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 xml:space="preserve">附件1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招标事项核准意见表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项目单位：彭阳县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交通运输局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600" w:right="0" w:hanging="1600" w:hangingChars="500"/>
        <w:contextualSpacing/>
        <w:jc w:val="left"/>
        <w:textAlignment w:val="bottom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项目名称：</w:t>
      </w:r>
      <w:r>
        <w:rPr>
          <w:rFonts w:hint="default" w:ascii="仿宋_GB2312" w:hAnsi="仿宋_GB2312" w:eastAsia="仿宋_GB2312" w:cs="仿宋_GB2312"/>
          <w:color w:val="000000"/>
          <w:spacing w:val="-6"/>
          <w:kern w:val="0"/>
          <w:sz w:val="32"/>
          <w:szCs w:val="32"/>
          <w:lang w:val="en" w:eastAsia="zh-CN" w:bidi="ar-SA"/>
        </w:rPr>
        <w:t>彭阳县米冯公路至冯庄马陆洼公路建设项目</w:t>
      </w:r>
    </w:p>
    <w:tbl>
      <w:tblPr>
        <w:tblStyle w:val="7"/>
        <w:tblpPr w:leftFromText="180" w:rightFromText="180" w:vertAnchor="text" w:horzAnchor="page" w:tblpX="1494" w:tblpY="169"/>
        <w:tblOverlap w:val="never"/>
        <w:tblW w:w="14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53"/>
        <w:gridCol w:w="1588"/>
        <w:gridCol w:w="1742"/>
        <w:gridCol w:w="1741"/>
        <w:gridCol w:w="1729"/>
        <w:gridCol w:w="1765"/>
        <w:gridCol w:w="2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Merge w:val="restart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141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招标范围</w:t>
            </w:r>
          </w:p>
        </w:tc>
        <w:tc>
          <w:tcPr>
            <w:tcW w:w="3483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招标组织形式</w:t>
            </w:r>
          </w:p>
        </w:tc>
        <w:tc>
          <w:tcPr>
            <w:tcW w:w="3494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招标方式</w:t>
            </w:r>
          </w:p>
        </w:tc>
        <w:tc>
          <w:tcPr>
            <w:tcW w:w="2472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不采用招标方式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Merge w:val="continue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全部招标</w:t>
            </w:r>
          </w:p>
        </w:tc>
        <w:tc>
          <w:tcPr>
            <w:tcW w:w="15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部分招标</w:t>
            </w:r>
          </w:p>
        </w:tc>
        <w:tc>
          <w:tcPr>
            <w:tcW w:w="174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自行招标</w:t>
            </w:r>
          </w:p>
        </w:tc>
        <w:tc>
          <w:tcPr>
            <w:tcW w:w="174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委托招标</w:t>
            </w:r>
          </w:p>
        </w:tc>
        <w:tc>
          <w:tcPr>
            <w:tcW w:w="172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公开招标</w:t>
            </w:r>
          </w:p>
        </w:tc>
        <w:tc>
          <w:tcPr>
            <w:tcW w:w="176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邀请招标</w:t>
            </w:r>
          </w:p>
        </w:tc>
        <w:tc>
          <w:tcPr>
            <w:tcW w:w="247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勘察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设计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建筑工程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FF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FF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FF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FF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FF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安装工程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FF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FF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FF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FF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FF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监理</w:t>
            </w:r>
          </w:p>
        </w:tc>
        <w:tc>
          <w:tcPr>
            <w:tcW w:w="1553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FF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588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FF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FF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41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FF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29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FF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主要设备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FF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FF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FF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FF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FF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重要材料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FF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FF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FF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FF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FF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其他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sectPr>
          <w:pgSz w:w="16838" w:h="11906" w:orient="landscape"/>
          <w:pgMar w:top="1588" w:right="2098" w:bottom="1474" w:left="1984" w:header="851" w:footer="992" w:gutter="0"/>
          <w:pgNumType w:fmt="numberInDash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D86AC0"/>
    <w:rsid w:val="49D8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center" w:pos="4742"/>
      </w:tabs>
      <w:spacing w:after="120"/>
      <w:ind w:left="200" w:leftChars="200" w:firstLine="420"/>
    </w:pPr>
    <w:rPr>
      <w:rFonts w:ascii="Times New Roman"/>
    </w:rPr>
  </w:style>
  <w:style w:type="paragraph" w:styleId="3">
    <w:name w:val="Body Text Indent"/>
    <w:basedOn w:val="1"/>
    <w:uiPriority w:val="0"/>
    <w:pPr>
      <w:spacing w:after="120"/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2022-02-15T03:20:00Z</dcterms:created>
  <dc:creator>Administrator</dc:creator>
  <cp:lastModifiedBy>Administrator</cp:lastModifiedBy>
  <dcterms:modified xsi:type="dcterms:W3CDTF">2022-02-15T03:20:57Z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