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spacing w:line="240" w:lineRule="auto"/>
        <w:rPr>
          <w:rFonts w:hint="default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彭阳县新集中学等学校维修改造项目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投资概算表</w:t>
      </w:r>
    </w:p>
    <w:bookmarkEnd w:id="0"/>
    <w:tbl>
      <w:tblPr>
        <w:tblStyle w:val="3"/>
        <w:tblW w:w="9285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640"/>
        <w:gridCol w:w="1512"/>
        <w:gridCol w:w="1032"/>
        <w:gridCol w:w="948"/>
        <w:gridCol w:w="1200"/>
        <w:gridCol w:w="12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合计（万元）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u w:val="none" w:color="auto"/>
              </w:rPr>
              <w:t>占投资额   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单位价值（元）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155.08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塑胶跑道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97.29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498.94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足球场面层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49.82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边沟及盖板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1550.18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混凝土道牙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123.86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彭阳县第五小学院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30.48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面包砖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221.87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151.74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混凝土硬化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283.95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铁艺围墙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10.68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2135.67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雨水口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1286.43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小园子小学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19.59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10.83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墙面粉刷维修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139.37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孟塬中心学校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57.32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22.19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457.59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暖通管道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413.03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B3型砖壁、素混凝土槽型底板暖沟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17.11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785.08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彭阳县第二小学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混凝土室内地坪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6.54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395.21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彭阳县第三小学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151.75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26.66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设计费（含初步设计及施工图）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图纸审查费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预算、结算、审计编制费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材料检验试验费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341.28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5A36"/>
    <w:rsid w:val="6F75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2021-11-25T02:50:00Z</dcterms:created>
  <dc:creator>lenovo</dc:creator>
  <cp:lastModifiedBy>lenovo</cp:lastModifiedBy>
  <dcterms:modified xsi:type="dcterms:W3CDTF">2021-11-25T02:50:54Z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5C3FAFE8B97D42B49DB057F47D970DE5</vt:lpwstr>
  </property>
</Properties>
</file>