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textAlignment w:val="auto"/>
      </w:pPr>
      <w:bookmarkStart w:id="0" w:name="_GoBack"/>
      <w:r>
        <w:rPr>
          <w:rFonts w:ascii="宋体" w:hAnsi="宋体" w:cs="宋体"/>
          <w:b/>
          <w:bCs/>
          <w:color w:val="000000"/>
          <w:spacing w:val="-6"/>
          <w:sz w:val="44"/>
          <w:szCs w:val="44"/>
        </w:rPr>
        <w:t>彭阳县城</w:t>
      </w: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</w:rPr>
        <w:t>小区雨污</w:t>
      </w:r>
      <w:r>
        <w:rPr>
          <w:rFonts w:ascii="宋体" w:hAnsi="宋体" w:cs="宋体"/>
          <w:b/>
          <w:bCs/>
          <w:color w:val="000000"/>
          <w:spacing w:val="-6"/>
          <w:sz w:val="44"/>
          <w:szCs w:val="44"/>
        </w:rPr>
        <w:t>分流项目</w:t>
      </w:r>
    </w:p>
    <w:p>
      <w:pPr>
        <w:spacing w:line="560" w:lineRule="exact"/>
        <w:jc w:val="center"/>
        <w:textAlignment w:val="auto"/>
        <w:rPr>
          <w:rFonts w:ascii="宋体" w:hAnsi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</w:rPr>
        <w:t>建设内容和</w:t>
      </w:r>
      <w:r>
        <w:rPr>
          <w:rFonts w:ascii="宋体" w:hAnsi="宋体" w:cs="宋体"/>
          <w:b/>
          <w:bCs/>
          <w:color w:val="000000"/>
          <w:spacing w:val="-6"/>
          <w:sz w:val="44"/>
          <w:szCs w:val="44"/>
        </w:rPr>
        <w:t>投资概算</w:t>
      </w:r>
      <w:r>
        <w:rPr>
          <w:rFonts w:hint="eastAsia" w:ascii="宋体" w:hAnsi="宋体" w:cs="宋体"/>
          <w:b/>
          <w:bCs/>
          <w:color w:val="000000"/>
          <w:spacing w:val="-6"/>
          <w:sz w:val="44"/>
          <w:szCs w:val="44"/>
        </w:rPr>
        <w:t>调整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bidi="ar"/>
        </w:rPr>
        <w:t>变更表</w:t>
      </w:r>
    </w:p>
    <w:bookmarkEnd w:id="0"/>
    <w:tbl>
      <w:tblPr>
        <w:tblStyle w:val="6"/>
        <w:tblpPr w:leftFromText="180" w:rightFromText="180" w:vertAnchor="text" w:horzAnchor="page" w:tblpX="688" w:tblpY="381"/>
        <w:tblOverlap w:val="never"/>
        <w:tblW w:w="105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"/>
        <w:gridCol w:w="1832"/>
        <w:gridCol w:w="3611"/>
        <w:gridCol w:w="2989"/>
        <w:gridCol w:w="579"/>
        <w:gridCol w:w="600"/>
        <w:gridCol w:w="5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工程项目或费用名称</w:t>
            </w:r>
          </w:p>
        </w:tc>
        <w:tc>
          <w:tcPr>
            <w:tcW w:w="6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建设内容调整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原批复概算（万元）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增减量（万）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原批复工程内容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调整变更工程内容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调整前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调整后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  <w:lang w:bidi="ar"/>
              </w:rPr>
              <w:t>工程项目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bidi="ar"/>
              </w:rPr>
              <w:t>258.79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bidi="ar"/>
              </w:rPr>
              <w:t>159.16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bidi="ar"/>
              </w:rPr>
              <w:t>-99.63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彭阳县康乐嘉苑小区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 w:firstLine="360" w:firstLineChars="20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混凝土II级管d300 L=10m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混凝土II级管d200 L=6m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700*400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单箅雨水口1座；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1000*1000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矩形混凝土排水检查井1座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破除及恢复现状混凝土路面（40cm）56㎡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破除及恢复现状浆砌片石墙1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m³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 w:firstLine="360" w:firstLineChars="200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d200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d300混凝土II级管</w:t>
            </w:r>
            <w:r>
              <w:rPr>
                <w:rFonts w:hint="eastAsia"/>
                <w:sz w:val="18"/>
                <w:szCs w:val="18"/>
              </w:rPr>
              <w:t>，长度</w:t>
            </w:r>
            <w:r>
              <w:rPr>
                <w:sz w:val="18"/>
                <w:szCs w:val="18"/>
              </w:rPr>
              <w:t>L=</w:t>
            </w:r>
            <w:r>
              <w:rPr>
                <w:rFonts w:hint="eastAsia"/>
                <w:sz w:val="18"/>
                <w:szCs w:val="18"/>
              </w:rPr>
              <w:t>16m调整为DN300</w:t>
            </w:r>
            <w:r>
              <w:rPr>
                <w:sz w:val="18"/>
                <w:szCs w:val="18"/>
              </w:rPr>
              <w:t xml:space="preserve"> PE</w:t>
            </w:r>
            <w:r>
              <w:rPr>
                <w:rFonts w:hint="eastAsia"/>
                <w:sz w:val="18"/>
                <w:szCs w:val="18"/>
              </w:rPr>
              <w:t>钢带波纹增强管 长度L=9.3m。</w:t>
            </w:r>
          </w:p>
          <w:p>
            <w:pPr>
              <w:widowControl/>
              <w:spacing w:line="240" w:lineRule="auto"/>
              <w:ind w:left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其余</w:t>
            </w:r>
            <w:r>
              <w:rPr>
                <w:sz w:val="18"/>
                <w:szCs w:val="18"/>
              </w:rPr>
              <w:t>内容不变</w:t>
            </w:r>
            <w:r>
              <w:rPr>
                <w:rFonts w:hint="default"/>
                <w:sz w:val="18"/>
                <w:szCs w:val="18"/>
                <w:lang w:val="en"/>
              </w:rPr>
              <w:t>。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40" w:lineRule="auto"/>
              <w:ind w:left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2.26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1.88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-0.38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彭阳县南苑小区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混凝土II级管 d400 L=36m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d300 L=96m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L=24m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单箅雨水口4座；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矩形混凝土排水检查井4座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破除及恢复现状沥青路面（66cm）411㎡</w:t>
            </w:r>
            <w:r>
              <w:rPr>
                <w:sz w:val="18"/>
                <w:szCs w:val="18"/>
                <w:lang w:val="en"/>
              </w:rPr>
              <w:t>。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</w:rPr>
              <w:t>混凝土II级管 d400 L=36m</w:t>
            </w:r>
            <w:r>
              <w:rPr>
                <w:rFonts w:hint="eastAsia"/>
                <w:sz w:val="18"/>
                <w:szCs w:val="18"/>
              </w:rPr>
              <w:t>调整为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聚乙烯塑料管</w:t>
            </w:r>
            <w:r>
              <w:rPr>
                <w:sz w:val="18"/>
                <w:szCs w:val="18"/>
              </w:rPr>
              <w:t xml:space="preserve"> dn400 L=36m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d300 L=96m</w:t>
            </w:r>
            <w:r>
              <w:rPr>
                <w:rFonts w:hint="eastAsia"/>
                <w:sz w:val="18"/>
                <w:szCs w:val="18"/>
              </w:rPr>
              <w:t>调整为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钢带波纹增强管</w:t>
            </w:r>
            <w:r>
              <w:rPr>
                <w:sz w:val="18"/>
                <w:szCs w:val="18"/>
              </w:rPr>
              <w:t>DN300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L=48.8m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 xml:space="preserve">混凝土II级管 d200 L=24m </w:t>
            </w:r>
            <w:r>
              <w:rPr>
                <w:rFonts w:hint="eastAsia"/>
                <w:sz w:val="18"/>
                <w:szCs w:val="18"/>
              </w:rPr>
              <w:t>调整为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聚乙烯塑料管</w:t>
            </w:r>
            <w:r>
              <w:rPr>
                <w:sz w:val="18"/>
                <w:szCs w:val="18"/>
              </w:rPr>
              <w:t xml:space="preserve"> dn200 L=22m</w:t>
            </w:r>
            <w:r>
              <w:rPr>
                <w:rFonts w:hint="eastAsia"/>
                <w:sz w:val="18"/>
                <w:szCs w:val="18"/>
              </w:rPr>
              <w:t>；其余</w:t>
            </w:r>
            <w:r>
              <w:rPr>
                <w:sz w:val="18"/>
                <w:szCs w:val="18"/>
              </w:rPr>
              <w:t>内容不变</w:t>
            </w:r>
            <w:r>
              <w:rPr>
                <w:rFonts w:hint="default"/>
                <w:sz w:val="18"/>
                <w:szCs w:val="18"/>
                <w:lang w:val="en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20.40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17.08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-3.32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彭阳县栖宁苑小区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" w:bidi="ar"/>
              </w:rPr>
            </w:pPr>
            <w:r>
              <w:rPr>
                <w:sz w:val="18"/>
                <w:szCs w:val="18"/>
              </w:rPr>
              <w:t>混凝土II级管 d400 L=75m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L=26m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单箅雨水口6座；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矩形混凝土排水检查井4座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破除及恢复现状混凝土路面（45cm）338㎡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更换</w:t>
            </w:r>
            <w:r>
              <w:rPr>
                <w:sz w:val="18"/>
                <w:szCs w:val="18"/>
              </w:rPr>
              <w:t>人行道道砖</w:t>
            </w:r>
            <w:r>
              <w:rPr>
                <w:rFonts w:hint="eastAsia"/>
                <w:sz w:val="18"/>
                <w:szCs w:val="18"/>
              </w:rPr>
              <w:t>12㎡</w:t>
            </w:r>
            <w:r>
              <w:rPr>
                <w:rFonts w:hint="default"/>
                <w:sz w:val="18"/>
                <w:szCs w:val="18"/>
                <w:lang w:val="en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ind w:left="0" w:firstLine="450" w:firstLineChars="250"/>
              <w:textAlignment w:val="auto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</w:rPr>
              <w:t>d200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d400混凝土II级管</w:t>
            </w:r>
            <w:r>
              <w:rPr>
                <w:rFonts w:hint="eastAsia"/>
                <w:sz w:val="18"/>
                <w:szCs w:val="18"/>
              </w:rPr>
              <w:t>，长度</w:t>
            </w:r>
            <w:r>
              <w:rPr>
                <w:sz w:val="18"/>
                <w:szCs w:val="18"/>
              </w:rPr>
              <w:t>L=</w:t>
            </w:r>
            <w:r>
              <w:rPr>
                <w:rFonts w:hint="eastAsia"/>
                <w:sz w:val="18"/>
                <w:szCs w:val="18"/>
              </w:rPr>
              <w:t>101m调整为DN300</w:t>
            </w:r>
            <w:r>
              <w:rPr>
                <w:sz w:val="18"/>
                <w:szCs w:val="18"/>
              </w:rPr>
              <w:t xml:space="preserve"> PE</w:t>
            </w:r>
            <w:r>
              <w:rPr>
                <w:rFonts w:hint="eastAsia"/>
                <w:sz w:val="18"/>
                <w:szCs w:val="18"/>
              </w:rPr>
              <w:t>钢带波纹增强管 长度L=56.8m。其余</w:t>
            </w:r>
            <w:r>
              <w:rPr>
                <w:sz w:val="18"/>
                <w:szCs w:val="18"/>
              </w:rPr>
              <w:t>内容不变</w:t>
            </w:r>
            <w:r>
              <w:rPr>
                <w:rFonts w:hint="default"/>
                <w:sz w:val="18"/>
                <w:szCs w:val="18"/>
                <w:lang w:val="en"/>
              </w:rPr>
              <w:t>。</w:t>
            </w:r>
          </w:p>
          <w:p>
            <w:pPr>
              <w:pStyle w:val="4"/>
              <w:spacing w:before="0" w:beforeAutospacing="0" w:after="0" w:afterAutospacing="0"/>
              <w:ind w:left="0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11.72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7.48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-4.24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彭阳县惠民小区</w:t>
            </w:r>
          </w:p>
          <w:p>
            <w:pPr>
              <w:widowControl/>
              <w:ind w:lef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</w:rPr>
              <w:t>混凝土II级管 d300 L=80m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L=235m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单箅雨水口35座；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矩形混凝土排水检查井8座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破除及恢复现状混凝土路面（40cm）252㎡</w:t>
            </w:r>
            <w:r>
              <w:rPr>
                <w:sz w:val="18"/>
                <w:szCs w:val="18"/>
                <w:lang w:val="en"/>
              </w:rPr>
              <w:t>。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 w:firstLine="180" w:firstLineChars="10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混凝土II级管 d300 L=80m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调整为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PE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钢带波纹增强管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DN300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L=93.2m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混凝土II级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d200 L=235m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调整为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PE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聚乙烯塑料管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dn200 L=375.5m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；其余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内容不变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23.38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20.91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-2.47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彭阳县金宇花苑小区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default" w:ascii="宋体" w:hAnsi="宋体" w:cs="宋体"/>
                <w:color w:val="000000"/>
                <w:sz w:val="18"/>
                <w:szCs w:val="18"/>
                <w:lang w:val="en" w:bidi="ar"/>
              </w:rPr>
            </w:pPr>
            <w:r>
              <w:rPr>
                <w:sz w:val="18"/>
                <w:szCs w:val="18"/>
              </w:rPr>
              <w:t>混凝土II级管 d300 L=240m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L=48m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单箅雨水口16座；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矩形混凝土排水检查井2座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破除及恢复现状混凝土路面（40cm）240㎡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d200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d300混凝土II级管</w:t>
            </w:r>
            <w:r>
              <w:rPr>
                <w:rFonts w:hint="eastAsia"/>
                <w:sz w:val="18"/>
                <w:szCs w:val="18"/>
              </w:rPr>
              <w:t>，长度</w:t>
            </w:r>
            <w:r>
              <w:rPr>
                <w:sz w:val="18"/>
                <w:szCs w:val="18"/>
              </w:rPr>
              <w:t>L=</w:t>
            </w:r>
            <w:r>
              <w:rPr>
                <w:rFonts w:hint="eastAsia"/>
                <w:sz w:val="18"/>
                <w:szCs w:val="18"/>
              </w:rPr>
              <w:t>288m调整为</w:t>
            </w:r>
            <w:r>
              <w:rPr>
                <w:sz w:val="18"/>
                <w:szCs w:val="18"/>
              </w:rPr>
              <w:t>dn200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聚乙烯塑料管</w:t>
            </w:r>
          </w:p>
          <w:p>
            <w:pPr>
              <w:widowControl/>
              <w:ind w:left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长度L=135m。其余</w:t>
            </w:r>
            <w:r>
              <w:rPr>
                <w:sz w:val="18"/>
                <w:szCs w:val="18"/>
              </w:rPr>
              <w:t>内容不变</w:t>
            </w:r>
            <w:r>
              <w:rPr>
                <w:rFonts w:hint="eastAsia" w:cs="宋体"/>
                <w:color w:val="000000"/>
                <w:sz w:val="18"/>
                <w:szCs w:val="18"/>
                <w:lang w:bidi="ar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19.58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9.60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-9.97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彭阳县闵宁小区北区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default" w:cs="宋体"/>
                <w:color w:val="000000"/>
                <w:sz w:val="18"/>
                <w:szCs w:val="18"/>
                <w:lang w:val="en" w:bidi="ar"/>
              </w:rPr>
            </w:pPr>
            <w:r>
              <w:rPr>
                <w:sz w:val="18"/>
                <w:szCs w:val="18"/>
              </w:rPr>
              <w:t>混凝土II级管 d400 L=20m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d300 L=160m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L=51m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单箅雨水口17座；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矩形混凝土排水检查井4座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破除及恢复现状沥青路面（66cm）240㎡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混凝土II级</w:t>
            </w:r>
            <w:r>
              <w:rPr>
                <w:rFonts w:hint="eastAsia"/>
                <w:sz w:val="18"/>
                <w:szCs w:val="18"/>
              </w:rPr>
              <w:t>管</w:t>
            </w:r>
            <w:r>
              <w:rPr>
                <w:sz w:val="18"/>
                <w:szCs w:val="18"/>
              </w:rPr>
              <w:t>d300、d400 L=180m</w:t>
            </w:r>
            <w:r>
              <w:rPr>
                <w:rFonts w:hint="eastAsia"/>
                <w:sz w:val="18"/>
                <w:szCs w:val="18"/>
              </w:rPr>
              <w:t>调整为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钢带波纹增强管DN300</w:t>
            </w:r>
            <w:r>
              <w:rPr>
                <w:sz w:val="18"/>
                <w:szCs w:val="18"/>
              </w:rPr>
              <w:t xml:space="preserve"> L=58.7m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混凝土II级管d200 L=51m</w:t>
            </w:r>
            <w:r>
              <w:rPr>
                <w:rFonts w:hint="eastAsia"/>
                <w:sz w:val="18"/>
                <w:szCs w:val="18"/>
              </w:rPr>
              <w:t>调整为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聚乙烯塑料管dn200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L=39.1m ；其余</w:t>
            </w:r>
            <w:r>
              <w:rPr>
                <w:sz w:val="18"/>
                <w:szCs w:val="18"/>
              </w:rPr>
              <w:t>内容不变</w:t>
            </w:r>
            <w:r>
              <w:rPr>
                <w:rFonts w:hint="eastAsia" w:cs="宋体"/>
                <w:color w:val="000000"/>
                <w:sz w:val="18"/>
                <w:szCs w:val="18"/>
                <w:lang w:bidi="ar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19.77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12.14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-7.63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彭阳县林园小区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default" w:cs="宋体"/>
                <w:color w:val="000000"/>
                <w:sz w:val="18"/>
                <w:szCs w:val="18"/>
                <w:lang w:val="en" w:bidi="ar"/>
              </w:rPr>
            </w:pPr>
            <w:r>
              <w:rPr>
                <w:sz w:val="18"/>
                <w:szCs w:val="18"/>
              </w:rPr>
              <w:t>混凝土II级管 d300 L=178m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L=63m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单箅雨水口21座；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矩形混凝土排水检查井5座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破除及恢复现状混凝土路面（40cm）410㎡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</w:rPr>
              <w:t>经现场</w:t>
            </w:r>
            <w:r>
              <w:rPr>
                <w:sz w:val="18"/>
                <w:szCs w:val="18"/>
              </w:rPr>
              <w:t>探</w:t>
            </w:r>
            <w:r>
              <w:rPr>
                <w:rFonts w:hint="eastAsia"/>
                <w:sz w:val="18"/>
                <w:szCs w:val="18"/>
              </w:rPr>
              <w:t>挖</w:t>
            </w:r>
            <w:r>
              <w:rPr>
                <w:sz w:val="18"/>
                <w:szCs w:val="18"/>
              </w:rPr>
              <w:t>后确定</w:t>
            </w:r>
            <w:r>
              <w:rPr>
                <w:rFonts w:hint="eastAsia"/>
                <w:sz w:val="18"/>
                <w:szCs w:val="18"/>
              </w:rPr>
              <w:t>现状为雨污分流，</w:t>
            </w:r>
            <w:r>
              <w:rPr>
                <w:sz w:val="18"/>
                <w:szCs w:val="18"/>
              </w:rPr>
              <w:t>取消</w:t>
            </w:r>
            <w:r>
              <w:rPr>
                <w:rFonts w:hint="eastAsia"/>
                <w:sz w:val="18"/>
                <w:szCs w:val="18"/>
              </w:rPr>
              <w:t>相关</w:t>
            </w:r>
            <w:r>
              <w:rPr>
                <w:sz w:val="18"/>
                <w:szCs w:val="18"/>
              </w:rPr>
              <w:t>建设内容</w:t>
            </w:r>
            <w:r>
              <w:rPr>
                <w:sz w:val="18"/>
                <w:szCs w:val="18"/>
                <w:lang w:val="en"/>
              </w:rPr>
              <w:t>。</w:t>
            </w:r>
          </w:p>
          <w:p>
            <w:pPr>
              <w:widowControl/>
              <w:ind w:firstLine="360" w:firstLineChars="200"/>
              <w:jc w:val="left"/>
              <w:textAlignment w:val="center"/>
              <w:rPr>
                <w:rFonts w:hint="eastAsia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22.20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-22.20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彭阳县红阳家属院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</w:rPr>
              <w:t>混凝土II级管 d300 L=120m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L=21m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单箅雨水口7座；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矩形混凝土排水检查井4座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破除及恢复现状混凝土路面（40cm）240㎡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</w:rPr>
              <w:t>经现场</w:t>
            </w:r>
            <w:r>
              <w:rPr>
                <w:sz w:val="18"/>
                <w:szCs w:val="18"/>
              </w:rPr>
              <w:t>探</w:t>
            </w:r>
            <w:r>
              <w:rPr>
                <w:rFonts w:hint="eastAsia"/>
                <w:sz w:val="18"/>
                <w:szCs w:val="18"/>
              </w:rPr>
              <w:t>挖</w:t>
            </w:r>
            <w:r>
              <w:rPr>
                <w:sz w:val="18"/>
                <w:szCs w:val="18"/>
              </w:rPr>
              <w:t>后确定</w:t>
            </w:r>
            <w:r>
              <w:rPr>
                <w:rFonts w:hint="eastAsia"/>
                <w:sz w:val="18"/>
                <w:szCs w:val="18"/>
              </w:rPr>
              <w:t>现状为雨污分流，</w:t>
            </w:r>
            <w:r>
              <w:rPr>
                <w:sz w:val="18"/>
                <w:szCs w:val="18"/>
              </w:rPr>
              <w:t>取消</w:t>
            </w:r>
            <w:r>
              <w:rPr>
                <w:rFonts w:hint="eastAsia"/>
                <w:sz w:val="18"/>
                <w:szCs w:val="18"/>
              </w:rPr>
              <w:t>相关</w:t>
            </w:r>
            <w:r>
              <w:rPr>
                <w:sz w:val="18"/>
                <w:szCs w:val="18"/>
              </w:rPr>
              <w:t>建设内容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12.89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-12.89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彭阳县民乐苑西区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</w:rPr>
              <w:t>混凝土II级管 d300 L=220m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L=36m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单箅雨水口12座；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矩形混凝土排水检查井6座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破除及恢复现状混凝土路面（40cm）440㎡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混凝土II级</w:t>
            </w:r>
            <w:r>
              <w:rPr>
                <w:rFonts w:hint="eastAsia"/>
                <w:sz w:val="18"/>
                <w:szCs w:val="18"/>
              </w:rPr>
              <w:t>管</w:t>
            </w:r>
            <w:r>
              <w:rPr>
                <w:sz w:val="18"/>
                <w:szCs w:val="18"/>
              </w:rPr>
              <w:t>d200 L=36m</w:t>
            </w:r>
            <w:r>
              <w:rPr>
                <w:rFonts w:hint="eastAsia"/>
                <w:sz w:val="18"/>
                <w:szCs w:val="18"/>
              </w:rPr>
              <w:t>调整为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聚乙烯塑料管</w:t>
            </w:r>
            <w:r>
              <w:rPr>
                <w:sz w:val="18"/>
                <w:szCs w:val="18"/>
              </w:rPr>
              <w:t xml:space="preserve"> dn200 L=71.1m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d300 L=220m</w:t>
            </w:r>
            <w:r>
              <w:rPr>
                <w:rFonts w:hint="eastAsia"/>
                <w:sz w:val="18"/>
                <w:szCs w:val="18"/>
              </w:rPr>
              <w:t>调整为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钢带波纹增强管</w:t>
            </w:r>
            <w:r>
              <w:rPr>
                <w:sz w:val="18"/>
                <w:szCs w:val="18"/>
              </w:rPr>
              <w:t>DN300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L=28.5m</w:t>
            </w:r>
            <w:r>
              <w:rPr>
                <w:rFonts w:hint="eastAsia"/>
                <w:sz w:val="18"/>
                <w:szCs w:val="18"/>
              </w:rPr>
              <w:t>；其余</w:t>
            </w:r>
            <w:r>
              <w:rPr>
                <w:sz w:val="18"/>
                <w:szCs w:val="18"/>
              </w:rPr>
              <w:t>内容不变</w:t>
            </w:r>
            <w:r>
              <w:rPr>
                <w:rFonts w:hint="eastAsia" w:cs="宋体"/>
                <w:color w:val="000000"/>
                <w:sz w:val="18"/>
                <w:szCs w:val="18"/>
                <w:lang w:bidi="ar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23.09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14.17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color w:val="000000"/>
                <w:sz w:val="18"/>
                <w:szCs w:val="18"/>
                <w:lang w:bidi="ar"/>
              </w:rPr>
              <w:t>8.92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6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pStyle w:val="2"/>
              <w:ind w:left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彭阳县法院东侧排水及其附属工程维护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1）</w:t>
            </w:r>
            <w:r>
              <w:rPr>
                <w:sz w:val="18"/>
                <w:szCs w:val="18"/>
              </w:rPr>
              <w:t>彭阳县法院东侧排水</w:t>
            </w:r>
          </w:p>
          <w:p>
            <w:pPr>
              <w:ind w:left="0" w:firstLine="360" w:firstLineChars="200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</w:rPr>
              <w:t>混凝土II级管 d800 L=158m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混凝土II级管d200 L=12m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单箅雨水口4座；</w:t>
            </w:r>
            <w:r>
              <w:rPr>
                <w:sz w:val="18"/>
                <w:szCs w:val="18"/>
              </w:rPr>
              <w:t>1100*1100</w:t>
            </w:r>
            <w:r>
              <w:rPr>
                <w:rFonts w:hint="eastAsia"/>
                <w:sz w:val="18"/>
                <w:szCs w:val="18"/>
              </w:rPr>
              <w:t>矩形混凝土排水检查井2座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更换</w:t>
            </w:r>
            <w:r>
              <w:rPr>
                <w:sz w:val="18"/>
                <w:szCs w:val="18"/>
              </w:rPr>
              <w:t>Φ700</w:t>
            </w:r>
            <w:r>
              <w:rPr>
                <w:rFonts w:hint="eastAsia"/>
                <w:sz w:val="18"/>
                <w:szCs w:val="18"/>
              </w:rPr>
              <w:t>排水检查井井盖2座</w:t>
            </w:r>
            <w:r>
              <w:rPr>
                <w:sz w:val="18"/>
                <w:szCs w:val="18"/>
              </w:rPr>
              <w:t xml:space="preserve">； </w:t>
            </w:r>
            <w:r>
              <w:rPr>
                <w:rFonts w:hint="eastAsia"/>
                <w:sz w:val="18"/>
                <w:szCs w:val="18"/>
              </w:rPr>
              <w:t>破除及恢复法院东侧现状混凝土路面（40cm）480㎡</w:t>
            </w:r>
            <w:r>
              <w:rPr>
                <w:sz w:val="18"/>
                <w:szCs w:val="18"/>
                <w:lang w:val="en"/>
              </w:rPr>
              <w:t>。</w:t>
            </w:r>
          </w:p>
          <w:p>
            <w:pPr>
              <w:ind w:left="0"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2）</w:t>
            </w:r>
            <w:r>
              <w:rPr>
                <w:sz w:val="18"/>
                <w:szCs w:val="18"/>
              </w:rPr>
              <w:t>法院门前广场维护</w:t>
            </w:r>
          </w:p>
          <w:p>
            <w:pPr>
              <w:ind w:left="0" w:firstLine="360" w:firstLineChars="200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</w:rPr>
              <w:t>破损管道拆除及淤泥土清理换填182</w:t>
            </w:r>
            <w:r>
              <w:rPr>
                <w:sz w:val="18"/>
                <w:szCs w:val="18"/>
              </w:rPr>
              <w:t>m³</w:t>
            </w:r>
            <w:r>
              <w:rPr>
                <w:rFonts w:hint="eastAsia"/>
                <w:sz w:val="18"/>
                <w:szCs w:val="18"/>
              </w:rPr>
              <w:t>；原状素土开挖及回填606</w:t>
            </w:r>
            <w:r>
              <w:rPr>
                <w:sz w:val="18"/>
                <w:szCs w:val="18"/>
              </w:rPr>
              <w:t>m³；600*600*2200</w:t>
            </w:r>
            <w:r>
              <w:rPr>
                <w:rFonts w:hint="eastAsia"/>
                <w:sz w:val="18"/>
                <w:szCs w:val="18"/>
              </w:rPr>
              <w:t>大理石台柱维护2根</w:t>
            </w:r>
            <w:r>
              <w:rPr>
                <w:sz w:val="18"/>
                <w:szCs w:val="18"/>
                <w:lang w:val="en"/>
              </w:rPr>
              <w:t>。</w:t>
            </w:r>
          </w:p>
          <w:p>
            <w:pPr>
              <w:ind w:left="0"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3）</w:t>
            </w:r>
            <w:r>
              <w:rPr>
                <w:sz w:val="18"/>
                <w:szCs w:val="18"/>
              </w:rPr>
              <w:t>法院门前道路维护</w:t>
            </w:r>
          </w:p>
          <w:p>
            <w:pPr>
              <w:ind w:left="0" w:firstLine="360" w:firstLineChars="200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</w:rPr>
              <w:t>拆除现状混凝土路面及路面下淤泥清理换填1142</w:t>
            </w:r>
            <w:r>
              <w:rPr>
                <w:sz w:val="18"/>
                <w:szCs w:val="18"/>
              </w:rPr>
              <w:t>m³</w:t>
            </w:r>
            <w:r>
              <w:rPr>
                <w:rFonts w:hint="eastAsia"/>
                <w:sz w:val="18"/>
                <w:szCs w:val="18"/>
              </w:rPr>
              <w:t>；破除及恢复法院门前现状混凝土路面（</w:t>
            </w:r>
            <w:r>
              <w:rPr>
                <w:sz w:val="18"/>
                <w:szCs w:val="18"/>
              </w:rPr>
              <w:t>40cm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672m³</w:t>
            </w:r>
            <w:r>
              <w:rPr>
                <w:sz w:val="18"/>
                <w:szCs w:val="18"/>
                <w:lang w:val="en"/>
              </w:rPr>
              <w:t>。</w:t>
            </w:r>
          </w:p>
          <w:p>
            <w:pPr>
              <w:ind w:left="0"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4）</w:t>
            </w:r>
            <w:r>
              <w:rPr>
                <w:sz w:val="18"/>
                <w:szCs w:val="18"/>
              </w:rPr>
              <w:t>法院门前</w:t>
            </w:r>
            <w:r>
              <w:rPr>
                <w:rFonts w:hint="eastAsia"/>
                <w:sz w:val="18"/>
                <w:szCs w:val="18"/>
              </w:rPr>
              <w:t>绿化</w:t>
            </w:r>
            <w:r>
              <w:rPr>
                <w:sz w:val="18"/>
                <w:szCs w:val="18"/>
              </w:rPr>
              <w:t>草坪</w:t>
            </w:r>
            <w:r>
              <w:rPr>
                <w:rFonts w:hint="eastAsia"/>
                <w:sz w:val="18"/>
                <w:szCs w:val="18"/>
              </w:rPr>
              <w:t>恢复</w:t>
            </w:r>
          </w:p>
          <w:p>
            <w:pPr>
              <w:ind w:left="0"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人工种植草坪300㎡</w:t>
            </w:r>
            <w:r>
              <w:rPr>
                <w:sz w:val="18"/>
                <w:szCs w:val="18"/>
              </w:rPr>
              <w:t>；人工铺设成品草坪</w:t>
            </w:r>
            <w:r>
              <w:rPr>
                <w:rFonts w:hint="eastAsia"/>
                <w:sz w:val="18"/>
                <w:szCs w:val="18"/>
              </w:rPr>
              <w:t>1600㎡</w:t>
            </w:r>
            <w:r>
              <w:rPr>
                <w:sz w:val="18"/>
                <w:szCs w:val="18"/>
              </w:rPr>
              <w:t>；PE给水塑料管 d32 L=200m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彭阳县法院东侧排水</w:t>
            </w:r>
            <w:r>
              <w:rPr>
                <w:sz w:val="18"/>
                <w:szCs w:val="18"/>
                <w:lang w:val="en"/>
              </w:rPr>
              <w:t>中</w:t>
            </w:r>
            <w:r>
              <w:rPr>
                <w:sz w:val="18"/>
                <w:szCs w:val="18"/>
              </w:rPr>
              <w:t>混凝土II级</w:t>
            </w:r>
            <w:r>
              <w:rPr>
                <w:rFonts w:hint="eastAsia"/>
                <w:sz w:val="18"/>
                <w:szCs w:val="18"/>
              </w:rPr>
              <w:t>管</w:t>
            </w:r>
            <w:r>
              <w:rPr>
                <w:sz w:val="18"/>
                <w:szCs w:val="18"/>
              </w:rPr>
              <w:t>d200、d800 L=170m</w:t>
            </w:r>
            <w:r>
              <w:rPr>
                <w:rFonts w:hint="eastAsia"/>
                <w:sz w:val="18"/>
                <w:szCs w:val="18"/>
              </w:rPr>
              <w:t>调整为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聚乙烯塑料管</w:t>
            </w:r>
            <w:r>
              <w:rPr>
                <w:sz w:val="18"/>
                <w:szCs w:val="18"/>
              </w:rPr>
              <w:t xml:space="preserve"> dn800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L=183m</w:t>
            </w:r>
            <w:r>
              <w:rPr>
                <w:rFonts w:hint="eastAsia"/>
                <w:sz w:val="18"/>
                <w:szCs w:val="18"/>
              </w:rPr>
              <w:t>；其余</w:t>
            </w:r>
            <w:r>
              <w:rPr>
                <w:sz w:val="18"/>
                <w:szCs w:val="18"/>
              </w:rPr>
              <w:t>内容不变</w:t>
            </w:r>
            <w:r>
              <w:rPr>
                <w:rFonts w:hint="eastAsia" w:cs="宋体"/>
                <w:color w:val="000000"/>
                <w:sz w:val="18"/>
                <w:szCs w:val="18"/>
                <w:lang w:bidi="ar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65.26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63.67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-1.59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彭阳县栖翠苑北区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</w:rPr>
              <w:t>混凝土II级管 d300 L=176m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L=27m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单箅雨水口9座；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矩形混凝土排水检查井4座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破除及恢复现状混凝土路面（40cm）176㎡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</w:rPr>
              <w:t>经现场</w:t>
            </w:r>
            <w:r>
              <w:rPr>
                <w:sz w:val="18"/>
                <w:szCs w:val="18"/>
              </w:rPr>
              <w:t>探</w:t>
            </w:r>
            <w:r>
              <w:rPr>
                <w:rFonts w:hint="eastAsia"/>
                <w:sz w:val="18"/>
                <w:szCs w:val="18"/>
              </w:rPr>
              <w:t>挖</w:t>
            </w:r>
            <w:r>
              <w:rPr>
                <w:sz w:val="18"/>
                <w:szCs w:val="18"/>
              </w:rPr>
              <w:t>后确定</w:t>
            </w:r>
            <w:r>
              <w:rPr>
                <w:rFonts w:hint="eastAsia"/>
                <w:sz w:val="18"/>
                <w:szCs w:val="18"/>
              </w:rPr>
              <w:t>现状为雨污分流，</w:t>
            </w:r>
            <w:r>
              <w:rPr>
                <w:sz w:val="18"/>
                <w:szCs w:val="18"/>
              </w:rPr>
              <w:t>取消</w:t>
            </w:r>
            <w:r>
              <w:rPr>
                <w:rFonts w:hint="eastAsia"/>
                <w:sz w:val="18"/>
                <w:szCs w:val="18"/>
              </w:rPr>
              <w:t>相关</w:t>
            </w:r>
            <w:r>
              <w:rPr>
                <w:sz w:val="18"/>
                <w:szCs w:val="18"/>
              </w:rPr>
              <w:t>建设内容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14.49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-14.49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彭阳县宁馨花苑幼儿园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</w:rPr>
              <w:t>混凝土II级管 d300 L=109m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L=30m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单箅雨水口10座；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矩形混凝土排水检查井6座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破除及恢复现状混凝土路面（40cm）218㎡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</w:rPr>
              <w:t>经现场</w:t>
            </w:r>
            <w:r>
              <w:rPr>
                <w:sz w:val="18"/>
                <w:szCs w:val="18"/>
              </w:rPr>
              <w:t>探</w:t>
            </w:r>
            <w:r>
              <w:rPr>
                <w:rFonts w:hint="eastAsia"/>
                <w:sz w:val="18"/>
                <w:szCs w:val="18"/>
              </w:rPr>
              <w:t>挖</w:t>
            </w:r>
            <w:r>
              <w:rPr>
                <w:sz w:val="18"/>
                <w:szCs w:val="18"/>
              </w:rPr>
              <w:t>后确定</w:t>
            </w:r>
            <w:r>
              <w:rPr>
                <w:rFonts w:hint="eastAsia"/>
                <w:sz w:val="18"/>
                <w:szCs w:val="18"/>
              </w:rPr>
              <w:t>现状为雨污分流，</w:t>
            </w:r>
            <w:r>
              <w:rPr>
                <w:sz w:val="18"/>
                <w:szCs w:val="18"/>
              </w:rPr>
              <w:t>取消</w:t>
            </w:r>
            <w:r>
              <w:rPr>
                <w:rFonts w:hint="eastAsia"/>
                <w:sz w:val="18"/>
                <w:szCs w:val="18"/>
              </w:rPr>
              <w:t>相关</w:t>
            </w:r>
            <w:r>
              <w:rPr>
                <w:sz w:val="18"/>
                <w:szCs w:val="18"/>
              </w:rPr>
              <w:t>建设内容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13.14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-13.14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彭阳县栖凤花苑</w:t>
            </w:r>
            <w:r>
              <w:rPr>
                <w:sz w:val="18"/>
                <w:szCs w:val="18"/>
              </w:rPr>
              <w:t>12-13</w:t>
            </w:r>
            <w:r>
              <w:rPr>
                <w:rFonts w:hint="eastAsia"/>
                <w:sz w:val="18"/>
                <w:szCs w:val="18"/>
              </w:rPr>
              <w:t>号楼</w:t>
            </w:r>
          </w:p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firstLine="360" w:firstLineChars="200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</w:rPr>
              <w:t>混凝土II级管 d300 L=58m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混凝土II级管 d200 L=21m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700*400</w:t>
            </w:r>
            <w:r>
              <w:rPr>
                <w:rFonts w:hint="eastAsia"/>
                <w:sz w:val="18"/>
                <w:szCs w:val="18"/>
              </w:rPr>
              <w:t>单箅雨水口7座；</w:t>
            </w:r>
            <w:r>
              <w:rPr>
                <w:sz w:val="18"/>
                <w:szCs w:val="18"/>
              </w:rPr>
              <w:t>1000*1000</w:t>
            </w:r>
            <w:r>
              <w:rPr>
                <w:rFonts w:hint="eastAsia"/>
                <w:sz w:val="18"/>
                <w:szCs w:val="18"/>
              </w:rPr>
              <w:t>矩形混凝土排水检查井4座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破除及恢复现状混凝土路面（40cm）116㎡</w:t>
            </w:r>
            <w:r>
              <w:rPr>
                <w:sz w:val="18"/>
                <w:szCs w:val="18"/>
                <w:lang w:val="en"/>
              </w:rPr>
              <w:t>。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 w:firstLine="270" w:firstLineChars="150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混凝土II级</w:t>
            </w:r>
            <w:r>
              <w:rPr>
                <w:rFonts w:hint="eastAsia"/>
                <w:sz w:val="18"/>
                <w:szCs w:val="18"/>
              </w:rPr>
              <w:t>管</w:t>
            </w:r>
            <w:r>
              <w:rPr>
                <w:sz w:val="18"/>
                <w:szCs w:val="18"/>
              </w:rPr>
              <w:t>d200、d300 L=79m</w:t>
            </w:r>
            <w:r>
              <w:rPr>
                <w:rFonts w:hint="eastAsia"/>
                <w:sz w:val="18"/>
                <w:szCs w:val="18"/>
              </w:rPr>
              <w:t>调整为</w:t>
            </w:r>
            <w:r>
              <w:rPr>
                <w:sz w:val="18"/>
                <w:szCs w:val="18"/>
              </w:rPr>
              <w:t>PE</w:t>
            </w:r>
            <w:r>
              <w:rPr>
                <w:rFonts w:hint="eastAsia"/>
                <w:sz w:val="18"/>
                <w:szCs w:val="18"/>
              </w:rPr>
              <w:t>钢带波纹增强管</w:t>
            </w:r>
            <w:r>
              <w:rPr>
                <w:sz w:val="18"/>
                <w:szCs w:val="18"/>
              </w:rPr>
              <w:t>DN300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L=117.2m</w:t>
            </w:r>
            <w:r>
              <w:rPr>
                <w:rFonts w:hint="eastAsia"/>
                <w:sz w:val="18"/>
                <w:szCs w:val="18"/>
              </w:rPr>
              <w:t>；其余</w:t>
            </w:r>
            <w:r>
              <w:rPr>
                <w:sz w:val="18"/>
                <w:szCs w:val="18"/>
              </w:rPr>
              <w:t>内容不变</w:t>
            </w:r>
            <w:r>
              <w:rPr>
                <w:rFonts w:hint="eastAsia" w:cs="宋体"/>
                <w:color w:val="000000"/>
                <w:sz w:val="18"/>
                <w:szCs w:val="18"/>
                <w:lang w:bidi="ar"/>
              </w:rPr>
              <w:t>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7.57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7.95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color w:val="000000"/>
                <w:sz w:val="18"/>
                <w:szCs w:val="18"/>
                <w:lang w:bidi="ar"/>
              </w:rPr>
              <w:t>0.38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其他费用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24.06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24.06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工程监理费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5.18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5.18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招投标代理费</w:t>
            </w:r>
          </w:p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2.11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2.11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编制清单及招标控制价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1.5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1.5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设计费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7.76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7.76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工程测量钻探费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0.78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0.78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项目建设管理费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5.18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5.18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编制竣工结算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0.78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0.78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环评</w:t>
            </w:r>
            <w:r>
              <w:rPr>
                <w:sz w:val="18"/>
                <w:szCs w:val="18"/>
              </w:rPr>
              <w:t>费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0.78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0.78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预备费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14.14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14.14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296.99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197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-99.63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3038"/>
    <w:rsid w:val="111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hAnsi="Times New Roman" w:cs="Times New Roman"/>
      <w:bCs/>
      <w:snapToGrid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widowControl/>
      <w:tabs>
        <w:tab w:val="left" w:pos="420"/>
      </w:tabs>
      <w:spacing w:before="260" w:beforeLines="0" w:after="260" w:afterLines="0" w:line="413" w:lineRule="auto"/>
      <w:jc w:val="left"/>
    </w:pPr>
    <w:rPr>
      <w:rFonts w:ascii="宋体" w:hAnsi="宋体"/>
      <w:kern w:val="0"/>
      <w:sz w:val="28"/>
      <w:szCs w:val="2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2021-11-23T03:22:00Z</dcterms:created>
  <dc:creator>Administrator</dc:creator>
  <cp:lastModifiedBy>Administrator</cp:lastModifiedBy>
  <dcterms:modified xsi:type="dcterms:W3CDTF">2021-11-23T03:23:17Z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