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彭阳县2020年幼儿园 小学和初中招生计划表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lang w:eastAsia="zh-CN"/>
        </w:rPr>
        <w:t>一、幼儿园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05"/>
        <w:gridCol w:w="840"/>
        <w:gridCol w:w="795"/>
        <w:gridCol w:w="768"/>
        <w:gridCol w:w="1133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幼儿园名称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班数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  <w:t>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小班（30）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中班（35）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大班（40）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小班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中班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新招幼儿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控制人数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控制人数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县幼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二幼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三幼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四幼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五幼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六幼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茹河幼儿园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宏智幼儿园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古城镇中心幼儿园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古城镇第二幼儿园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古城育英幼儿园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古城镇挂马沟幼儿园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古城镇乃河幼儿园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王洼镇中心幼儿园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王洼镇王洼幼儿园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王洼镇石岔幼儿园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王洼镇杨寨幼儿园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红河镇中心幼儿园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红河镇美丽乡村幼儿园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红河镇黑牛沟幼儿园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红河镇何塬幼儿园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城阳乡长城幼儿园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城阳乡杨坪幼儿园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城阳乡沟圈幼儿园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城阳乡杨塬幼儿园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城阳乡韩寨幼儿园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城阳乡刘河幼儿园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城阳乡涝池幼儿园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新集乡沟口幼儿园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新集乡大火幼儿园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张化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新集乡上马洼幼儿园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新集乡姚河幼儿园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草庙乡中心幼儿园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罗洼乡中心幼儿园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冯庄乡中心幼儿园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小岔乡中心幼儿园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交岔乡中心幼儿园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交岔乡关口幼儿园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孟塬乡中心幼儿园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孟塬乡草滩幼儿园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孟塬乡玉塬幼儿园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白阳镇崾岘幼儿园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lang w:eastAsia="zh-CN"/>
        </w:rPr>
        <w:t>二、小学一年级</w:t>
      </w:r>
    </w:p>
    <w:tbl>
      <w:tblPr>
        <w:tblStyle w:val="5"/>
        <w:tblW w:w="8635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760"/>
        <w:gridCol w:w="945"/>
        <w:gridCol w:w="1100"/>
        <w:gridCol w:w="1230"/>
        <w:gridCol w:w="1395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六年级毕业（个/人）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计划招生（个/人）</w:t>
            </w:r>
          </w:p>
        </w:tc>
        <w:tc>
          <w:tcPr>
            <w:tcW w:w="10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班数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班数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0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县一小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255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225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县二小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236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225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县三小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225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县四小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180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县五小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300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270</w:t>
            </w:r>
          </w:p>
        </w:tc>
        <w:tc>
          <w:tcPr>
            <w:tcW w:w="10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城区小计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1106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1125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白阳镇中心学校</w:t>
            </w: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367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辖区内所有适龄儿童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王洼镇中心学校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151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红河镇中心学校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古城镇中心学校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307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城阳乡中心学校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新集乡中心学校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313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草庙乡中心学校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孟塬乡中心学校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冯庄乡中心学校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小岔乡中心学校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交岔乡中心学校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罗洼乡中心学校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农村小计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1395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2501</w:t>
            </w:r>
          </w:p>
        </w:tc>
        <w:tc>
          <w:tcPr>
            <w:tcW w:w="36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964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三、初中七年级</w:t>
      </w:r>
    </w:p>
    <w:tbl>
      <w:tblPr>
        <w:tblStyle w:val="5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724"/>
        <w:gridCol w:w="675"/>
        <w:gridCol w:w="750"/>
        <w:gridCol w:w="690"/>
        <w:gridCol w:w="750"/>
        <w:gridCol w:w="886"/>
        <w:gridCol w:w="900"/>
        <w:gridCol w:w="930"/>
        <w:gridCol w:w="720"/>
        <w:gridCol w:w="225"/>
        <w:gridCol w:w="930"/>
        <w:gridCol w:w="900"/>
        <w:gridCol w:w="72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（个/人）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计划招生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（个/人）</w:t>
            </w:r>
          </w:p>
        </w:tc>
        <w:tc>
          <w:tcPr>
            <w:tcW w:w="6211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农村片区对口直升人数（人）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城区片区计划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招生人数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班数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班数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6211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县二中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1044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800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小岔乡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罗洼乡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孟塬乡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新集乡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王洼镇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白阳镇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237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县四中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832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800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草庙乡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冯庄乡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白阳镇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180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城区小计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1876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1600</w:t>
            </w:r>
          </w:p>
        </w:tc>
        <w:tc>
          <w:tcPr>
            <w:tcW w:w="62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417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王洼镇第一中学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127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王洼镇除二中片区以外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城阳乡初级中学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233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城阳乡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红河镇初级中学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224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红河镇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新集乡张湾、何山村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132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古城镇初级中学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290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307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古城镇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307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新集乡初级中学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263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新集乡除二中片区以外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交岔乡初级中学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交岔乡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农村小计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1188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1021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983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3064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2621</w:t>
            </w:r>
          </w:p>
        </w:tc>
        <w:tc>
          <w:tcPr>
            <w:tcW w:w="779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2583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87" w:right="2098" w:bottom="1474" w:left="1984" w:header="964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eastAsiaTheme="minorEastAsia"/>
        <w:lang w:eastAsia="zh-CN"/>
      </w:rPr>
    </w:pPr>
    <w:r>
      <w:rPr>
        <w:rFonts w:hint="eastAsia" w:eastAsiaTheme="minorEastAsia"/>
        <w:sz w:val="28"/>
        <w:lang w:eastAsia="zh-CN"/>
      </w:rPr>
      <w:fldChar w:fldCharType="begin"/>
    </w:r>
    <w:r>
      <w:rPr>
        <w:rFonts w:hint="eastAsia" w:eastAsiaTheme="minorEastAsia"/>
        <w:sz w:val="28"/>
        <w:lang w:eastAsia="zh-CN"/>
      </w:rPr>
      <w:instrText xml:space="preserve"> PAGE  \* MERGEFORMAT </w:instrText>
    </w:r>
    <w:r>
      <w:rPr>
        <w:rFonts w:hint="eastAsia" w:eastAsiaTheme="minorEastAsia"/>
        <w:sz w:val="28"/>
        <w:lang w:eastAsia="zh-CN"/>
      </w:rPr>
      <w:fldChar w:fldCharType="separate"/>
    </w:r>
    <w:r>
      <w:rPr>
        <w:rFonts w:hint="eastAsia" w:eastAsiaTheme="minorEastAsia"/>
        <w:sz w:val="28"/>
        <w:lang w:eastAsia="zh-CN"/>
      </w:rPr>
      <w:t>1</w:t>
    </w:r>
    <w:r>
      <w:rPr>
        <w:rFonts w:hint="eastAsia" w:eastAsiaTheme="minorEastAsia"/>
        <w:sz w:val="28"/>
        <w:lang w:eastAsia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41"/>
    <w:rsid w:val="00C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2020-08-11T08:00:00Z</dcterms:created>
  <dc:creator>Administrator</dc:creator>
  <cp:lastModifiedBy>Administrator</cp:lastModifiedBy>
  <dcterms:modified xsi:type="dcterms:W3CDTF">2020-08-11T08:01:50Z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