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000000"/>
          <w:kern w:val="0"/>
          <w:sz w:val="32"/>
          <w:szCs w:val="32"/>
          <w:lang w:val="en-US" w:eastAsia="zh-CN"/>
        </w:rPr>
      </w:pPr>
      <w:r>
        <w:rPr>
          <w:rFonts w:hint="eastAsia" w:ascii="方正小标宋_GBK" w:hAnsi="方正小标宋_GBK" w:eastAsia="方正小标宋_GBK" w:cs="方正小标宋_GBK"/>
          <w:b w:val="0"/>
          <w:bCs/>
          <w:spacing w:val="0"/>
          <w:sz w:val="44"/>
          <w:szCs w:val="44"/>
        </w:rPr>
        <w:t>彭阳县</w:t>
      </w:r>
      <w:r>
        <w:rPr>
          <w:rFonts w:hint="eastAsia" w:ascii="方正小标宋_GBK" w:hAnsi="方正小标宋_GBK" w:eastAsia="方正小标宋_GBK" w:cs="方正小标宋_GBK"/>
          <w:b w:val="0"/>
          <w:bCs/>
          <w:spacing w:val="0"/>
          <w:sz w:val="44"/>
          <w:szCs w:val="44"/>
          <w:lang w:val="en-US" w:eastAsia="zh-CN"/>
        </w:rPr>
        <w:t>2018</w:t>
      </w:r>
      <w:r>
        <w:rPr>
          <w:rFonts w:hint="eastAsia" w:ascii="方正小标宋_GBK" w:hAnsi="方正小标宋_GBK" w:eastAsia="方正小标宋_GBK" w:cs="方正小标宋_GBK"/>
          <w:b w:val="0"/>
          <w:bCs/>
          <w:spacing w:val="0"/>
          <w:sz w:val="44"/>
          <w:szCs w:val="44"/>
        </w:rPr>
        <w:t>年</w:t>
      </w:r>
      <w:r>
        <w:rPr>
          <w:rFonts w:hint="eastAsia" w:ascii="方正小标宋_GBK" w:hAnsi="方正小标宋_GBK" w:eastAsia="方正小标宋_GBK" w:cs="方正小标宋_GBK"/>
          <w:b w:val="0"/>
          <w:bCs/>
          <w:spacing w:val="0"/>
          <w:sz w:val="44"/>
          <w:szCs w:val="44"/>
          <w:lang w:eastAsia="zh-CN"/>
        </w:rPr>
        <w:t>“</w:t>
      </w:r>
      <w:r>
        <w:rPr>
          <w:rFonts w:hint="eastAsia" w:ascii="方正小标宋_GBK" w:hAnsi="方正小标宋_GBK" w:eastAsia="方正小标宋_GBK" w:cs="方正小标宋_GBK"/>
          <w:b w:val="0"/>
          <w:bCs/>
          <w:spacing w:val="0"/>
          <w:sz w:val="44"/>
          <w:szCs w:val="44"/>
        </w:rPr>
        <w:t>一师一优课</w:t>
      </w:r>
      <w:r>
        <w:rPr>
          <w:rFonts w:hint="eastAsia" w:ascii="方正小标宋_GBK" w:hAnsi="方正小标宋_GBK" w:eastAsia="方正小标宋_GBK" w:cs="方正小标宋_GBK"/>
          <w:b w:val="0"/>
          <w:bCs/>
          <w:spacing w:val="0"/>
          <w:sz w:val="44"/>
          <w:szCs w:val="44"/>
          <w:lang w:val="en-US" w:eastAsia="zh-CN"/>
        </w:rPr>
        <w:t xml:space="preserve">  </w:t>
      </w:r>
      <w:r>
        <w:rPr>
          <w:rFonts w:hint="eastAsia" w:ascii="方正小标宋_GBK" w:hAnsi="方正小标宋_GBK" w:eastAsia="方正小标宋_GBK" w:cs="方正小标宋_GBK"/>
          <w:b w:val="0"/>
          <w:bCs/>
          <w:spacing w:val="0"/>
          <w:sz w:val="44"/>
          <w:szCs w:val="44"/>
        </w:rPr>
        <w:t>一课一名师</w:t>
      </w:r>
      <w:r>
        <w:rPr>
          <w:rFonts w:hint="eastAsia" w:ascii="方正小标宋_GBK" w:hAnsi="方正小标宋_GBK" w:eastAsia="方正小标宋_GBK" w:cs="方正小标宋_GBK"/>
          <w:b w:val="0"/>
          <w:bCs/>
          <w:spacing w:val="0"/>
          <w:sz w:val="44"/>
          <w:szCs w:val="44"/>
          <w:lang w:eastAsia="zh-CN"/>
        </w:rPr>
        <w:t>”</w:t>
      </w:r>
      <w:r>
        <w:rPr>
          <w:rFonts w:hint="eastAsia" w:ascii="方正小标宋_GBK" w:hAnsi="方正小标宋_GBK" w:eastAsia="方正小标宋_GBK" w:cs="方正小标宋_GBK"/>
          <w:b w:val="0"/>
          <w:bCs/>
          <w:sz w:val="44"/>
          <w:szCs w:val="44"/>
        </w:rPr>
        <w:t>活动</w:t>
      </w:r>
      <w:r>
        <w:rPr>
          <w:rFonts w:hint="eastAsia" w:ascii="方正小标宋_GBK" w:hAnsi="方正小标宋_GBK" w:eastAsia="方正小标宋_GBK" w:cs="方正小标宋_GBK"/>
          <w:b w:val="0"/>
          <w:bCs/>
          <w:sz w:val="44"/>
          <w:szCs w:val="44"/>
          <w:lang w:eastAsia="zh-CN"/>
        </w:rPr>
        <w:t>实施</w:t>
      </w:r>
      <w:r>
        <w:rPr>
          <w:rFonts w:hint="eastAsia" w:ascii="方正小标宋_GBK" w:hAnsi="方正小标宋_GBK" w:eastAsia="方正小标宋_GBK" w:cs="方正小标宋_GBK"/>
          <w:b w:val="0"/>
          <w:bCs/>
          <w:sz w:val="44"/>
          <w:szCs w:val="44"/>
        </w:rPr>
        <w:t>方案</w:t>
      </w:r>
    </w:p>
    <w:p>
      <w:pPr>
        <w:widowControl/>
        <w:shd w:val="clear" w:color="auto" w:fill="FFFFFF"/>
        <w:spacing w:line="560" w:lineRule="atLeast"/>
        <w:ind w:firstLine="640" w:firstLineChars="200"/>
        <w:jc w:val="left"/>
        <w:rPr>
          <w:rFonts w:hint="default" w:ascii="Times New Roman" w:hAnsi="Times New Roman" w:eastAsia="仿宋_GB2312" w:cs="Times New Roman"/>
          <w:color w:val="000000"/>
          <w:kern w:val="0"/>
          <w:sz w:val="32"/>
          <w:szCs w:val="32"/>
        </w:rPr>
      </w:pP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根据</w:t>
      </w:r>
      <w:r>
        <w:rPr>
          <w:rFonts w:hint="eastAsia" w:ascii="Times New Roman" w:hAnsi="Times New Roman" w:eastAsia="仿宋_GB2312" w:cs="Times New Roman"/>
          <w:color w:val="000000"/>
          <w:kern w:val="0"/>
          <w:sz w:val="32"/>
          <w:szCs w:val="32"/>
          <w:lang w:eastAsia="zh-CN"/>
        </w:rPr>
        <w:t>区、市</w:t>
      </w:r>
      <w:r>
        <w:rPr>
          <w:rFonts w:hint="default" w:ascii="Times New Roman" w:hAnsi="Times New Roman" w:eastAsia="仿宋_GB2312" w:cs="Times New Roman"/>
          <w:color w:val="000000"/>
          <w:kern w:val="0"/>
          <w:sz w:val="32"/>
          <w:szCs w:val="32"/>
          <w:lang w:eastAsia="zh-CN"/>
        </w:rPr>
        <w:t>《关于开展</w:t>
      </w:r>
      <w:r>
        <w:rPr>
          <w:rFonts w:hint="eastAsia" w:ascii="Times New Roman" w:hAnsi="Times New Roman" w:eastAsia="仿宋_GB2312" w:cs="Times New Roman"/>
          <w:color w:val="000000"/>
          <w:kern w:val="0"/>
          <w:sz w:val="32"/>
          <w:szCs w:val="32"/>
          <w:lang w:eastAsia="zh-CN"/>
        </w:rPr>
        <w:t>2018</w:t>
      </w:r>
      <w:r>
        <w:rPr>
          <w:rFonts w:hint="default" w:ascii="Times New Roman" w:hAnsi="Times New Roman" w:eastAsia="仿宋_GB2312" w:cs="Times New Roman"/>
          <w:color w:val="000000"/>
          <w:kern w:val="0"/>
          <w:sz w:val="32"/>
          <w:szCs w:val="32"/>
          <w:lang w:eastAsia="zh-CN"/>
        </w:rPr>
        <w:t>年</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一师一优课 一课一名师</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活动的通知》文件和有关会议</w:t>
      </w:r>
      <w:r>
        <w:rPr>
          <w:rFonts w:hint="default" w:ascii="Times New Roman" w:hAnsi="Times New Roman" w:eastAsia="仿宋_GB2312" w:cs="Times New Roman"/>
          <w:color w:val="000000"/>
          <w:kern w:val="0"/>
          <w:sz w:val="32"/>
          <w:szCs w:val="32"/>
        </w:rPr>
        <w:t>精</w:t>
      </w:r>
      <w:bookmarkStart w:id="3" w:name="_GoBack"/>
      <w:bookmarkEnd w:id="3"/>
      <w:r>
        <w:rPr>
          <w:rFonts w:hint="default" w:ascii="Times New Roman" w:hAnsi="Times New Roman" w:eastAsia="仿宋_GB2312" w:cs="Times New Roman"/>
          <w:color w:val="000000"/>
          <w:kern w:val="0"/>
          <w:sz w:val="32"/>
          <w:szCs w:val="32"/>
        </w:rPr>
        <w:t>神，为</w:t>
      </w:r>
      <w:r>
        <w:rPr>
          <w:rFonts w:hint="eastAsia" w:ascii="Times New Roman" w:hAnsi="Times New Roman" w:eastAsia="仿宋_GB2312" w:cs="Times New Roman"/>
          <w:color w:val="000000"/>
          <w:kern w:val="0"/>
          <w:sz w:val="32"/>
          <w:szCs w:val="32"/>
          <w:lang w:eastAsia="zh-CN"/>
        </w:rPr>
        <w:t>做好我县</w:t>
      </w:r>
      <w:r>
        <w:rPr>
          <w:rFonts w:hint="eastAsia" w:ascii="Times New Roman" w:hAnsi="Times New Roman" w:eastAsia="仿宋_GB2312" w:cs="Times New Roman"/>
          <w:color w:val="000000"/>
          <w:kern w:val="0"/>
          <w:sz w:val="32"/>
          <w:szCs w:val="32"/>
          <w:lang w:val="en-US" w:eastAsia="zh-CN"/>
        </w:rPr>
        <w:t>2018年“一师一优课  一课一名师”</w:t>
      </w:r>
      <w:r>
        <w:rPr>
          <w:rFonts w:hint="default" w:ascii="Times New Roman" w:hAnsi="Times New Roman" w:eastAsia="仿宋_GB2312" w:cs="Times New Roman"/>
          <w:color w:val="000000"/>
          <w:kern w:val="0"/>
          <w:sz w:val="32"/>
          <w:szCs w:val="32"/>
          <w:lang w:eastAsia="zh-CN"/>
        </w:rPr>
        <w:t>（以下简称</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一师一课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活动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制定本方案</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　　</w:t>
      </w:r>
    </w:p>
    <w:p>
      <w:pPr>
        <w:keepNext w:val="0"/>
        <w:keepLines w:val="0"/>
        <w:pageBreakBefore w:val="0"/>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bookmarkStart w:id="0" w:name="_Toc387306628"/>
      <w:bookmarkEnd w:id="0"/>
      <w:r>
        <w:rPr>
          <w:rFonts w:hint="default" w:ascii="Times New Roman" w:hAnsi="Times New Roman" w:eastAsia="黑体" w:cs="Times New Roman"/>
          <w:sz w:val="32"/>
          <w:szCs w:val="32"/>
        </w:rPr>
        <w:t>一、活动目标</w:t>
      </w:r>
    </w:p>
    <w:p>
      <w:pPr>
        <w:keepNext w:val="0"/>
        <w:keepLines w:val="0"/>
        <w:pageBreakBefore w:val="0"/>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bookmarkStart w:id="1" w:name="_Toc387306630"/>
      <w:bookmarkStart w:id="2" w:name="_Toc383610194"/>
      <w:r>
        <w:rPr>
          <w:rFonts w:ascii="仿宋" w:hAnsi="仿宋" w:eastAsia="仿宋" w:cs="仿宋"/>
          <w:sz w:val="32"/>
          <w:szCs w:val="32"/>
        </w:rPr>
        <w:t>充分调动</w:t>
      </w:r>
      <w:r>
        <w:rPr>
          <w:rFonts w:hint="eastAsia" w:ascii="仿宋" w:hAnsi="仿宋" w:eastAsia="仿宋" w:cs="仿宋"/>
          <w:sz w:val="32"/>
          <w:szCs w:val="32"/>
          <w:lang w:eastAsia="zh-CN"/>
        </w:rPr>
        <w:t>全县</w:t>
      </w:r>
      <w:r>
        <w:rPr>
          <w:rFonts w:ascii="仿宋" w:hAnsi="仿宋" w:eastAsia="仿宋" w:cs="仿宋"/>
          <w:sz w:val="32"/>
          <w:szCs w:val="32"/>
        </w:rPr>
        <w:t>广大中小学教师应用信息技术的积极性、主动性和创造性，组织引导教师在国家教育资源公共服务平台（以下简称</w:t>
      </w:r>
      <w:r>
        <w:rPr>
          <w:rFonts w:hint="eastAsia" w:ascii="仿宋" w:hAnsi="仿宋" w:eastAsia="仿宋" w:cs="仿宋"/>
          <w:sz w:val="32"/>
          <w:szCs w:val="32"/>
          <w:lang w:eastAsia="zh-CN"/>
        </w:rPr>
        <w:t>“</w:t>
      </w:r>
      <w:r>
        <w:rPr>
          <w:rFonts w:ascii="仿宋" w:hAnsi="仿宋" w:eastAsia="仿宋" w:cs="仿宋"/>
          <w:sz w:val="32"/>
          <w:szCs w:val="32"/>
        </w:rPr>
        <w:t>国家平台</w:t>
      </w:r>
      <w:r>
        <w:rPr>
          <w:rFonts w:hint="eastAsia" w:ascii="仿宋" w:hAnsi="仿宋" w:eastAsia="仿宋" w:cs="仿宋"/>
          <w:sz w:val="32"/>
          <w:szCs w:val="32"/>
          <w:lang w:eastAsia="zh-CN"/>
        </w:rPr>
        <w:t>”</w:t>
      </w:r>
      <w:r>
        <w:rPr>
          <w:rFonts w:ascii="仿宋" w:hAnsi="仿宋" w:eastAsia="仿宋" w:cs="仿宋"/>
          <w:sz w:val="32"/>
          <w:szCs w:val="32"/>
        </w:rPr>
        <w:t>）进行学习研讨、“晒课”，报名参加“活动”</w:t>
      </w:r>
      <w:r>
        <w:rPr>
          <w:rFonts w:hint="eastAsia" w:ascii="仿宋" w:hAnsi="仿宋" w:eastAsia="仿宋" w:cs="仿宋"/>
          <w:sz w:val="32"/>
          <w:szCs w:val="32"/>
          <w:lang w:eastAsia="zh-CN"/>
        </w:rPr>
        <w:t>的学校和教师</w:t>
      </w:r>
      <w:r>
        <w:rPr>
          <w:rFonts w:ascii="仿宋" w:hAnsi="仿宋" w:eastAsia="仿宋" w:cs="仿宋"/>
          <w:sz w:val="32"/>
          <w:szCs w:val="32"/>
        </w:rPr>
        <w:t>数量</w:t>
      </w:r>
      <w:r>
        <w:rPr>
          <w:rFonts w:hint="eastAsia" w:ascii="仿宋" w:hAnsi="仿宋" w:eastAsia="仿宋" w:cs="仿宋"/>
          <w:sz w:val="32"/>
          <w:szCs w:val="32"/>
          <w:lang w:eastAsia="zh-CN"/>
        </w:rPr>
        <w:t>为“全部学校、全部教师”</w:t>
      </w:r>
      <w:r>
        <w:rPr>
          <w:rFonts w:hint="eastAsia" w:ascii="仿宋" w:hAnsi="仿宋" w:eastAsia="仿宋" w:cs="仿宋"/>
          <w:sz w:val="32"/>
          <w:szCs w:val="32"/>
        </w:rPr>
        <w:t>，“晒课”数</w:t>
      </w:r>
      <w:r>
        <w:rPr>
          <w:rFonts w:hint="eastAsia" w:ascii="仿宋" w:hAnsi="仿宋" w:eastAsia="仿宋" w:cs="仿宋"/>
          <w:sz w:val="32"/>
          <w:szCs w:val="32"/>
          <w:lang w:eastAsia="zh-CN"/>
        </w:rPr>
        <w:t>不少于学校教师数</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85</w:t>
      </w:r>
      <w:r>
        <w:rPr>
          <w:rFonts w:hint="eastAsia" w:ascii="仿宋" w:hAnsi="仿宋" w:eastAsia="仿宋" w:cs="仿宋"/>
          <w:sz w:val="32"/>
          <w:szCs w:val="32"/>
          <w:highlight w:val="none"/>
          <w:lang w:val="en-US"/>
        </w:rPr>
        <w:t>%</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全县各中小学晒课的基础上，</w:t>
      </w:r>
      <w:r>
        <w:rPr>
          <w:rFonts w:hint="eastAsia" w:ascii="仿宋" w:hAnsi="仿宋" w:eastAsia="仿宋" w:cs="仿宋"/>
          <w:sz w:val="32"/>
          <w:szCs w:val="32"/>
          <w:highlight w:val="none"/>
        </w:rPr>
        <w:t>遴选</w:t>
      </w:r>
      <w:r>
        <w:rPr>
          <w:rFonts w:hint="eastAsia" w:ascii="仿宋" w:hAnsi="仿宋" w:eastAsia="仿宋" w:cs="仿宋"/>
          <w:sz w:val="32"/>
          <w:szCs w:val="32"/>
          <w:highlight w:val="none"/>
          <w:lang w:val="en-US" w:eastAsia="zh-CN"/>
        </w:rPr>
        <w:t>12%的</w:t>
      </w:r>
      <w:r>
        <w:rPr>
          <w:rFonts w:hint="eastAsia" w:ascii="仿宋" w:hAnsi="仿宋" w:eastAsia="仿宋" w:cs="仿宋"/>
          <w:sz w:val="32"/>
          <w:szCs w:val="32"/>
          <w:highlight w:val="none"/>
        </w:rPr>
        <w:t>“优课”</w:t>
      </w:r>
      <w:r>
        <w:rPr>
          <w:rFonts w:hint="eastAsia" w:ascii="仿宋" w:hAnsi="仿宋" w:eastAsia="仿宋" w:cs="仿宋"/>
          <w:sz w:val="32"/>
          <w:szCs w:val="32"/>
          <w:highlight w:val="none"/>
          <w:lang w:eastAsia="zh-CN"/>
        </w:rPr>
        <w:t>上报</w:t>
      </w:r>
      <w:r>
        <w:rPr>
          <w:rFonts w:hint="eastAsia" w:ascii="仿宋" w:hAnsi="仿宋" w:eastAsia="仿宋" w:cs="仿宋"/>
          <w:sz w:val="32"/>
          <w:szCs w:val="32"/>
          <w:highlight w:val="none"/>
        </w:rPr>
        <w:t>参加</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“优课”评选（含特殊教育“优课”）。</w:t>
      </w:r>
      <w:bookmarkEnd w:id="1"/>
      <w:bookmarkEnd w:id="2"/>
    </w:p>
    <w:p>
      <w:pPr>
        <w:keepNext w:val="0"/>
        <w:keepLines w:val="0"/>
        <w:pageBreakBefore w:val="0"/>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highlight w:val="none"/>
        </w:rPr>
        <w:t>二、活动组织</w:t>
      </w: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黑体" w:cs="Times New Roman"/>
          <w:sz w:val="32"/>
          <w:szCs w:val="32"/>
          <w:lang w:val="en-US" w:eastAsia="zh-CN"/>
        </w:rPr>
        <w:t xml:space="preserve">                                       </w:t>
      </w:r>
    </w:p>
    <w:p>
      <w:pPr>
        <w:keepNext w:val="0"/>
        <w:keepLines w:val="0"/>
        <w:pageBreakBefore w:val="0"/>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本次活动由</w:t>
      </w:r>
      <w:r>
        <w:rPr>
          <w:rFonts w:hint="default" w:ascii="Times New Roman" w:hAnsi="Times New Roman" w:eastAsia="仿宋_GB2312" w:cs="Times New Roman"/>
          <w:color w:val="000000"/>
          <w:kern w:val="0"/>
          <w:sz w:val="32"/>
          <w:szCs w:val="32"/>
          <w:lang w:eastAsia="zh-CN"/>
        </w:rPr>
        <w:t>县教体局教育股</w:t>
      </w:r>
      <w:r>
        <w:rPr>
          <w:rFonts w:hint="default" w:ascii="Times New Roman" w:hAnsi="Times New Roman" w:eastAsia="仿宋_GB2312" w:cs="Times New Roman"/>
          <w:color w:val="000000"/>
          <w:kern w:val="0"/>
          <w:sz w:val="32"/>
          <w:szCs w:val="32"/>
        </w:rPr>
        <w:t>组织协调，</w:t>
      </w:r>
      <w:r>
        <w:rPr>
          <w:rFonts w:hint="default" w:ascii="Times New Roman" w:hAnsi="Times New Roman" w:eastAsia="仿宋_GB2312" w:cs="Times New Roman"/>
          <w:color w:val="000000"/>
          <w:kern w:val="0"/>
          <w:sz w:val="32"/>
          <w:szCs w:val="32"/>
          <w:lang w:eastAsia="zh-CN"/>
        </w:rPr>
        <w:t>县</w:t>
      </w:r>
      <w:r>
        <w:rPr>
          <w:rFonts w:hint="default" w:ascii="Times New Roman" w:hAnsi="Times New Roman" w:eastAsia="仿宋_GB2312" w:cs="Times New Roman"/>
          <w:color w:val="000000"/>
          <w:kern w:val="0"/>
          <w:sz w:val="32"/>
          <w:szCs w:val="32"/>
        </w:rPr>
        <w:t>教研室、</w:t>
      </w:r>
      <w:r>
        <w:rPr>
          <w:rFonts w:hint="default" w:ascii="Times New Roman" w:hAnsi="Times New Roman" w:eastAsia="仿宋_GB2312" w:cs="Times New Roman"/>
          <w:color w:val="000000"/>
          <w:kern w:val="0"/>
          <w:sz w:val="32"/>
          <w:szCs w:val="32"/>
          <w:lang w:eastAsia="zh-CN"/>
        </w:rPr>
        <w:t>师资培训中心、</w:t>
      </w:r>
      <w:r>
        <w:rPr>
          <w:rFonts w:hint="default" w:ascii="Times New Roman" w:hAnsi="Times New Roman" w:eastAsia="仿宋_GB2312" w:cs="Times New Roman"/>
          <w:color w:val="000000"/>
          <w:kern w:val="0"/>
          <w:sz w:val="32"/>
          <w:szCs w:val="32"/>
        </w:rPr>
        <w:t>教育信息</w:t>
      </w:r>
      <w:r>
        <w:rPr>
          <w:rFonts w:hint="default" w:ascii="Times New Roman" w:hAnsi="Times New Roman" w:eastAsia="仿宋_GB2312" w:cs="Times New Roman"/>
          <w:color w:val="000000"/>
          <w:kern w:val="0"/>
          <w:sz w:val="32"/>
          <w:szCs w:val="32"/>
          <w:lang w:eastAsia="zh-CN"/>
        </w:rPr>
        <w:t>资源</w:t>
      </w:r>
      <w:r>
        <w:rPr>
          <w:rFonts w:hint="default" w:ascii="Times New Roman" w:hAnsi="Times New Roman" w:eastAsia="仿宋_GB2312" w:cs="Times New Roman"/>
          <w:color w:val="000000"/>
          <w:kern w:val="0"/>
          <w:sz w:val="32"/>
          <w:szCs w:val="32"/>
        </w:rPr>
        <w:t>中心共同参与。</w:t>
      </w:r>
      <w:r>
        <w:rPr>
          <w:rFonts w:hint="default" w:ascii="Times New Roman" w:hAnsi="Times New Roman" w:eastAsia="仿宋_GB2312" w:cs="Times New Roman"/>
          <w:color w:val="000000"/>
          <w:kern w:val="0"/>
          <w:sz w:val="32"/>
          <w:szCs w:val="32"/>
          <w:lang w:eastAsia="zh-CN"/>
        </w:rPr>
        <w:t>各股室</w:t>
      </w:r>
      <w:r>
        <w:rPr>
          <w:rFonts w:hint="default" w:ascii="Times New Roman" w:hAnsi="Times New Roman" w:eastAsia="仿宋_GB2312" w:cs="Times New Roman"/>
          <w:color w:val="000000"/>
          <w:kern w:val="0"/>
          <w:sz w:val="32"/>
          <w:szCs w:val="32"/>
        </w:rPr>
        <w:t>要切实加强活动的组织领导和统筹推进，</w:t>
      </w:r>
      <w:r>
        <w:rPr>
          <w:rFonts w:hint="default" w:ascii="Times New Roman" w:hAnsi="Times New Roman" w:eastAsia="仿宋_GB2312" w:cs="Times New Roman"/>
          <w:sz w:val="32"/>
          <w:szCs w:val="32"/>
        </w:rPr>
        <w:t>明确工作职责，加强协作</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统筹制定</w:t>
      </w:r>
      <w:r>
        <w:rPr>
          <w:rFonts w:hint="default"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活动方案，落实</w:t>
      </w:r>
      <w:r>
        <w:rPr>
          <w:rFonts w:hint="default" w:ascii="Times New Roman" w:hAnsi="Times New Roman" w:eastAsia="仿宋_GB2312" w:cs="Times New Roman"/>
          <w:sz w:val="32"/>
          <w:szCs w:val="32"/>
          <w:lang w:eastAsia="zh-CN"/>
        </w:rPr>
        <w:t>具体工作，保障</w:t>
      </w:r>
      <w:r>
        <w:rPr>
          <w:rFonts w:hint="default" w:ascii="Times New Roman" w:hAnsi="Times New Roman" w:eastAsia="仿宋_GB2312" w:cs="Times New Roman"/>
          <w:sz w:val="32"/>
          <w:szCs w:val="32"/>
        </w:rPr>
        <w:t>开展活动所需的各项经费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lang w:eastAsia="zh-CN"/>
        </w:rPr>
        <w:t>各</w:t>
      </w:r>
      <w:r>
        <w:rPr>
          <w:rFonts w:hint="default" w:ascii="Times New Roman" w:hAnsi="Times New Roman" w:eastAsia="仿宋_GB2312" w:cs="Times New Roman"/>
          <w:color w:val="000000"/>
          <w:kern w:val="0"/>
          <w:sz w:val="32"/>
          <w:szCs w:val="32"/>
        </w:rPr>
        <w:t>中小学校要动员组织本校教师</w:t>
      </w:r>
      <w:r>
        <w:rPr>
          <w:rFonts w:hint="default" w:ascii="Times New Roman" w:hAnsi="Times New Roman" w:eastAsia="仿宋_GB2312" w:cs="Times New Roman"/>
          <w:color w:val="000000"/>
          <w:kern w:val="0"/>
          <w:sz w:val="32"/>
          <w:szCs w:val="32"/>
          <w:lang w:eastAsia="zh-CN"/>
        </w:rPr>
        <w:t>积极</w:t>
      </w:r>
      <w:r>
        <w:rPr>
          <w:rFonts w:hint="default" w:ascii="Times New Roman" w:hAnsi="Times New Roman" w:eastAsia="仿宋_GB2312" w:cs="Times New Roman"/>
          <w:color w:val="000000"/>
          <w:kern w:val="0"/>
          <w:sz w:val="32"/>
          <w:szCs w:val="32"/>
        </w:rPr>
        <w:t>参与</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晒课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活动。</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Lines="0" w:after="0" w:afterLines="0" w:line="559"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三、</w:t>
      </w:r>
      <w:r>
        <w:rPr>
          <w:rFonts w:hint="default" w:ascii="Times New Roman" w:hAnsi="Times New Roman" w:eastAsia="黑体" w:cs="Times New Roman"/>
          <w:sz w:val="32"/>
          <w:szCs w:val="32"/>
        </w:rPr>
        <w:t>活动范围</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Lines="0" w:after="0" w:afterLines="0" w:line="559" w:lineRule="exact"/>
        <w:ind w:left="0" w:leftChars="0" w:right="0" w:rightChars="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全县</w:t>
      </w:r>
      <w:r>
        <w:rPr>
          <w:rFonts w:hint="default" w:ascii="Times New Roman" w:hAnsi="Times New Roman" w:eastAsia="仿宋_GB2312" w:cs="Times New Roman"/>
          <w:color w:val="000000"/>
          <w:kern w:val="0"/>
          <w:sz w:val="32"/>
          <w:szCs w:val="32"/>
        </w:rPr>
        <w:t>所有中小学校</w:t>
      </w:r>
      <w:r>
        <w:rPr>
          <w:rFonts w:hint="eastAsia" w:ascii="Times New Roman" w:hAnsi="Times New Roman" w:eastAsia="仿宋_GB2312" w:cs="Times New Roman"/>
          <w:color w:val="000000"/>
          <w:kern w:val="0"/>
          <w:sz w:val="32"/>
          <w:szCs w:val="32"/>
          <w:lang w:eastAsia="zh-CN"/>
        </w:rPr>
        <w:t>，所有</w:t>
      </w:r>
      <w:r>
        <w:rPr>
          <w:rFonts w:hint="default" w:ascii="Times New Roman" w:hAnsi="Times New Roman" w:eastAsia="仿宋_GB2312" w:cs="Times New Roman"/>
          <w:color w:val="000000"/>
          <w:kern w:val="0"/>
          <w:sz w:val="32"/>
          <w:szCs w:val="32"/>
          <w:lang w:eastAsia="zh-CN"/>
        </w:rPr>
        <w:t>教师。</w:t>
      </w:r>
    </w:p>
    <w:p>
      <w:pPr>
        <w:keepNext w:val="0"/>
        <w:keepLines w:val="0"/>
        <w:pageBreakBefore w:val="0"/>
        <w:numPr>
          <w:ilvl w:val="0"/>
          <w:numId w:val="1"/>
        </w:numPr>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left"/>
        <w:textAlignment w:val="auto"/>
        <w:outlineLvl w:val="9"/>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组织领导及工作职责</w:t>
      </w:r>
      <w:r>
        <w:rPr>
          <w:rFonts w:hint="eastAsia" w:ascii="Times New Roman" w:hAnsi="Times New Roman" w:eastAsia="黑体" w:cs="Times New Roman"/>
          <w:sz w:val="32"/>
          <w:szCs w:val="32"/>
          <w:lang w:val="en-US" w:eastAsia="zh-CN"/>
        </w:rPr>
        <w:t xml:space="preserve">                                     </w:t>
      </w:r>
    </w:p>
    <w:p>
      <w:pPr>
        <w:keepNext w:val="0"/>
        <w:keepLines w:val="0"/>
        <w:pageBreakBefore w:val="0"/>
        <w:numPr>
          <w:ilvl w:val="0"/>
          <w:numId w:val="0"/>
        </w:numPr>
        <w:kinsoku/>
        <w:wordWrap/>
        <w:overflowPunct/>
        <w:topLinePunct w:val="0"/>
        <w:autoSpaceDE/>
        <w:autoSpaceDN w:val="0"/>
        <w:bidi w:val="0"/>
        <w:adjustRightInd w:val="0"/>
        <w:spacing w:before="0" w:beforeLines="0" w:after="0" w:afterLines="0" w:line="559" w:lineRule="exact"/>
        <w:ind w:right="0" w:rightChars="0"/>
        <w:jc w:val="left"/>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为保障我县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一师一课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color w:val="000000"/>
          <w:kern w:val="0"/>
          <w:sz w:val="32"/>
          <w:szCs w:val="32"/>
        </w:rPr>
        <w:t>顺利开展，成立</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一师一课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工作领导小组和专家指导组，</w:t>
      </w:r>
      <w:r>
        <w:rPr>
          <w:rFonts w:hint="default" w:ascii="Times New Roman" w:hAnsi="Times New Roman" w:eastAsia="仿宋_GB2312" w:cs="Times New Roman"/>
          <w:sz w:val="32"/>
          <w:szCs w:val="32"/>
        </w:rPr>
        <w:t>负责活动的组织领导，落实活动经费，做好技术保障、专业指导等服务工作。</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（一）工作领导小组</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组   长：韩星明</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副组长：杨田仓  </w:t>
      </w:r>
      <w:r>
        <w:rPr>
          <w:rFonts w:hint="eastAsia" w:ascii="Times New Roman" w:hAnsi="Times New Roman" w:eastAsia="仿宋_GB2312" w:cs="Times New Roman"/>
          <w:color w:val="000000"/>
          <w:kern w:val="0"/>
          <w:sz w:val="32"/>
          <w:szCs w:val="32"/>
          <w:lang w:val="en-US" w:eastAsia="zh-CN"/>
        </w:rPr>
        <w:t xml:space="preserve">韩文涛  </w:t>
      </w:r>
      <w:r>
        <w:rPr>
          <w:rFonts w:hint="default" w:ascii="Times New Roman" w:hAnsi="Times New Roman" w:eastAsia="仿宋_GB2312" w:cs="Times New Roman"/>
          <w:color w:val="000000"/>
          <w:kern w:val="0"/>
          <w:sz w:val="32"/>
          <w:szCs w:val="32"/>
          <w:lang w:eastAsia="zh-CN"/>
        </w:rPr>
        <w:t>李世权</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成   员：余德刚  田志立  王廷库  </w:t>
      </w:r>
      <w:r>
        <w:rPr>
          <w:rFonts w:hint="eastAsia" w:ascii="Times New Roman" w:hAnsi="Times New Roman" w:eastAsia="仿宋_GB2312" w:cs="Times New Roman"/>
          <w:color w:val="000000"/>
          <w:kern w:val="0"/>
          <w:sz w:val="32"/>
          <w:szCs w:val="32"/>
          <w:lang w:eastAsia="zh-CN"/>
        </w:rPr>
        <w:t>祝秉忠</w:t>
      </w:r>
    </w:p>
    <w:p>
      <w:pPr>
        <w:keepNext w:val="0"/>
        <w:keepLines w:val="0"/>
        <w:pageBreakBefore w:val="0"/>
        <w:widowControl/>
        <w:shd w:val="clear" w:color="auto" w:fill="FFFFFF"/>
        <w:kinsoku/>
        <w:wordWrap/>
        <w:overflowPunct/>
        <w:topLinePunct w:val="0"/>
        <w:autoSpaceDE/>
        <w:bidi w:val="0"/>
        <w:adjustRightInd w:val="0"/>
        <w:snapToGri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工作职责：</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1、</w:t>
      </w:r>
      <w:r>
        <w:rPr>
          <w:rFonts w:hint="default" w:ascii="Times New Roman" w:hAnsi="Times New Roman" w:eastAsia="仿宋_GB2312" w:cs="Times New Roman"/>
          <w:b w:val="0"/>
          <w:bCs w:val="0"/>
          <w:color w:val="000000"/>
          <w:kern w:val="0"/>
          <w:sz w:val="32"/>
          <w:szCs w:val="32"/>
          <w:lang w:eastAsia="zh-CN"/>
        </w:rPr>
        <w:t>行政</w:t>
      </w:r>
      <w:r>
        <w:rPr>
          <w:rFonts w:hint="default" w:ascii="Times New Roman" w:hAnsi="Times New Roman" w:eastAsia="仿宋_GB2312" w:cs="Times New Roman"/>
          <w:b w:val="0"/>
          <w:bCs w:val="0"/>
          <w:color w:val="000000"/>
          <w:kern w:val="0"/>
          <w:sz w:val="32"/>
          <w:szCs w:val="32"/>
        </w:rPr>
        <w:t>办公室：负责活动的后勤保障工作。</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kern w:val="0"/>
          <w:sz w:val="32"/>
          <w:szCs w:val="32"/>
        </w:rPr>
        <w:t>2、教育股：</w:t>
      </w:r>
      <w:r>
        <w:rPr>
          <w:rFonts w:hint="default" w:ascii="Times New Roman" w:hAnsi="Times New Roman" w:eastAsia="仿宋_GB2312" w:cs="Times New Roman"/>
          <w:b w:val="0"/>
          <w:bCs w:val="0"/>
          <w:sz w:val="32"/>
          <w:szCs w:val="32"/>
        </w:rPr>
        <w:t>负</w:t>
      </w:r>
      <w:r>
        <w:rPr>
          <w:rFonts w:hint="default" w:ascii="Times New Roman" w:hAnsi="Times New Roman" w:eastAsia="仿宋_GB2312" w:cs="Times New Roman"/>
          <w:sz w:val="32"/>
          <w:szCs w:val="32"/>
        </w:rPr>
        <w:t>责活动的组织协调工作。</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kern w:val="0"/>
          <w:sz w:val="32"/>
          <w:szCs w:val="32"/>
        </w:rPr>
        <w:t>3、教研室：</w:t>
      </w:r>
      <w:r>
        <w:rPr>
          <w:rFonts w:hint="default" w:ascii="Times New Roman" w:hAnsi="Times New Roman" w:eastAsia="仿宋_GB2312" w:cs="Times New Roman"/>
          <w:sz w:val="32"/>
          <w:szCs w:val="32"/>
        </w:rPr>
        <w:t>负责制定活动方案</w:t>
      </w:r>
      <w:r>
        <w:rPr>
          <w:rFonts w:hint="default" w:ascii="Times New Roman" w:hAnsi="Times New Roman" w:eastAsia="仿宋_GB2312" w:cs="Times New Roman"/>
          <w:sz w:val="32"/>
          <w:szCs w:val="32"/>
          <w:lang w:eastAsia="zh-CN"/>
        </w:rPr>
        <w:t>、评价指标</w:t>
      </w:r>
      <w:r>
        <w:rPr>
          <w:rFonts w:hint="default" w:ascii="Times New Roman" w:hAnsi="Times New Roman" w:eastAsia="仿宋_GB2312" w:cs="Times New Roman"/>
          <w:sz w:val="32"/>
          <w:szCs w:val="32"/>
        </w:rPr>
        <w:t>，组建专家工作团队并确定平台管理人员。指导</w:t>
      </w:r>
      <w:r>
        <w:rPr>
          <w:rFonts w:hint="default" w:ascii="Times New Roman" w:hAnsi="Times New Roman" w:eastAsia="仿宋_GB2312" w:cs="Times New Roman"/>
          <w:sz w:val="32"/>
          <w:szCs w:val="32"/>
          <w:lang w:eastAsia="zh-CN"/>
        </w:rPr>
        <w:t>学校</w:t>
      </w:r>
      <w:r>
        <w:rPr>
          <w:rFonts w:hint="eastAsia" w:ascii="Times New Roman" w:hAnsi="Times New Roman" w:eastAsia="仿宋_GB2312" w:cs="Times New Roman"/>
          <w:sz w:val="32"/>
          <w:szCs w:val="32"/>
          <w:lang w:eastAsia="zh-CN"/>
        </w:rPr>
        <w:t>教务处、</w:t>
      </w:r>
      <w:r>
        <w:rPr>
          <w:rFonts w:hint="default" w:ascii="Times New Roman" w:hAnsi="Times New Roman" w:eastAsia="仿宋_GB2312" w:cs="Times New Roman"/>
          <w:sz w:val="32"/>
          <w:szCs w:val="32"/>
        </w:rPr>
        <w:t>教研</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为教师利用信息技术和数字教育资源转变教学方式、创新教学方法、改变课堂教学提供理论和实践指导，帮助教师总结凝练信息技术与课堂教学紧密结合的优秀案例和创新模式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评选县级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并推荐参加市级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评选。</w:t>
      </w:r>
    </w:p>
    <w:p>
      <w:pPr>
        <w:keepNext w:val="0"/>
        <w:keepLines w:val="0"/>
        <w:pageBreakBefore w:val="0"/>
        <w:widowControl/>
        <w:shd w:val="clear" w:color="auto" w:fill="FFFFFF"/>
        <w:kinsoku/>
        <w:wordWrap/>
        <w:overflowPunct/>
        <w:topLinePunct w:val="0"/>
        <w:autoSpaceDE/>
        <w:bidi w:val="0"/>
        <w:adjustRightInd w:val="0"/>
        <w:snapToGri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kern w:val="0"/>
          <w:sz w:val="32"/>
          <w:szCs w:val="32"/>
        </w:rPr>
        <w:t>4、师资培训中心：</w:t>
      </w:r>
      <w:r>
        <w:rPr>
          <w:rFonts w:hint="default" w:ascii="Times New Roman" w:hAnsi="Times New Roman" w:eastAsia="仿宋_GB2312" w:cs="Times New Roman"/>
          <w:color w:val="000000"/>
          <w:kern w:val="0"/>
          <w:sz w:val="32"/>
          <w:szCs w:val="32"/>
        </w:rPr>
        <w:t>负责统计、考核各校参与</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晒课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人员，并</w:t>
      </w:r>
      <w:r>
        <w:rPr>
          <w:rFonts w:hint="default" w:ascii="Times New Roman" w:hAnsi="Times New Roman" w:eastAsia="仿宋_GB2312" w:cs="Times New Roman"/>
          <w:sz w:val="32"/>
          <w:szCs w:val="32"/>
        </w:rPr>
        <w:t>结合师资培训工作总体规划和教师专业发展具体要求，将参与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一师一课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活动的教师所用的课时，折算成相应教师全员培训学分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rPr>
        <w:t>纳入教师全员培训学分。</w:t>
      </w:r>
    </w:p>
    <w:p>
      <w:pPr>
        <w:keepNext w:val="0"/>
        <w:keepLines w:val="0"/>
        <w:pageBreakBefore w:val="0"/>
        <w:widowControl/>
        <w:shd w:val="clear" w:color="auto" w:fill="FFFFFF"/>
        <w:kinsoku/>
        <w:wordWrap/>
        <w:overflowPunct/>
        <w:topLinePunct w:val="0"/>
        <w:autoSpaceDE/>
        <w:bidi w:val="0"/>
        <w:adjustRightInd w:val="0"/>
        <w:snapToGri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kern w:val="0"/>
          <w:sz w:val="32"/>
          <w:szCs w:val="32"/>
        </w:rPr>
        <w:t>5、</w:t>
      </w:r>
      <w:r>
        <w:rPr>
          <w:rFonts w:hint="default" w:ascii="Times New Roman" w:hAnsi="Times New Roman" w:eastAsia="仿宋_GB2312" w:cs="Times New Roman"/>
          <w:b w:val="0"/>
          <w:bCs w:val="0"/>
          <w:color w:val="000000"/>
          <w:kern w:val="0"/>
          <w:sz w:val="32"/>
          <w:szCs w:val="32"/>
          <w:lang w:eastAsia="zh-CN"/>
        </w:rPr>
        <w:t>教育</w:t>
      </w:r>
      <w:r>
        <w:rPr>
          <w:rFonts w:hint="default" w:ascii="Times New Roman" w:hAnsi="Times New Roman" w:eastAsia="仿宋_GB2312" w:cs="Times New Roman"/>
          <w:b w:val="0"/>
          <w:bCs w:val="0"/>
          <w:color w:val="000000"/>
          <w:kern w:val="0"/>
          <w:sz w:val="32"/>
          <w:szCs w:val="32"/>
        </w:rPr>
        <w:t>信息资源中心：</w:t>
      </w:r>
      <w:r>
        <w:rPr>
          <w:rFonts w:hint="default" w:ascii="Times New Roman" w:hAnsi="Times New Roman" w:eastAsia="仿宋_GB2312" w:cs="Times New Roman"/>
          <w:sz w:val="32"/>
          <w:szCs w:val="32"/>
        </w:rPr>
        <w:t>负责组建好信息管理员队伍，在教师创建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的过程中及时提供技术和资源支持。</w:t>
      </w:r>
    </w:p>
    <w:p>
      <w:pPr>
        <w:keepNext w:val="0"/>
        <w:keepLines w:val="0"/>
        <w:pageBreakBefore w:val="0"/>
        <w:widowControl/>
        <w:shd w:val="clear" w:color="auto" w:fill="FFFFFF"/>
        <w:kinsoku/>
        <w:wordWrap/>
        <w:overflowPunct/>
        <w:topLinePunct w:val="0"/>
        <w:autoSpaceDE/>
        <w:bidi w:val="0"/>
        <w:adjustRightInd w:val="0"/>
        <w:snapToGri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000000"/>
          <w:kern w:val="0"/>
          <w:sz w:val="32"/>
          <w:szCs w:val="32"/>
        </w:rPr>
        <w:t>6、各中</w:t>
      </w:r>
      <w:r>
        <w:rPr>
          <w:rFonts w:hint="default" w:ascii="Times New Roman" w:hAnsi="Times New Roman" w:eastAsia="仿宋_GB2312" w:cs="Times New Roman"/>
          <w:b w:val="0"/>
          <w:bCs w:val="0"/>
          <w:color w:val="000000"/>
          <w:kern w:val="0"/>
          <w:sz w:val="32"/>
          <w:szCs w:val="32"/>
          <w:lang w:eastAsia="zh-CN"/>
        </w:rPr>
        <w:t>学、中心学校，城区</w:t>
      </w:r>
      <w:r>
        <w:rPr>
          <w:rFonts w:hint="default" w:ascii="Times New Roman" w:hAnsi="Times New Roman" w:eastAsia="仿宋_GB2312" w:cs="Times New Roman"/>
          <w:b w:val="0"/>
          <w:bCs w:val="0"/>
          <w:color w:val="000000"/>
          <w:kern w:val="0"/>
          <w:sz w:val="32"/>
          <w:szCs w:val="32"/>
        </w:rPr>
        <w:t>小学</w:t>
      </w:r>
      <w:r>
        <w:rPr>
          <w:rFonts w:hint="default" w:ascii="Times New Roman" w:hAnsi="Times New Roman" w:eastAsia="仿宋_GB2312" w:cs="Times New Roman"/>
          <w:sz w:val="32"/>
          <w:szCs w:val="32"/>
        </w:rPr>
        <w:t>要组织成立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一师一课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活动工作领导小组和学科指导组，</w:t>
      </w:r>
      <w:r>
        <w:rPr>
          <w:rFonts w:hint="default" w:ascii="Times New Roman" w:hAnsi="Times New Roman" w:eastAsia="仿宋_GB2312" w:cs="Times New Roman"/>
          <w:sz w:val="32"/>
          <w:szCs w:val="32"/>
          <w:lang w:eastAsia="zh-CN"/>
        </w:rPr>
        <w:t>安排熟悉信息技术的专人担任本级信息员，</w:t>
      </w:r>
      <w:r>
        <w:rPr>
          <w:rFonts w:hint="default" w:ascii="Times New Roman" w:hAnsi="Times New Roman" w:eastAsia="仿宋_GB2312" w:cs="Times New Roman"/>
          <w:sz w:val="32"/>
          <w:szCs w:val="32"/>
        </w:rPr>
        <w:t>组织本校教师积极参与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活动，并在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前进行线下研课。</w:t>
      </w:r>
    </w:p>
    <w:p>
      <w:pPr>
        <w:keepNext w:val="0"/>
        <w:keepLines w:val="0"/>
        <w:pageBreakBefore w:val="0"/>
        <w:widowControl/>
        <w:shd w:val="clear" w:color="auto" w:fill="FFFFFF"/>
        <w:kinsoku/>
        <w:wordWrap/>
        <w:overflowPunct/>
        <w:topLinePunct w:val="0"/>
        <w:autoSpaceDE/>
        <w:bidi w:val="0"/>
        <w:adjustRightInd w:val="0"/>
        <w:snapToGrid w:val="0"/>
        <w:spacing w:before="0" w:beforeLines="0" w:after="0" w:afterLines="0" w:line="559" w:lineRule="exact"/>
        <w:ind w:left="0" w:leftChars="0" w:right="0" w:rightChars="0" w:firstLine="640" w:firstLineChars="200"/>
        <w:jc w:val="both"/>
        <w:textAlignment w:val="auto"/>
        <w:outlineLvl w:val="9"/>
        <w:rPr>
          <w:rFonts w:hint="eastAsia"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rPr>
        <w:t>（二）专家指导组</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组   长：李世权</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副组长：田志立  </w:t>
      </w:r>
      <w:r>
        <w:rPr>
          <w:rFonts w:hint="eastAsia" w:ascii="Times New Roman" w:hAnsi="Times New Roman" w:eastAsia="仿宋_GB2312" w:cs="Times New Roman"/>
          <w:color w:val="000000"/>
          <w:kern w:val="0"/>
          <w:sz w:val="32"/>
          <w:szCs w:val="32"/>
          <w:lang w:eastAsia="zh-CN"/>
        </w:rPr>
        <w:t>祝秉忠</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   员：（见附件</w:t>
      </w:r>
      <w:r>
        <w:rPr>
          <w:rFonts w:hint="default" w:ascii="Times New Roman" w:hAnsi="Times New Roman" w:eastAsia="仿宋_GB2312" w:cs="Times New Roman"/>
          <w:color w:val="000000"/>
          <w:kern w:val="0"/>
          <w:sz w:val="32"/>
          <w:szCs w:val="32"/>
          <w:lang w:val="en-US" w:eastAsia="zh-CN"/>
        </w:rPr>
        <w:t>1、2</w:t>
      </w:r>
      <w:r>
        <w:rPr>
          <w:rFonts w:hint="default" w:ascii="Times New Roman" w:hAnsi="Times New Roman" w:eastAsia="仿宋_GB2312" w:cs="Times New Roman"/>
          <w:color w:val="000000"/>
          <w:kern w:val="0"/>
          <w:sz w:val="32"/>
          <w:szCs w:val="32"/>
        </w:rPr>
        <w:t>）</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bCs w:val="0"/>
          <w:color w:val="000000"/>
          <w:kern w:val="0"/>
          <w:sz w:val="32"/>
          <w:szCs w:val="32"/>
        </w:rPr>
        <w:t>工作职责：</w:t>
      </w:r>
      <w:r>
        <w:rPr>
          <w:rFonts w:hint="default" w:ascii="Times New Roman" w:hAnsi="Times New Roman" w:eastAsia="仿宋_GB2312" w:cs="Times New Roman"/>
          <w:color w:val="000000"/>
          <w:kern w:val="0"/>
          <w:sz w:val="32"/>
          <w:szCs w:val="32"/>
        </w:rPr>
        <w:t>负责相应学科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一师一课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活动的组织实施、</w:t>
      </w:r>
      <w:r>
        <w:rPr>
          <w:rFonts w:hint="default" w:ascii="Times New Roman" w:hAnsi="Times New Roman" w:eastAsia="仿宋_GB2312" w:cs="Times New Roman"/>
          <w:color w:val="000000"/>
          <w:kern w:val="0"/>
          <w:sz w:val="32"/>
          <w:szCs w:val="32"/>
        </w:rPr>
        <w:t>业务指导和</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优课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推荐评选工作。</w:t>
      </w:r>
    </w:p>
    <w:p>
      <w:pPr>
        <w:keepNext w:val="0"/>
        <w:keepLines w:val="0"/>
        <w:pageBreakBefore w:val="0"/>
        <w:widowControl/>
        <w:shd w:val="clear" w:color="auto" w:fill="FFFFFF"/>
        <w:kinsoku/>
        <w:wordWrap/>
        <w:overflowPunct/>
        <w:topLinePunct w:val="0"/>
        <w:autoSpaceDE/>
        <w:bidi w:val="0"/>
        <w:adjustRightInd w:val="0"/>
        <w:snapToGrid w:val="0"/>
        <w:spacing w:before="0" w:beforeLines="0" w:after="0" w:afterLines="0" w:line="559" w:lineRule="exact"/>
        <w:ind w:left="0" w:leftChars="0" w:right="0" w:rightChars="0"/>
        <w:jc w:val="both"/>
        <w:textAlignment w:val="auto"/>
        <w:outlineLvl w:val="9"/>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 xml:space="preserve">    （三）技术保障组</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组   长：王廷库</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   员：</w:t>
      </w:r>
      <w:r>
        <w:rPr>
          <w:rFonts w:hint="default" w:ascii="Times New Roman" w:hAnsi="Times New Roman" w:eastAsia="仿宋_GB2312" w:cs="Times New Roman"/>
          <w:color w:val="000000"/>
          <w:kern w:val="0"/>
          <w:sz w:val="32"/>
          <w:szCs w:val="32"/>
          <w:lang w:val="en-US" w:eastAsia="zh-CN"/>
        </w:rPr>
        <w:t>李</w:t>
      </w:r>
      <w:r>
        <w:rPr>
          <w:rFonts w:hint="eastAsia" w:ascii="Times New Roman" w:hAnsi="Times New Roman" w:eastAsia="仿宋_GB2312" w:cs="Times New Roman"/>
          <w:color w:val="000000"/>
          <w:kern w:val="0"/>
          <w:sz w:val="32"/>
          <w:szCs w:val="32"/>
          <w:lang w:val="en-US" w:eastAsia="zh-CN"/>
        </w:rPr>
        <w:t>锦</w:t>
      </w:r>
      <w:r>
        <w:rPr>
          <w:rFonts w:hint="default" w:ascii="Times New Roman" w:hAnsi="Times New Roman" w:eastAsia="仿宋_GB2312" w:cs="Times New Roman"/>
          <w:color w:val="000000"/>
          <w:kern w:val="0"/>
          <w:sz w:val="32"/>
          <w:szCs w:val="32"/>
          <w:lang w:val="en-US" w:eastAsia="zh-CN"/>
        </w:rPr>
        <w:t>莲</w:t>
      </w:r>
      <w:r>
        <w:rPr>
          <w:rFonts w:hint="eastAsia" w:ascii="Times New Roman" w:hAnsi="Times New Roman" w:eastAsia="仿宋_GB2312" w:cs="Times New Roman"/>
          <w:color w:val="000000"/>
          <w:kern w:val="0"/>
          <w:sz w:val="32"/>
          <w:szCs w:val="32"/>
          <w:lang w:val="en-US" w:eastAsia="zh-CN"/>
        </w:rPr>
        <w:t xml:space="preserve">  白凤丽  </w:t>
      </w:r>
      <w:r>
        <w:rPr>
          <w:rFonts w:hint="default" w:ascii="Times New Roman" w:hAnsi="Times New Roman" w:eastAsia="仿宋_GB2312" w:cs="Times New Roman"/>
          <w:color w:val="000000"/>
          <w:kern w:val="0"/>
          <w:sz w:val="32"/>
          <w:szCs w:val="32"/>
          <w:lang w:eastAsia="zh-CN"/>
        </w:rPr>
        <w:t>祁占海</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bCs w:val="0"/>
          <w:color w:val="000000"/>
          <w:kern w:val="0"/>
          <w:sz w:val="32"/>
          <w:szCs w:val="32"/>
        </w:rPr>
        <w:t>工作职责：</w:t>
      </w:r>
      <w:r>
        <w:rPr>
          <w:rFonts w:hint="default" w:ascii="Times New Roman" w:hAnsi="Times New Roman" w:eastAsia="仿宋_GB2312" w:cs="Times New Roman"/>
          <w:color w:val="000000"/>
          <w:kern w:val="0"/>
          <w:sz w:val="32"/>
          <w:szCs w:val="32"/>
        </w:rPr>
        <w:t>负责全县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一师一课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活动的技术保障服务。</w:t>
      </w:r>
    </w:p>
    <w:p>
      <w:pPr>
        <w:keepNext w:val="0"/>
        <w:keepLines w:val="0"/>
        <w:pageBreakBefore w:val="0"/>
        <w:numPr>
          <w:ilvl w:val="0"/>
          <w:numId w:val="2"/>
        </w:numPr>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活动步骤</w:t>
      </w:r>
    </w:p>
    <w:p>
      <w:pPr>
        <w:keepNext w:val="0"/>
        <w:keepLines w:val="0"/>
        <w:pageBreakBefore w:val="0"/>
        <w:numPr>
          <w:ilvl w:val="0"/>
          <w:numId w:val="0"/>
        </w:numPr>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主要包括</w:t>
      </w:r>
      <w:r>
        <w:rPr>
          <w:rFonts w:hint="default" w:ascii="Times New Roman" w:hAnsi="Times New Roman" w:eastAsia="仿宋_GB2312" w:cs="Times New Roman"/>
          <w:sz w:val="32"/>
          <w:szCs w:val="32"/>
        </w:rPr>
        <w:t>技术对接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活动部署</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网上</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晒课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优课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评选</w:t>
      </w:r>
      <w:r>
        <w:rPr>
          <w:rFonts w:hint="default" w:ascii="Times New Roman" w:hAnsi="Times New Roman" w:eastAsia="仿宋_GB2312" w:cs="Times New Roman"/>
          <w:color w:val="000000"/>
          <w:kern w:val="0"/>
          <w:sz w:val="32"/>
          <w:szCs w:val="32"/>
          <w:lang w:eastAsia="zh-CN"/>
        </w:rPr>
        <w:t>以及表彰奖励</w:t>
      </w:r>
      <w:r>
        <w:rPr>
          <w:rFonts w:hint="default" w:ascii="Times New Roman" w:hAnsi="Times New Roman" w:eastAsia="仿宋_GB2312" w:cs="Times New Roman"/>
          <w:color w:val="000000"/>
          <w:kern w:val="0"/>
          <w:sz w:val="32"/>
          <w:szCs w:val="32"/>
        </w:rPr>
        <w:t>等</w:t>
      </w:r>
      <w:r>
        <w:rPr>
          <w:rFonts w:hint="default" w:ascii="Times New Roman" w:hAnsi="Times New Roman" w:eastAsia="仿宋_GB2312" w:cs="Times New Roman"/>
          <w:sz w:val="32"/>
          <w:szCs w:val="32"/>
        </w:rPr>
        <w:t>五个阶段。</w:t>
      </w:r>
    </w:p>
    <w:p>
      <w:pPr>
        <w:keepNext w:val="0"/>
        <w:keepLines w:val="0"/>
        <w:pageBreakBefore w:val="0"/>
        <w:widowControl/>
        <w:shd w:val="clear" w:color="auto" w:fill="FFFFFF"/>
        <w:kinsoku/>
        <w:wordWrap/>
        <w:overflowPunct/>
        <w:topLinePunct w:val="0"/>
        <w:autoSpaceDE/>
        <w:bidi w:val="0"/>
        <w:adjustRightInd w:val="0"/>
        <w:snapToGrid/>
        <w:spacing w:before="0" w:beforeLines="0" w:after="0" w:afterLines="0" w:line="559"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第一阶段：技术对接（</w:t>
      </w:r>
      <w:r>
        <w:rPr>
          <w:rFonts w:hint="eastAsia" w:ascii="Times New Roman" w:hAnsi="Times New Roman" w:eastAsia="楷体_GB2312" w:cs="Times New Roman"/>
          <w:sz w:val="32"/>
          <w:szCs w:val="32"/>
          <w:lang w:eastAsia="zh-CN"/>
        </w:rPr>
        <w:t>2018</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eastAsia="zh-CN"/>
        </w:rPr>
        <w:t>中旬）</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县教育信息资源中心做好国家教育资源公共服务平台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http://www.eduyun.cn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的技术对接，确保对参加活动的教师统一管理与认证，以及平台间用户行为数据的反馈与资源共享。</w:t>
      </w:r>
    </w:p>
    <w:p>
      <w:pPr>
        <w:keepNext w:val="0"/>
        <w:keepLines w:val="0"/>
        <w:pageBreakBefore w:val="0"/>
        <w:kinsoku/>
        <w:wordWrap/>
        <w:overflowPunct/>
        <w:topLinePunct w:val="0"/>
        <w:autoSpaceDE/>
        <w:autoSpaceDN w:val="0"/>
        <w:bidi w:val="0"/>
        <w:adjustRightInd w:val="0"/>
        <w:snapToGrid/>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第二阶段：</w:t>
      </w:r>
      <w:r>
        <w:rPr>
          <w:rFonts w:hint="eastAsia" w:ascii="Times New Roman" w:hAnsi="Times New Roman" w:eastAsia="楷体_GB2312" w:cs="Times New Roman"/>
          <w:sz w:val="32"/>
          <w:szCs w:val="32"/>
          <w:lang w:eastAsia="zh-CN"/>
        </w:rPr>
        <w:t>活动部署</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2018</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eastAsia="zh-CN"/>
        </w:rPr>
        <w:t>下旬</w:t>
      </w:r>
      <w:r>
        <w:rPr>
          <w:rFonts w:hint="default" w:ascii="Times New Roman" w:hAnsi="Times New Roman" w:eastAsia="楷体_GB2312" w:cs="Times New Roman"/>
          <w:sz w:val="32"/>
          <w:szCs w:val="32"/>
        </w:rPr>
        <w:t>）。</w:t>
      </w:r>
      <w:r>
        <w:rPr>
          <w:rFonts w:hint="default" w:ascii="Times New Roman" w:hAnsi="Times New Roman" w:eastAsia="仿宋_GB2312" w:cs="Times New Roman"/>
          <w:color w:val="000000"/>
          <w:kern w:val="0"/>
          <w:sz w:val="32"/>
          <w:szCs w:val="32"/>
          <w:lang w:eastAsia="zh-CN"/>
        </w:rPr>
        <w:t>组织</w:t>
      </w:r>
      <w:r>
        <w:rPr>
          <w:rFonts w:hint="default" w:ascii="Times New Roman" w:hAnsi="Times New Roman" w:eastAsia="仿宋_GB2312" w:cs="Times New Roman"/>
          <w:color w:val="000000"/>
          <w:kern w:val="0"/>
          <w:sz w:val="32"/>
          <w:szCs w:val="32"/>
        </w:rPr>
        <w:t>召开</w:t>
      </w:r>
      <w:r>
        <w:rPr>
          <w:rFonts w:hint="default" w:ascii="Times New Roman" w:hAnsi="Times New Roman" w:eastAsia="仿宋_GB2312" w:cs="Times New Roman"/>
          <w:color w:val="000000"/>
          <w:kern w:val="0"/>
          <w:sz w:val="32"/>
          <w:szCs w:val="32"/>
          <w:lang w:eastAsia="zh-CN"/>
        </w:rPr>
        <w:t>全县</w:t>
      </w:r>
      <w:r>
        <w:rPr>
          <w:rFonts w:hint="eastAsia" w:ascii="Times New Roman" w:hAnsi="Times New Roman" w:eastAsia="仿宋_GB2312" w:cs="Times New Roman"/>
          <w:color w:val="000000"/>
          <w:kern w:val="0"/>
          <w:sz w:val="32"/>
          <w:szCs w:val="32"/>
          <w:lang w:eastAsia="zh-CN"/>
        </w:rPr>
        <w:t>2018</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一师一课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推进会和</w:t>
      </w:r>
      <w:r>
        <w:rPr>
          <w:rFonts w:hint="default" w:ascii="Times New Roman" w:hAnsi="Times New Roman" w:eastAsia="仿宋_GB2312" w:cs="Times New Roman"/>
          <w:color w:val="000000"/>
          <w:kern w:val="0"/>
          <w:sz w:val="32"/>
          <w:szCs w:val="32"/>
          <w:lang w:eastAsia="zh-CN"/>
        </w:rPr>
        <w:t>县</w:t>
      </w:r>
      <w:r>
        <w:rPr>
          <w:rFonts w:hint="default" w:ascii="Times New Roman" w:hAnsi="Times New Roman" w:eastAsia="仿宋_GB2312" w:cs="Times New Roman"/>
          <w:color w:val="000000"/>
          <w:kern w:val="0"/>
          <w:sz w:val="32"/>
          <w:szCs w:val="32"/>
        </w:rPr>
        <w:t>级培训会，安排部署</w:t>
      </w:r>
      <w:r>
        <w:rPr>
          <w:rFonts w:hint="default" w:ascii="Times New Roman" w:hAnsi="Times New Roman" w:eastAsia="仿宋_GB2312" w:cs="Times New Roman"/>
          <w:color w:val="000000"/>
          <w:kern w:val="0"/>
          <w:sz w:val="32"/>
          <w:szCs w:val="32"/>
          <w:lang w:eastAsia="zh-CN"/>
        </w:rPr>
        <w:t>全县</w:t>
      </w:r>
      <w:r>
        <w:rPr>
          <w:rFonts w:hint="default" w:ascii="Times New Roman" w:hAnsi="Times New Roman" w:eastAsia="仿宋_GB2312" w:cs="Times New Roman"/>
          <w:color w:val="000000"/>
          <w:kern w:val="0"/>
          <w:sz w:val="32"/>
          <w:szCs w:val="32"/>
        </w:rPr>
        <w:t>开展</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一师一课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活动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对县级专家工作团队，各校教研人员及信息管理人员进行集中培训。</w:t>
      </w:r>
      <w:r>
        <w:rPr>
          <w:rFonts w:hint="default" w:ascii="Times New Roman" w:hAnsi="Times New Roman" w:eastAsia="仿宋_GB2312" w:cs="Times New Roman"/>
          <w:color w:val="000000"/>
          <w:kern w:val="0"/>
          <w:sz w:val="32"/>
          <w:szCs w:val="32"/>
          <w:lang w:eastAsia="zh-CN"/>
        </w:rPr>
        <w:t>县</w:t>
      </w:r>
      <w:r>
        <w:rPr>
          <w:rFonts w:hint="default" w:ascii="Times New Roman" w:hAnsi="Times New Roman" w:eastAsia="仿宋_GB2312" w:cs="Times New Roman"/>
          <w:color w:val="000000"/>
          <w:kern w:val="0"/>
          <w:sz w:val="32"/>
          <w:szCs w:val="32"/>
        </w:rPr>
        <w:t>级培训会后，</w:t>
      </w:r>
      <w:r>
        <w:rPr>
          <w:rFonts w:hint="default" w:ascii="Times New Roman" w:hAnsi="Times New Roman" w:eastAsia="仿宋_GB2312" w:cs="Times New Roman"/>
          <w:color w:val="000000"/>
          <w:kern w:val="0"/>
          <w:sz w:val="32"/>
          <w:szCs w:val="32"/>
          <w:lang w:eastAsia="zh-CN"/>
        </w:rPr>
        <w:t>各学校</w:t>
      </w:r>
      <w:r>
        <w:rPr>
          <w:rFonts w:hint="default" w:ascii="Times New Roman" w:hAnsi="Times New Roman" w:eastAsia="仿宋_GB2312" w:cs="Times New Roman"/>
          <w:color w:val="000000"/>
          <w:kern w:val="0"/>
          <w:sz w:val="32"/>
          <w:szCs w:val="32"/>
        </w:rPr>
        <w:t>安排布置本</w:t>
      </w:r>
      <w:r>
        <w:rPr>
          <w:rFonts w:hint="default" w:ascii="Times New Roman" w:hAnsi="Times New Roman" w:eastAsia="仿宋_GB2312" w:cs="Times New Roman"/>
          <w:color w:val="000000"/>
          <w:kern w:val="0"/>
          <w:sz w:val="32"/>
          <w:szCs w:val="32"/>
          <w:lang w:eastAsia="zh-CN"/>
        </w:rPr>
        <w:t>校</w:t>
      </w:r>
      <w:r>
        <w:rPr>
          <w:rFonts w:hint="default" w:ascii="Times New Roman" w:hAnsi="Times New Roman" w:eastAsia="仿宋_GB2312" w:cs="Times New Roman"/>
          <w:color w:val="000000"/>
          <w:kern w:val="0"/>
          <w:sz w:val="32"/>
          <w:szCs w:val="32"/>
        </w:rPr>
        <w:t>培训。</w:t>
      </w:r>
      <w:r>
        <w:rPr>
          <w:rFonts w:hint="default" w:ascii="Times New Roman" w:hAnsi="Times New Roman" w:eastAsia="仿宋_GB2312" w:cs="Times New Roman"/>
          <w:sz w:val="32"/>
          <w:szCs w:val="32"/>
        </w:rPr>
        <w:t>各中小学校要按照分配名额认真填写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一师一课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活动联系表（见附件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）并于</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日前上报县教研室，县教育信息资源中心会同学校组织教师在规定时间内登陆国家教育资源公共服务平台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http://www.eduyun.cn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完成注册并按要求进行实名制网上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视频拍摄制作技术标准见附件</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每校参加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的专任教师不</w:t>
      </w:r>
      <w:r>
        <w:rPr>
          <w:rFonts w:hint="eastAsia" w:ascii="Times New Roman" w:hAnsi="Times New Roman" w:eastAsia="仿宋_GB2312" w:cs="Times New Roman"/>
          <w:sz w:val="32"/>
          <w:szCs w:val="32"/>
          <w:lang w:eastAsia="zh-CN"/>
        </w:rPr>
        <w:t>低于</w:t>
      </w:r>
      <w:r>
        <w:rPr>
          <w:rFonts w:hint="default" w:ascii="Times New Roman" w:hAnsi="Times New Roman" w:eastAsia="仿宋_GB2312" w:cs="Times New Roman"/>
          <w:sz w:val="32"/>
          <w:szCs w:val="32"/>
        </w:rPr>
        <w:t>本校专任教师数的</w:t>
      </w:r>
      <w:r>
        <w:rPr>
          <w:rFonts w:hint="eastAsia"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%，自治区示范高中参加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的专任教师不少于本校专任教师数的</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%（见附件</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val="0"/>
        <w:bidi w:val="0"/>
        <w:adjustRightInd w:val="0"/>
        <w:snapToGrid/>
        <w:spacing w:before="0" w:beforeLines="0" w:after="0" w:afterLines="0" w:line="55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default" w:ascii="Times New Roman" w:hAnsi="Times New Roman" w:eastAsia="楷体_GB2312" w:cs="Times New Roman"/>
          <w:sz w:val="32"/>
          <w:szCs w:val="32"/>
        </w:rPr>
        <w:t>第三阶段：网上</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晒课</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2018</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月至</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月）。</w:t>
      </w:r>
      <w:r>
        <w:rPr>
          <w:rFonts w:hint="eastAsia" w:ascii="仿宋_GB2312" w:hAnsi="仿宋_GB2312" w:eastAsia="仿宋_GB2312" w:cs="仿宋_GB2312"/>
          <w:sz w:val="32"/>
          <w:szCs w:val="32"/>
          <w:lang w:eastAsia="zh-CN"/>
        </w:rPr>
        <w:t>为了防止网络堵塞给教师传课带来不便，综合考虑各年段教师数量和晒课等因素，本年度晒课采取按学段分阶段传课的方式，不同学段传课时间安排如下：</w:t>
      </w:r>
    </w:p>
    <w:p>
      <w:pPr>
        <w:keepNext w:val="0"/>
        <w:keepLines w:val="0"/>
        <w:pageBreakBefore w:val="0"/>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小学4-6年级：3月16日-4月18日</w:t>
      </w:r>
    </w:p>
    <w:p>
      <w:pPr>
        <w:keepNext w:val="0"/>
        <w:keepLines w:val="0"/>
        <w:pageBreakBefore w:val="0"/>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小学1-3年级：3月16日-5月18日</w:t>
      </w:r>
    </w:p>
    <w:p>
      <w:pPr>
        <w:keepNext w:val="0"/>
        <w:keepLines w:val="0"/>
        <w:pageBreakBefore w:val="0"/>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初中：4月1日-5月31日</w:t>
      </w:r>
    </w:p>
    <w:p>
      <w:pPr>
        <w:keepNext w:val="0"/>
        <w:keepLines w:val="0"/>
        <w:pageBreakBefore w:val="0"/>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eastAsia" w:ascii="仿宋_GB2312" w:hAnsi="仿宋_GB2312" w:eastAsia="仿宋_GB2312" w:cs="仿宋_GB2312"/>
          <w:sz w:val="32"/>
          <w:szCs w:val="32"/>
          <w:lang w:eastAsia="zh-CN"/>
        </w:rPr>
        <w:t>高中：</w:t>
      </w:r>
      <w:r>
        <w:rPr>
          <w:rFonts w:hint="eastAsia" w:ascii="仿宋_GB2312" w:hAnsi="仿宋_GB2312" w:eastAsia="仿宋_GB2312" w:cs="仿宋_GB2312"/>
          <w:sz w:val="32"/>
          <w:szCs w:val="32"/>
          <w:lang w:val="en-US" w:eastAsia="zh-CN"/>
        </w:rPr>
        <w:t>6月1日-6月15日</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第四阶段：评选</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优课</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2018</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月至</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default" w:ascii="Times New Roman" w:hAnsi="Times New Roman" w:eastAsia="仿宋_GB2312" w:cs="Times New Roman"/>
          <w:sz w:val="32"/>
          <w:szCs w:val="32"/>
        </w:rPr>
        <w:t>采取校、县分级评选、逐级推荐的方式评定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（评分标准见附件</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）。各中小学校按照全校参加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总节数的15%分别评选出校级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，县教育体育局按全县参加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节数的</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%评出各学段各学科县级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并推荐参加全市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评选。为鼓励广泛参与，各校要结合本校教学实际，按教育体育局名额分配情况做好教师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晒课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的学科分布，避免选课学科过于集中或个别学科参与人数过少甚至无人参与的现象，</w:t>
      </w:r>
      <w:r>
        <w:rPr>
          <w:rFonts w:hint="default" w:ascii="Times New Roman" w:hAnsi="Times New Roman" w:eastAsia="仿宋_GB2312" w:cs="Times New Roman"/>
          <w:color w:val="000000"/>
          <w:kern w:val="0"/>
          <w:sz w:val="32"/>
          <w:szCs w:val="32"/>
          <w:lang w:eastAsia="zh-CN"/>
        </w:rPr>
        <w:t>各学校</w:t>
      </w:r>
      <w:r>
        <w:rPr>
          <w:rFonts w:hint="default" w:ascii="Times New Roman" w:hAnsi="Times New Roman" w:eastAsia="仿宋_GB2312" w:cs="Times New Roman"/>
          <w:color w:val="000000"/>
          <w:kern w:val="0"/>
          <w:sz w:val="32"/>
          <w:szCs w:val="32"/>
        </w:rPr>
        <w:t>原则上每个年级每个学科每个版本每堂课推荐1个</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优课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参与推荐评选，同一教师原则上只推荐1个</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优课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历年</w:t>
      </w:r>
      <w:r>
        <w:rPr>
          <w:rFonts w:hint="default" w:ascii="Times New Roman" w:hAnsi="Times New Roman" w:eastAsia="仿宋_GB2312" w:cs="Times New Roman"/>
          <w:color w:val="000000"/>
          <w:kern w:val="0"/>
          <w:sz w:val="32"/>
          <w:szCs w:val="32"/>
        </w:rPr>
        <w:t>获奖教师仍然可以参加</w:t>
      </w:r>
      <w:r>
        <w:rPr>
          <w:rFonts w:hint="eastAsia" w:ascii="Times New Roman" w:hAnsi="Times New Roman" w:eastAsia="仿宋_GB2312" w:cs="Times New Roman"/>
          <w:color w:val="000000"/>
          <w:kern w:val="0"/>
          <w:sz w:val="32"/>
          <w:szCs w:val="32"/>
          <w:lang w:eastAsia="zh-CN"/>
        </w:rPr>
        <w:t>2018</w:t>
      </w:r>
      <w:r>
        <w:rPr>
          <w:rFonts w:hint="default" w:ascii="Times New Roman" w:hAnsi="Times New Roman" w:eastAsia="仿宋_GB2312" w:cs="Times New Roman"/>
          <w:color w:val="000000"/>
          <w:kern w:val="0"/>
          <w:sz w:val="32"/>
          <w:szCs w:val="32"/>
        </w:rPr>
        <w:t>年度优课评选</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本年度部级“优课”评选时将对前两年度没有部级“优课”的节点优先考虑，县级“优课”同一节点下只推一节优课，各晒课教师需合理选课。</w:t>
      </w:r>
    </w:p>
    <w:p>
      <w:pPr>
        <w:keepNext w:val="0"/>
        <w:keepLines w:val="0"/>
        <w:pageBreakBefore w:val="0"/>
        <w:numPr>
          <w:ilvl w:val="0"/>
          <w:numId w:val="0"/>
        </w:numPr>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第五阶段：活动奖励（</w:t>
      </w:r>
      <w:r>
        <w:rPr>
          <w:rFonts w:hint="eastAsia" w:ascii="Times New Roman" w:hAnsi="Times New Roman" w:eastAsia="楷体_GB2312" w:cs="Times New Roman"/>
          <w:sz w:val="32"/>
          <w:szCs w:val="32"/>
          <w:lang w:eastAsia="zh-CN"/>
        </w:rPr>
        <w:t>2018</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月至</w:t>
      </w:r>
      <w:r>
        <w:rPr>
          <w:rFonts w:hint="default" w:ascii="Times New Roman" w:hAnsi="Times New Roman" w:eastAsia="楷体_GB2312" w:cs="Times New Roman"/>
          <w:sz w:val="32"/>
          <w:szCs w:val="32"/>
          <w:lang w:val="en-US" w:eastAsia="zh-CN"/>
        </w:rPr>
        <w:t>1</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月）。</w:t>
      </w:r>
      <w:r>
        <w:rPr>
          <w:rFonts w:hint="default" w:ascii="Times New Roman" w:hAnsi="Times New Roman" w:eastAsia="仿宋_GB2312" w:cs="Times New Roman"/>
          <w:sz w:val="32"/>
          <w:szCs w:val="32"/>
        </w:rPr>
        <w:t>县教育体育局将</w:t>
      </w:r>
      <w:r>
        <w:rPr>
          <w:rFonts w:hint="eastAsia" w:ascii="Times New Roman" w:hAnsi="Times New Roman" w:eastAsia="仿宋_GB2312" w:cs="Times New Roman"/>
          <w:sz w:val="32"/>
          <w:szCs w:val="32"/>
          <w:lang w:eastAsia="zh-CN"/>
        </w:rPr>
        <w:t>严格按要求组织评审专家遴选出县级“优课”；</w:t>
      </w:r>
      <w:r>
        <w:rPr>
          <w:rFonts w:hint="default" w:ascii="Times New Roman" w:hAnsi="Times New Roman" w:eastAsia="仿宋_GB2312" w:cs="Times New Roman"/>
          <w:sz w:val="32"/>
          <w:szCs w:val="32"/>
        </w:rPr>
        <w:t>根据各中小学校组织开展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一师一课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活动的成效、教师参与规模和资源推荐质量等情况，评选出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优秀组织奖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予以表彰奖励，并纳入学校综合考核。</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、内容要求</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00"/>
        <w:jc w:val="both"/>
        <w:textAlignment w:val="auto"/>
        <w:outlineLvl w:val="9"/>
        <w:rPr>
          <w:rFonts w:hint="default" w:ascii="Times New Roman" w:hAnsi="Times New Roman" w:eastAsia="仿宋_GB2312" w:cs="Times New Roman"/>
          <w:sz w:val="32"/>
          <w:szCs w:val="32"/>
        </w:rPr>
      </w:pPr>
      <w:r>
        <w:rPr>
          <w:rFonts w:hint="eastAsia" w:ascii="楷体" w:hAnsi="楷体" w:eastAsia="楷体" w:cs="楷体"/>
          <w:b w:val="0"/>
          <w:bCs/>
          <w:color w:val="000000"/>
          <w:kern w:val="0"/>
          <w:sz w:val="32"/>
          <w:szCs w:val="32"/>
          <w:lang w:val="en-US" w:eastAsia="zh-CN"/>
        </w:rPr>
        <w:t xml:space="preserve"> 1.</w:t>
      </w:r>
      <w:r>
        <w:rPr>
          <w:rFonts w:hint="eastAsia" w:ascii="楷体" w:hAnsi="楷体" w:eastAsia="楷体" w:cs="楷体"/>
          <w:b w:val="0"/>
          <w:bCs/>
          <w:color w:val="000000"/>
          <w:kern w:val="0"/>
          <w:sz w:val="32"/>
          <w:szCs w:val="32"/>
          <w:lang w:eastAsia="zh-CN"/>
        </w:rPr>
        <w:t>晒课范围。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晒课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教材的版本为经教育部审定的中小学教材</w:t>
      </w:r>
      <w:r>
        <w:rPr>
          <w:rFonts w:hint="eastAsia" w:ascii="Times New Roman" w:hAnsi="Times New Roman" w:eastAsia="仿宋_GB2312" w:cs="Times New Roman"/>
          <w:sz w:val="32"/>
          <w:szCs w:val="32"/>
          <w:lang w:val="en-US" w:eastAsia="zh-CN"/>
        </w:rPr>
        <w:t>,以教育部公布的2018年度教学用书目录为准。</w:t>
      </w:r>
    </w:p>
    <w:p>
      <w:pPr>
        <w:keepNext w:val="0"/>
        <w:keepLines w:val="0"/>
        <w:pageBreakBefore w:val="0"/>
        <w:numPr>
          <w:ilvl w:val="0"/>
          <w:numId w:val="0"/>
        </w:numPr>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综合实践课程以专题形式进行晒课和评审，小学和初中信息技术学科纳入综合实践课程范畴。今年新增心理健康教育、安全教育和家庭教育等内容，以主题分类方式进行晒课和评审。 </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00"/>
        <w:jc w:val="both"/>
        <w:textAlignment w:val="auto"/>
        <w:outlineLvl w:val="9"/>
        <w:rPr>
          <w:rFonts w:hint="default" w:ascii="Times New Roman" w:hAnsi="Times New Roman" w:eastAsia="仿宋_GB2312" w:cs="Times New Roman"/>
          <w:sz w:val="32"/>
          <w:szCs w:val="32"/>
        </w:rPr>
      </w:pPr>
      <w:r>
        <w:rPr>
          <w:rFonts w:hint="eastAsia" w:ascii="楷体" w:hAnsi="楷体" w:eastAsia="楷体" w:cs="楷体"/>
          <w:b w:val="0"/>
          <w:bCs/>
          <w:color w:val="000000"/>
          <w:kern w:val="0"/>
          <w:sz w:val="32"/>
          <w:szCs w:val="32"/>
          <w:lang w:val="en-US" w:eastAsia="zh-CN"/>
        </w:rPr>
        <w:t>2.晒课节点。</w:t>
      </w:r>
      <w:r>
        <w:rPr>
          <w:rFonts w:hint="eastAsia" w:ascii="Times New Roman" w:hAnsi="Times New Roman" w:eastAsia="仿宋_GB2312" w:cs="Times New Roman"/>
          <w:sz w:val="32"/>
          <w:szCs w:val="32"/>
          <w:lang w:val="en-US" w:eastAsia="zh-CN"/>
        </w:rPr>
        <w:t>活动产生的巨量资源有效提高了国家基础教育数字资源公共服务的能力和水平。为尽快形成系列化优质资源，鼓励教师在无“部优”和“省优”课例的节点下晒课，国家平台上“省优”课例总数（含“部优”课）超过5堂的节点不再开放晒课（详见目录电子稿）。</w:t>
      </w:r>
    </w:p>
    <w:p>
      <w:pPr>
        <w:keepNext w:val="0"/>
        <w:keepLines w:val="0"/>
        <w:pageBreakBefore w:val="0"/>
        <w:widowControl/>
        <w:shd w:val="clear" w:color="auto" w:fill="FFFFFF"/>
        <w:kinsoku/>
        <w:wordWrap/>
        <w:overflowPunct/>
        <w:topLinePunct w:val="0"/>
        <w:autoSpaceDE/>
        <w:bidi w:val="0"/>
        <w:adjustRightInd w:val="0"/>
        <w:spacing w:before="0" w:beforeLines="0" w:after="0" w:afterLines="0" w:line="559" w:lineRule="exact"/>
        <w:ind w:left="0" w:leftChars="0" w:right="0" w:rightChars="0" w:firstLine="600"/>
        <w:jc w:val="both"/>
        <w:textAlignment w:val="auto"/>
        <w:outlineLvl w:val="9"/>
        <w:rPr>
          <w:rFonts w:hint="default" w:ascii="Times New Roman" w:hAnsi="Times New Roman" w:eastAsia="仿宋_GB2312" w:cs="Times New Roman"/>
          <w:sz w:val="32"/>
          <w:szCs w:val="32"/>
        </w:rPr>
      </w:pPr>
      <w:r>
        <w:rPr>
          <w:rFonts w:hint="eastAsia" w:ascii="楷体" w:hAnsi="楷体" w:eastAsia="楷体" w:cs="楷体"/>
          <w:b w:val="0"/>
          <w:bCs/>
          <w:color w:val="000000"/>
          <w:kern w:val="0"/>
          <w:sz w:val="32"/>
          <w:szCs w:val="32"/>
          <w:lang w:val="en-US" w:eastAsia="zh-CN"/>
        </w:rPr>
        <w:t>3.晒课内容。</w:t>
      </w:r>
      <w:r>
        <w:rPr>
          <w:rFonts w:hint="eastAsia" w:ascii="Times New Roman" w:hAnsi="Times New Roman" w:eastAsia="仿宋_GB2312" w:cs="Times New Roman"/>
          <w:sz w:val="32"/>
          <w:szCs w:val="32"/>
          <w:lang w:val="en-US" w:eastAsia="zh-CN"/>
        </w:rPr>
        <w:t>教师所提交的网上晒课内容应包括：一堂利用信息技术开展课堂教学的完整教学设计、所用课件及相关资源、课堂实录（可选，拟参加县级“优课”征集的为必选）和评测练习（可选）等。鼓励教师上传课堂实录，课堂实录（指教学过程视频）应展现课堂教学的完整过程（最低不少于30分钟），画面清晰。</w:t>
      </w:r>
    </w:p>
    <w:p>
      <w:pPr>
        <w:keepNext w:val="0"/>
        <w:keepLines w:val="0"/>
        <w:pageBreakBefore w:val="0"/>
        <w:numPr>
          <w:ilvl w:val="0"/>
          <w:numId w:val="0"/>
        </w:numPr>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晒课内容须符合现行课程标准，体现信息技术与学科性质和特点的融合，注重展现利用信息技术创新教学方法、有效解决教育教学的重难点问题。</w:t>
      </w:r>
    </w:p>
    <w:p>
      <w:pPr>
        <w:keepNext w:val="0"/>
        <w:keepLines w:val="0"/>
        <w:pageBreakBefore w:val="0"/>
        <w:numPr>
          <w:ilvl w:val="0"/>
          <w:numId w:val="0"/>
        </w:numPr>
        <w:kinsoku/>
        <w:wordWrap/>
        <w:overflowPunct/>
        <w:topLinePunct w:val="0"/>
        <w:autoSpaceDE/>
        <w:autoSpaceDN w:val="0"/>
        <w:bidi w:val="0"/>
        <w:adjustRightInd w:val="0"/>
        <w:spacing w:before="0" w:beforeLines="0" w:after="0" w:afterLines="0" w:line="55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教师所提交的内容须为本人教学实践中所产生的内容，不得冒名顶替，杜绝抄袭，引用资料须注明出处和原作者。</w:t>
      </w:r>
    </w:p>
    <w:p>
      <w:pPr>
        <w:keepNext w:val="0"/>
        <w:keepLines w:val="0"/>
        <w:pageBreakBefore w:val="0"/>
        <w:widowControl/>
        <w:shd w:val="clear" w:color="auto" w:fill="FFFFFF"/>
        <w:kinsoku/>
        <w:wordWrap/>
        <w:overflowPunct/>
        <w:topLinePunct w:val="0"/>
        <w:autoSpaceDE/>
        <w:bidi w:val="0"/>
        <w:adjustRightInd w:val="0"/>
        <w:snapToGrid/>
        <w:spacing w:line="540" w:lineRule="exact"/>
        <w:ind w:left="0" w:leftChars="0" w:right="0" w:rightChars="0" w:firstLine="600"/>
        <w:jc w:val="both"/>
        <w:textAlignment w:val="auto"/>
        <w:outlineLvl w:val="9"/>
        <w:rPr>
          <w:rFonts w:hint="default" w:ascii="Times New Roman" w:hAnsi="Times New Roman" w:eastAsia="仿宋_GB2312" w:cs="Times New Roman"/>
          <w:color w:val="000000"/>
          <w:kern w:val="0"/>
          <w:sz w:val="32"/>
          <w:szCs w:val="32"/>
        </w:rPr>
      </w:pPr>
      <w:r>
        <w:rPr>
          <w:rFonts w:hint="eastAsia" w:ascii="楷体" w:hAnsi="楷体" w:eastAsia="楷体" w:cs="楷体"/>
          <w:b w:val="0"/>
          <w:bCs/>
          <w:color w:val="000000"/>
          <w:kern w:val="0"/>
          <w:sz w:val="32"/>
          <w:szCs w:val="32"/>
          <w:lang w:val="en-US" w:eastAsia="zh-CN"/>
        </w:rPr>
        <w:t>4.</w:t>
      </w:r>
      <w:r>
        <w:rPr>
          <w:rFonts w:hint="default" w:ascii="楷体" w:hAnsi="楷体" w:eastAsia="楷体" w:cs="楷体"/>
          <w:b w:val="0"/>
          <w:bCs/>
          <w:color w:val="000000"/>
          <w:kern w:val="0"/>
          <w:sz w:val="32"/>
          <w:szCs w:val="32"/>
          <w:lang w:eastAsia="zh-CN"/>
        </w:rPr>
        <w:t>报送要求</w:t>
      </w:r>
      <w:r>
        <w:rPr>
          <w:rFonts w:hint="eastAsia" w:ascii="楷体" w:hAnsi="楷体" w:eastAsia="楷体" w:cs="楷体"/>
          <w:b w:val="0"/>
          <w:bCs/>
          <w:color w:val="000000"/>
          <w:kern w:val="0"/>
          <w:sz w:val="32"/>
          <w:szCs w:val="32"/>
          <w:lang w:eastAsia="zh-CN"/>
        </w:rPr>
        <w:t>。</w:t>
      </w: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学校</w:t>
      </w:r>
      <w:r>
        <w:rPr>
          <w:rFonts w:hint="default" w:ascii="Times New Roman" w:hAnsi="Times New Roman" w:eastAsia="仿宋_GB2312" w:cs="Times New Roman"/>
          <w:color w:val="000000"/>
          <w:kern w:val="0"/>
          <w:sz w:val="32"/>
          <w:szCs w:val="32"/>
        </w:rPr>
        <w:t>活动管理员在平台上完成</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乡镇（校）级</w:t>
      </w:r>
      <w:r>
        <w:rPr>
          <w:rFonts w:hint="default" w:ascii="Times New Roman" w:hAnsi="Times New Roman" w:eastAsia="仿宋_GB2312" w:cs="Times New Roman"/>
          <w:color w:val="000000"/>
          <w:kern w:val="0"/>
          <w:sz w:val="32"/>
          <w:szCs w:val="32"/>
        </w:rPr>
        <w:t>优课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审核后</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按传课最后时间节点（小学4-6年级：4月30日，1-3年级：5月31日；初中、高中：6月15日），</w:t>
      </w:r>
      <w:r>
        <w:rPr>
          <w:rFonts w:hint="default" w:ascii="Times New Roman" w:hAnsi="Times New Roman" w:eastAsia="仿宋_GB2312" w:cs="Times New Roman"/>
          <w:color w:val="000000"/>
          <w:kern w:val="0"/>
          <w:sz w:val="32"/>
          <w:szCs w:val="32"/>
          <w:lang w:eastAsia="zh-CN"/>
        </w:rPr>
        <w:t>将</w:t>
      </w:r>
      <w:r>
        <w:rPr>
          <w:rFonts w:hint="default" w:ascii="Times New Roman" w:hAnsi="Times New Roman" w:eastAsia="仿宋_GB2312" w:cs="Times New Roman"/>
          <w:color w:val="000000"/>
          <w:kern w:val="0"/>
          <w:sz w:val="32"/>
          <w:szCs w:val="32"/>
        </w:rPr>
        <w:t>纸质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乡镇（校）级</w:t>
      </w:r>
      <w:r>
        <w:rPr>
          <w:rFonts w:hint="default" w:ascii="Times New Roman" w:hAnsi="Times New Roman" w:eastAsia="仿宋_GB2312" w:cs="Times New Roman"/>
          <w:color w:val="000000"/>
          <w:kern w:val="0"/>
          <w:sz w:val="32"/>
          <w:szCs w:val="32"/>
        </w:rPr>
        <w:t>优课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和推荐参加</w:t>
      </w:r>
      <w:r>
        <w:rPr>
          <w:rFonts w:hint="default" w:ascii="Times New Roman" w:hAnsi="Times New Roman" w:eastAsia="仿宋_GB2312" w:cs="Times New Roman"/>
          <w:color w:val="000000"/>
          <w:kern w:val="0"/>
          <w:sz w:val="32"/>
          <w:szCs w:val="32"/>
          <w:lang w:eastAsia="zh-CN"/>
        </w:rPr>
        <w:t>县级</w:t>
      </w:r>
      <w:r>
        <w:rPr>
          <w:rFonts w:hint="default" w:ascii="Times New Roman" w:hAnsi="Times New Roman" w:eastAsia="仿宋_GB2312" w:cs="Times New Roman"/>
          <w:color w:val="000000"/>
          <w:kern w:val="0"/>
          <w:sz w:val="32"/>
          <w:szCs w:val="32"/>
        </w:rPr>
        <w:t>优课评选活动名单，加盖单位公章</w:t>
      </w:r>
      <w:r>
        <w:rPr>
          <w:rFonts w:hint="default" w:ascii="Times New Roman" w:hAnsi="Times New Roman" w:eastAsia="仿宋_GB2312" w:cs="Times New Roman"/>
          <w:color w:val="000000"/>
          <w:kern w:val="0"/>
          <w:sz w:val="32"/>
          <w:szCs w:val="32"/>
          <w:lang w:eastAsia="zh-CN"/>
        </w:rPr>
        <w:t>报送到县教研室</w:t>
      </w:r>
      <w:r>
        <w:rPr>
          <w:rFonts w:hint="default" w:ascii="Times New Roman" w:hAnsi="Times New Roman" w:eastAsia="仿宋_GB2312" w:cs="Times New Roman"/>
          <w:color w:val="000000"/>
          <w:kern w:val="0"/>
          <w:sz w:val="32"/>
          <w:szCs w:val="32"/>
        </w:rPr>
        <w:t>。</w:t>
      </w:r>
    </w:p>
    <w:p>
      <w:pPr>
        <w:keepNext w:val="0"/>
        <w:keepLines w:val="0"/>
        <w:pageBreakBefore w:val="0"/>
        <w:widowControl/>
        <w:shd w:val="clear" w:color="auto" w:fill="FFFFFF"/>
        <w:kinsoku/>
        <w:wordWrap/>
        <w:overflowPunct/>
        <w:topLinePunct w:val="0"/>
        <w:autoSpaceDE/>
        <w:bidi w:val="0"/>
        <w:adjustRightInd w:val="0"/>
        <w:snapToGrid/>
        <w:spacing w:line="540"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、应用推广</w:t>
      </w:r>
    </w:p>
    <w:p>
      <w:pPr>
        <w:keepNext w:val="0"/>
        <w:keepLines w:val="0"/>
        <w:pageBreakBefore w:val="0"/>
        <w:widowControl/>
        <w:shd w:val="clear" w:color="auto" w:fill="FFFFFF"/>
        <w:kinsoku/>
        <w:wordWrap/>
        <w:overflowPunct/>
        <w:topLinePunct w:val="0"/>
        <w:autoSpaceDE/>
        <w:bidi w:val="0"/>
        <w:adjustRightInd w:val="0"/>
        <w:snapToGrid/>
        <w:spacing w:line="540" w:lineRule="exact"/>
        <w:ind w:left="0" w:leftChars="0" w:right="0" w:rightChars="0" w:firstLine="6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学校</w:t>
      </w:r>
      <w:r>
        <w:rPr>
          <w:rFonts w:hint="default" w:ascii="Times New Roman" w:hAnsi="Times New Roman" w:eastAsia="仿宋_GB2312" w:cs="Times New Roman"/>
          <w:color w:val="000000"/>
          <w:kern w:val="0"/>
          <w:sz w:val="32"/>
          <w:szCs w:val="32"/>
        </w:rPr>
        <w:t>要采取措施保证</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一师一优课 一课一名师</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活动晒课质量，本着</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以评促用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的目的，</w:t>
      </w:r>
      <w:r>
        <w:rPr>
          <w:rFonts w:hint="eastAsia" w:ascii="Times New Roman" w:hAnsi="Times New Roman" w:eastAsia="仿宋_GB2312" w:cs="Times New Roman"/>
          <w:color w:val="000000"/>
          <w:kern w:val="0"/>
          <w:sz w:val="32"/>
          <w:szCs w:val="32"/>
          <w:lang w:eastAsia="zh-CN"/>
        </w:rPr>
        <w:t>组织教师开展“看优课”学“优课”活动，认真学习借鉴部级、自治区级、市县级“优课”成果，</w:t>
      </w:r>
      <w:r>
        <w:rPr>
          <w:rFonts w:hint="default" w:ascii="Times New Roman" w:hAnsi="Times New Roman" w:eastAsia="仿宋_GB2312" w:cs="Times New Roman"/>
          <w:color w:val="000000"/>
          <w:kern w:val="0"/>
          <w:sz w:val="32"/>
          <w:szCs w:val="32"/>
        </w:rPr>
        <w:t>提高课堂教学质量。</w:t>
      </w:r>
    </w:p>
    <w:p>
      <w:pPr>
        <w:keepNext w:val="0"/>
        <w:keepLines w:val="0"/>
        <w:pageBreakBefore w:val="0"/>
        <w:widowControl/>
        <w:shd w:val="clear" w:color="auto" w:fill="FFFFFF"/>
        <w:kinsoku/>
        <w:wordWrap/>
        <w:overflowPunct/>
        <w:topLinePunct w:val="0"/>
        <w:autoSpaceDE/>
        <w:bidi w:val="0"/>
        <w:adjustRightInd w:val="0"/>
        <w:snapToGrid/>
        <w:spacing w:line="540"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color w:val="000000"/>
          <w:kern w:val="0"/>
          <w:sz w:val="32"/>
          <w:szCs w:val="32"/>
        </w:rPr>
        <w:t>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黑体" w:cs="Times New Roman"/>
          <w:sz w:val="32"/>
          <w:szCs w:val="32"/>
          <w:lang w:val="en-US" w:eastAsia="zh-CN"/>
        </w:rPr>
        <w:t xml:space="preserve"> 八、</w:t>
      </w:r>
      <w:r>
        <w:rPr>
          <w:rFonts w:hint="default" w:ascii="Times New Roman" w:hAnsi="Times New Roman" w:eastAsia="黑体" w:cs="Times New Roman"/>
          <w:sz w:val="32"/>
          <w:szCs w:val="32"/>
          <w:lang w:eastAsia="zh-CN"/>
        </w:rPr>
        <w:t>联系方式</w:t>
      </w:r>
    </w:p>
    <w:p>
      <w:pPr>
        <w:keepNext w:val="0"/>
        <w:keepLines w:val="0"/>
        <w:pageBreakBefore w:val="0"/>
        <w:kinsoku/>
        <w:wordWrap/>
        <w:overflowPunct/>
        <w:topLinePunct w:val="0"/>
        <w:autoSpaceDE/>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cs="Times New Roman"/>
          <w:color w:val="000000"/>
          <w:kern w:val="0"/>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教研室</w:t>
      </w:r>
      <w:r>
        <w:rPr>
          <w:rFonts w:hint="default" w:ascii="Times New Roman" w:hAnsi="Times New Roman" w:eastAsia="仿宋_GB2312" w:cs="Times New Roman"/>
          <w:sz w:val="32"/>
          <w:szCs w:val="32"/>
          <w:lang w:eastAsia="zh-CN"/>
        </w:rPr>
        <w:t>：郑贵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lang w:val="en-US" w:eastAsia="zh-CN"/>
        </w:rPr>
        <w:t>3963089</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val="en-US" w:eastAsia="zh-CN"/>
        </w:rPr>
        <w:t>13895447556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邮箱：</w:t>
      </w:r>
      <w:r>
        <w:rPr>
          <w:rFonts w:hint="default" w:ascii="Times New Roman" w:hAnsi="Times New Roman" w:eastAsia="仿宋_GB2312" w:cs="Times New Roman"/>
          <w:sz w:val="32"/>
          <w:szCs w:val="32"/>
          <w:lang w:val="en-US" w:eastAsia="zh-CN"/>
        </w:rPr>
        <w:t>nxpyjys@163.com</w:t>
      </w:r>
      <w:r>
        <w:rPr>
          <w:rFonts w:hint="eastAsia"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bidi w:val="0"/>
        <w:adjustRightInd w:val="0"/>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kern w:val="0"/>
          <w:sz w:val="32"/>
          <w:szCs w:val="32"/>
          <w:lang w:val="en-US" w:eastAsia="zh-CN"/>
        </w:rPr>
        <w:t>教育信息</w:t>
      </w:r>
      <w:r>
        <w:rPr>
          <w:rFonts w:hint="default" w:ascii="Times New Roman" w:hAnsi="Times New Roman" w:eastAsia="仿宋_GB2312" w:cs="Times New Roman"/>
          <w:color w:val="000000"/>
          <w:kern w:val="0"/>
          <w:sz w:val="32"/>
          <w:szCs w:val="32"/>
          <w:lang w:eastAsia="zh-CN"/>
        </w:rPr>
        <w:t>资源</w:t>
      </w:r>
      <w:r>
        <w:rPr>
          <w:rFonts w:hint="default" w:ascii="Times New Roman" w:hAnsi="Times New Roman" w:eastAsia="仿宋_GB2312" w:cs="Times New Roman"/>
          <w:color w:val="000000"/>
          <w:kern w:val="0"/>
          <w:sz w:val="32"/>
          <w:szCs w:val="32"/>
        </w:rPr>
        <w:t>管理中心</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王廷库</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电话：</w:t>
      </w:r>
      <w:r>
        <w:rPr>
          <w:rFonts w:hint="default" w:ascii="Times New Roman" w:hAnsi="Times New Roman" w:eastAsia="仿宋_GB2312" w:cs="Times New Roman"/>
          <w:color w:val="000000"/>
          <w:kern w:val="0"/>
          <w:sz w:val="32"/>
          <w:szCs w:val="32"/>
          <w:lang w:val="en-US" w:eastAsia="zh-CN"/>
        </w:rPr>
        <w:t>7011021</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13469547166</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邮箱</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"mailto:706687658@22.com。"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706687658@</w:t>
      </w:r>
      <w:r>
        <w:rPr>
          <w:rFonts w:hint="eastAsia" w:ascii="Times New Roman" w:hAnsi="Times New Roman" w:eastAsia="仿宋_GB2312" w:cs="Times New Roman"/>
          <w:sz w:val="32"/>
          <w:szCs w:val="32"/>
          <w:lang w:val="en-US" w:eastAsia="zh-CN"/>
        </w:rPr>
        <w:t>qq</w:t>
      </w:r>
      <w:r>
        <w:rPr>
          <w:rFonts w:hint="default" w:ascii="Times New Roman" w:hAnsi="Times New Roman" w:eastAsia="仿宋_GB2312" w:cs="Times New Roman"/>
          <w:sz w:val="32"/>
          <w:szCs w:val="32"/>
          <w:lang w:val="en-US" w:eastAsia="zh-CN"/>
        </w:rPr>
        <w:t>.com</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fldChar w:fldCharType="end"/>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rPr>
        <w:t>附件： 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彭阳县</w:t>
      </w:r>
      <w:r>
        <w:rPr>
          <w:rFonts w:hint="eastAsia" w:ascii="Times New Roman" w:hAnsi="Times New Roman" w:eastAsia="仿宋_GB2312" w:cs="Times New Roman"/>
          <w:sz w:val="32"/>
          <w:szCs w:val="32"/>
          <w:lang w:eastAsia="zh-CN"/>
        </w:rPr>
        <w:t>2018</w:t>
      </w:r>
      <w:r>
        <w:rPr>
          <w:rFonts w:hint="default" w:ascii="Times New Roman" w:hAnsi="Times New Roman" w:eastAsia="仿宋_GB2312" w:cs="Times New Roman"/>
          <w:sz w:val="32"/>
          <w:szCs w:val="32"/>
        </w:rPr>
        <w:t>年</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一师一课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活动</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优课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评选</w:t>
      </w:r>
      <w:r>
        <w:rPr>
          <w:rFonts w:hint="eastAsia"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专家组成员名单</w:t>
      </w:r>
      <w:r>
        <w:rPr>
          <w:rFonts w:hint="eastAsia" w:ascii="Times New Roman" w:hAnsi="Times New Roman" w:eastAsia="仿宋_GB2312" w:cs="Times New Roman"/>
          <w:bCs/>
          <w:sz w:val="32"/>
          <w:szCs w:val="32"/>
          <w:lang w:eastAsia="zh-CN"/>
        </w:rPr>
        <w:t>（中学组）；</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jc w:val="both"/>
        <w:textAlignment w:val="auto"/>
        <w:outlineLvl w:val="9"/>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彭阳县</w:t>
      </w:r>
      <w:r>
        <w:rPr>
          <w:rFonts w:hint="eastAsia" w:ascii="Times New Roman" w:hAnsi="Times New Roman" w:eastAsia="仿宋_GB2312" w:cs="Times New Roman"/>
          <w:sz w:val="32"/>
          <w:szCs w:val="32"/>
          <w:lang w:eastAsia="zh-CN"/>
        </w:rPr>
        <w:t>2018</w:t>
      </w:r>
      <w:r>
        <w:rPr>
          <w:rFonts w:hint="default" w:ascii="Times New Roman" w:hAnsi="Times New Roman" w:eastAsia="仿宋_GB2312" w:cs="Times New Roman"/>
          <w:sz w:val="32"/>
          <w:szCs w:val="32"/>
        </w:rPr>
        <w:t>年</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一师一课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活动</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优课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评选</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jc w:val="both"/>
        <w:textAlignment w:val="auto"/>
        <w:outlineLvl w:val="9"/>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专家组成员名单</w:t>
      </w:r>
      <w:r>
        <w:rPr>
          <w:rFonts w:hint="eastAsia" w:ascii="Times New Roman" w:hAnsi="Times New Roman" w:eastAsia="仿宋_GB2312" w:cs="Times New Roman"/>
          <w:bCs/>
          <w:sz w:val="32"/>
          <w:szCs w:val="32"/>
          <w:lang w:eastAsia="zh-CN"/>
        </w:rPr>
        <w:t>（小学组）；</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jc w:val="both"/>
        <w:textAlignment w:val="auto"/>
        <w:outlineLvl w:val="9"/>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3.</w:t>
      </w:r>
      <w:r>
        <w:rPr>
          <w:rFonts w:hint="default" w:ascii="Times New Roman" w:hAnsi="Times New Roman" w:eastAsia="仿宋_GB2312" w:cs="Times New Roman"/>
          <w:sz w:val="32"/>
          <w:szCs w:val="32"/>
        </w:rPr>
        <w:t>彭阳县</w:t>
      </w:r>
      <w:r>
        <w:rPr>
          <w:rFonts w:hint="eastAsia" w:ascii="Times New Roman" w:hAnsi="Times New Roman" w:eastAsia="仿宋_GB2312" w:cs="Times New Roman"/>
          <w:sz w:val="32"/>
          <w:szCs w:val="32"/>
          <w:lang w:eastAsia="zh-CN"/>
        </w:rPr>
        <w:t>2018</w:t>
      </w:r>
      <w:r>
        <w:rPr>
          <w:rFonts w:hint="default" w:ascii="Times New Roman" w:hAnsi="Times New Roman" w:eastAsia="仿宋_GB2312" w:cs="Times New Roman"/>
          <w:sz w:val="32"/>
          <w:szCs w:val="32"/>
        </w:rPr>
        <w:t>年</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一师一课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活动联系表</w:t>
      </w:r>
      <w:r>
        <w:rPr>
          <w:rFonts w:hint="eastAsia"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4.</w:t>
      </w:r>
      <w:r>
        <w:rPr>
          <w:rFonts w:hint="default" w:ascii="Times New Roman" w:hAnsi="Times New Roman" w:eastAsia="仿宋_GB2312" w:cs="Times New Roman"/>
          <w:sz w:val="32"/>
          <w:szCs w:val="32"/>
        </w:rPr>
        <w:t>彭阳县</w:t>
      </w:r>
      <w:r>
        <w:rPr>
          <w:rFonts w:hint="eastAsia" w:ascii="Times New Roman" w:hAnsi="Times New Roman" w:eastAsia="仿宋_GB2312" w:cs="Times New Roman"/>
          <w:sz w:val="32"/>
          <w:szCs w:val="32"/>
          <w:lang w:eastAsia="zh-CN"/>
        </w:rPr>
        <w:t>2018</w:t>
      </w:r>
      <w:r>
        <w:rPr>
          <w:rFonts w:hint="default" w:ascii="Times New Roman" w:hAnsi="Times New Roman" w:eastAsia="仿宋_GB2312" w:cs="Times New Roman"/>
          <w:sz w:val="32"/>
          <w:szCs w:val="32"/>
        </w:rPr>
        <w:t>年</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一师一课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活动视频拍摄制作</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技术标准</w:t>
      </w:r>
      <w:r>
        <w:rPr>
          <w:rFonts w:hint="eastAsia"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5.</w:t>
      </w:r>
      <w:r>
        <w:rPr>
          <w:rFonts w:hint="default" w:ascii="Times New Roman" w:hAnsi="Times New Roman" w:eastAsia="仿宋_GB2312" w:cs="Times New Roman"/>
          <w:sz w:val="32"/>
          <w:szCs w:val="32"/>
        </w:rPr>
        <w:t>彭阳县</w:t>
      </w:r>
      <w:r>
        <w:rPr>
          <w:rFonts w:hint="eastAsia" w:ascii="Times New Roman" w:hAnsi="Times New Roman" w:eastAsia="仿宋_GB2312" w:cs="Times New Roman"/>
          <w:sz w:val="32"/>
          <w:szCs w:val="32"/>
          <w:lang w:eastAsia="zh-CN"/>
        </w:rPr>
        <w:t>2018</w:t>
      </w:r>
      <w:r>
        <w:rPr>
          <w:rFonts w:hint="default" w:ascii="Times New Roman" w:hAnsi="Times New Roman" w:eastAsia="仿宋_GB2312" w:cs="Times New Roman"/>
          <w:sz w:val="32"/>
          <w:szCs w:val="32"/>
        </w:rPr>
        <w:t>年</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一师一课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活动注册报名、</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晒</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教师名额分配表</w:t>
      </w:r>
      <w:r>
        <w:rPr>
          <w:rFonts w:hint="eastAsia"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val="0"/>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snapToGrid/>
          <w:color w:val="000000"/>
          <w:sz w:val="32"/>
          <w:szCs w:val="32"/>
          <w:u w:val="none"/>
          <w:lang w:eastAsia="zh-CN"/>
        </w:rPr>
      </w:pPr>
      <w:r>
        <w:rPr>
          <w:rFonts w:hint="default"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lang w:val="en-US" w:eastAsia="zh-CN"/>
        </w:rPr>
        <w:t xml:space="preserve">      6.</w:t>
      </w:r>
      <w:r>
        <w:rPr>
          <w:rFonts w:hint="default" w:ascii="Times New Roman" w:hAnsi="Times New Roman" w:eastAsia="仿宋_GB2312" w:cs="Times New Roman"/>
          <w:bCs/>
          <w:sz w:val="32"/>
          <w:szCs w:val="32"/>
        </w:rPr>
        <w:t>彭阳县</w:t>
      </w:r>
      <w:r>
        <w:rPr>
          <w:rFonts w:hint="eastAsia" w:ascii="Times New Roman" w:hAnsi="Times New Roman" w:eastAsia="仿宋_GB2312" w:cs="Times New Roman"/>
          <w:bCs/>
          <w:sz w:val="32"/>
          <w:szCs w:val="32"/>
          <w:lang w:eastAsia="zh-CN"/>
        </w:rPr>
        <w:t>2018</w:t>
      </w:r>
      <w:r>
        <w:rPr>
          <w:rFonts w:hint="default" w:ascii="Times New Roman" w:hAnsi="Times New Roman" w:eastAsia="仿宋_GB2312" w:cs="Times New Roman"/>
          <w:bCs/>
          <w:sz w:val="32"/>
          <w:szCs w:val="32"/>
        </w:rPr>
        <w:t>年度</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一师一课</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评价指标</w:t>
      </w:r>
      <w:r>
        <w:rPr>
          <w:rFonts w:hint="eastAsia"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bidi w:val="0"/>
        <w:adjustRightInd w:val="0"/>
        <w:snapToGrid w:val="0"/>
        <w:spacing w:before="0" w:beforeLines="0" w:after="0" w:afterLines="0"/>
        <w:ind w:left="0" w:leftChars="0" w:right="0" w:rightChars="0" w:firstLine="0" w:firstLineChars="0"/>
        <w:jc w:val="both"/>
        <w:textAlignment w:val="auto"/>
        <w:outlineLvl w:val="9"/>
        <w:rPr>
          <w:rFonts w:hint="default" w:ascii="Times New Roman" w:hAnsi="Times New Roman" w:eastAsia="仿宋_GB2312" w:cs="Times New Roman"/>
          <w:b w:val="0"/>
          <w:bCs w:val="0"/>
          <w:i w:val="0"/>
          <w:snapToGrid/>
          <w:color w:val="000000"/>
          <w:sz w:val="32"/>
          <w:szCs w:val="32"/>
          <w:u w:val="none"/>
          <w:lang w:eastAsia="zh-CN"/>
        </w:rPr>
      </w:pPr>
    </w:p>
    <w:p>
      <w:pPr>
        <w:keepNext w:val="0"/>
        <w:keepLines w:val="0"/>
        <w:pageBreakBefore w:val="0"/>
        <w:widowControl w:val="0"/>
        <w:kinsoku/>
        <w:wordWrap/>
        <w:overflowPunct/>
        <w:topLinePunct w:val="0"/>
        <w:autoSpaceDE/>
        <w:bidi w:val="0"/>
        <w:adjustRightInd w:val="0"/>
        <w:snapToGrid w:val="0"/>
        <w:spacing w:before="0" w:beforeLines="0" w:after="0" w:afterLines="0"/>
        <w:ind w:left="0" w:leftChars="0" w:right="0" w:rightChars="0" w:firstLine="0" w:firstLineChars="0"/>
        <w:jc w:val="both"/>
        <w:textAlignment w:val="auto"/>
        <w:outlineLvl w:val="9"/>
        <w:rPr>
          <w:rFonts w:hint="default" w:ascii="Times New Roman" w:hAnsi="Times New Roman" w:eastAsia="仿宋_GB2312" w:cs="Times New Roman"/>
          <w:b w:val="0"/>
          <w:bCs w:val="0"/>
          <w:i w:val="0"/>
          <w:snapToGrid/>
          <w:color w:val="000000"/>
          <w:sz w:val="32"/>
          <w:szCs w:val="32"/>
          <w:u w:val="none"/>
          <w:lang w:eastAsia="zh-CN"/>
        </w:rPr>
      </w:pPr>
    </w:p>
    <w:p>
      <w:pPr>
        <w:keepNext w:val="0"/>
        <w:keepLines w:val="0"/>
        <w:pageBreakBefore w:val="0"/>
        <w:widowControl w:val="0"/>
        <w:kinsoku/>
        <w:wordWrap/>
        <w:overflowPunct/>
        <w:topLinePunct w:val="0"/>
        <w:autoSpaceDE/>
        <w:bidi w:val="0"/>
        <w:adjustRightInd w:val="0"/>
        <w:snapToGrid w:val="0"/>
        <w:spacing w:before="0" w:beforeLines="0" w:after="0" w:afterLines="0"/>
        <w:ind w:left="0" w:leftChars="0" w:right="0" w:rightChars="0" w:firstLine="0" w:firstLineChars="0"/>
        <w:jc w:val="both"/>
        <w:textAlignment w:val="auto"/>
        <w:outlineLvl w:val="9"/>
        <w:rPr>
          <w:rFonts w:hint="default" w:ascii="Times New Roman" w:hAnsi="Times New Roman" w:eastAsia="仿宋_GB2312" w:cs="Times New Roman"/>
          <w:b w:val="0"/>
          <w:bCs w:val="0"/>
          <w:i w:val="0"/>
          <w:snapToGrid/>
          <w:color w:val="000000"/>
          <w:sz w:val="32"/>
          <w:szCs w:val="32"/>
          <w:u w:val="none"/>
          <w:lang w:eastAsia="zh-CN"/>
        </w:rPr>
      </w:pPr>
      <w:r>
        <w:rPr>
          <w:rFonts w:hint="default" w:ascii="Times New Roman" w:hAnsi="Times New Roman" w:eastAsia="仿宋_GB2312" w:cs="Times New Roman"/>
          <w:b w:val="0"/>
          <w:bCs w:val="0"/>
          <w:i w:val="0"/>
          <w:snapToGrid/>
          <w:color w:val="000000"/>
          <w:sz w:val="32"/>
          <w:szCs w:val="32"/>
          <w:u w:val="none"/>
          <w:lang w:eastAsia="zh-CN"/>
        </w:rPr>
        <w:t>附件1</w:t>
      </w:r>
    </w:p>
    <w:p>
      <w:pPr>
        <w:keepNext w:val="0"/>
        <w:keepLines w:val="0"/>
        <w:pageBreakBefore w:val="0"/>
        <w:widowControl w:val="0"/>
        <w:kinsoku/>
        <w:wordWrap/>
        <w:overflowPunct/>
        <w:topLinePunct w:val="0"/>
        <w:autoSpaceDE/>
        <w:bidi w:val="0"/>
        <w:adjustRightInd w:val="0"/>
        <w:snapToGrid w:val="0"/>
        <w:spacing w:before="0" w:beforeLines="0" w:after="0" w:afterLines="0"/>
        <w:ind w:left="0" w:leftChars="0" w:right="0" w:rightChars="0" w:firstLine="0" w:firstLineChars="0"/>
        <w:jc w:val="both"/>
        <w:textAlignment w:val="auto"/>
        <w:outlineLvl w:val="9"/>
        <w:rPr>
          <w:rFonts w:hint="default" w:ascii="Times New Roman" w:hAnsi="Times New Roman" w:eastAsia="仿宋_GB2312" w:cs="Times New Roman"/>
          <w:b/>
          <w:bCs/>
          <w:i w:val="0"/>
          <w:snapToGrid/>
          <w:color w:val="000000"/>
          <w:sz w:val="32"/>
          <w:szCs w:val="32"/>
          <w:u w:val="none"/>
          <w:lang w:eastAsia="zh-CN"/>
        </w:rPr>
      </w:pP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rPr>
        <w:t>彭阳县</w:t>
      </w:r>
      <w:r>
        <w:rPr>
          <w:rFonts w:hint="eastAsia" w:ascii="方正小标宋_GBK" w:hAnsi="方正小标宋_GBK" w:eastAsia="方正小标宋_GBK" w:cs="方正小标宋_GBK"/>
          <w:sz w:val="44"/>
          <w:szCs w:val="44"/>
          <w:lang w:eastAsia="zh-CN"/>
        </w:rPr>
        <w:t>2018</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bCs/>
          <w:sz w:val="44"/>
          <w:szCs w:val="44"/>
          <w:lang w:eastAsia="zh-CN"/>
        </w:rPr>
        <w:t>“</w:t>
      </w:r>
      <w:r>
        <w:rPr>
          <w:rFonts w:hint="eastAsia" w:ascii="方正小标宋_GBK" w:hAnsi="方正小标宋_GBK" w:eastAsia="方正小标宋_GBK" w:cs="方正小标宋_GBK"/>
          <w:bCs/>
          <w:sz w:val="44"/>
          <w:szCs w:val="44"/>
        </w:rPr>
        <w:t>一师一课</w:t>
      </w:r>
      <w:r>
        <w:rPr>
          <w:rFonts w:hint="eastAsia" w:ascii="方正小标宋_GBK" w:hAnsi="方正小标宋_GBK" w:eastAsia="方正小标宋_GBK" w:cs="方正小标宋_GBK"/>
          <w:bCs/>
          <w:sz w:val="44"/>
          <w:szCs w:val="44"/>
          <w:lang w:eastAsia="zh-CN"/>
        </w:rPr>
        <w:t>”</w:t>
      </w:r>
      <w:r>
        <w:rPr>
          <w:rFonts w:hint="eastAsia" w:ascii="方正小标宋_GBK" w:hAnsi="方正小标宋_GBK" w:eastAsia="方正小标宋_GBK" w:cs="方正小标宋_GBK"/>
          <w:bCs/>
          <w:sz w:val="44"/>
          <w:szCs w:val="44"/>
        </w:rPr>
        <w:t>活动</w:t>
      </w:r>
      <w:r>
        <w:rPr>
          <w:rFonts w:hint="eastAsia" w:ascii="方正小标宋_GBK" w:hAnsi="方正小标宋_GBK" w:eastAsia="方正小标宋_GBK" w:cs="方正小标宋_GBK"/>
          <w:bCs/>
          <w:sz w:val="44"/>
          <w:szCs w:val="44"/>
          <w:lang w:eastAsia="zh-CN"/>
        </w:rPr>
        <w:t>“</w:t>
      </w:r>
      <w:r>
        <w:rPr>
          <w:rFonts w:hint="eastAsia" w:ascii="方正小标宋_GBK" w:hAnsi="方正小标宋_GBK" w:eastAsia="方正小标宋_GBK" w:cs="方正小标宋_GBK"/>
          <w:bCs/>
          <w:sz w:val="44"/>
          <w:szCs w:val="44"/>
        </w:rPr>
        <w:t>优课</w:t>
      </w:r>
      <w:r>
        <w:rPr>
          <w:rFonts w:hint="eastAsia" w:ascii="方正小标宋_GBK" w:hAnsi="方正小标宋_GBK" w:eastAsia="方正小标宋_GBK" w:cs="方正小标宋_GBK"/>
          <w:bCs/>
          <w:sz w:val="44"/>
          <w:szCs w:val="44"/>
          <w:lang w:eastAsia="zh-CN"/>
        </w:rPr>
        <w:t>”</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eastAsia" w:ascii="方正小标宋简体" w:hAnsi="方正小标宋简体" w:eastAsia="方正小标宋简体" w:cs="方正小标宋简体"/>
          <w:bCs/>
          <w:sz w:val="44"/>
          <w:szCs w:val="44"/>
          <w:lang w:eastAsia="zh-CN"/>
        </w:rPr>
      </w:pPr>
      <w:r>
        <w:rPr>
          <w:rFonts w:hint="eastAsia" w:ascii="方正小标宋_GBK" w:hAnsi="方正小标宋_GBK" w:eastAsia="方正小标宋_GBK" w:cs="方正小标宋_GBK"/>
          <w:bCs/>
          <w:sz w:val="44"/>
          <w:szCs w:val="44"/>
        </w:rPr>
        <w:t>评选专家组成员名单</w:t>
      </w:r>
      <w:r>
        <w:rPr>
          <w:rFonts w:hint="eastAsia" w:ascii="方正小标宋_GBK" w:hAnsi="方正小标宋_GBK" w:eastAsia="方正小标宋_GBK" w:cs="方正小标宋_GBK"/>
          <w:bCs/>
          <w:sz w:val="44"/>
          <w:szCs w:val="44"/>
          <w:lang w:eastAsia="zh-CN"/>
        </w:rPr>
        <w:t>（中学组）</w:t>
      </w:r>
    </w:p>
    <w:tbl>
      <w:tblPr>
        <w:tblStyle w:val="5"/>
        <w:tblpPr w:leftFromText="180" w:rightFromText="180" w:vertAnchor="text" w:horzAnchor="page" w:tblpX="1813" w:tblpY="550"/>
        <w:tblOverlap w:val="never"/>
        <w:tblW w:w="8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2217"/>
        <w:gridCol w:w="4315"/>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b w:val="0"/>
                <w:i w:val="0"/>
                <w:snapToGrid/>
                <w:color w:val="000000"/>
                <w:sz w:val="32"/>
                <w:szCs w:val="32"/>
                <w:u w:val="none"/>
                <w:lang w:eastAsia="zh-CN"/>
              </w:rPr>
            </w:pPr>
            <w:r>
              <w:rPr>
                <w:rFonts w:hint="default" w:ascii="Times New Roman" w:hAnsi="Times New Roman" w:eastAsia="黑体" w:cs="Times New Roman"/>
                <w:b w:val="0"/>
                <w:i w:val="0"/>
                <w:snapToGrid/>
                <w:color w:val="000000"/>
                <w:sz w:val="32"/>
                <w:szCs w:val="32"/>
                <w:u w:val="none"/>
                <w:lang w:eastAsia="zh-CN"/>
              </w:rPr>
              <w:t>序号</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b w:val="0"/>
                <w:i w:val="0"/>
                <w:snapToGrid/>
                <w:color w:val="000000"/>
                <w:sz w:val="32"/>
                <w:szCs w:val="32"/>
                <w:u w:val="none"/>
                <w:lang w:eastAsia="zh-CN"/>
              </w:rPr>
            </w:pPr>
            <w:r>
              <w:rPr>
                <w:rFonts w:hint="default" w:ascii="Times New Roman" w:hAnsi="Times New Roman" w:eastAsia="黑体" w:cs="Times New Roman"/>
                <w:b w:val="0"/>
                <w:i w:val="0"/>
                <w:snapToGrid/>
                <w:color w:val="000000"/>
                <w:sz w:val="32"/>
                <w:szCs w:val="32"/>
                <w:u w:val="none"/>
                <w:lang w:eastAsia="zh-CN"/>
              </w:rPr>
              <w:t>学科</w:t>
            </w:r>
          </w:p>
        </w:tc>
        <w:tc>
          <w:tcPr>
            <w:tcW w:w="431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黑体" w:cs="Times New Roman"/>
                <w:b w:val="0"/>
                <w:i w:val="0"/>
                <w:snapToGrid/>
                <w:color w:val="000000"/>
                <w:sz w:val="32"/>
                <w:szCs w:val="32"/>
                <w:u w:val="none"/>
                <w:lang w:eastAsia="zh-CN"/>
              </w:rPr>
            </w:pPr>
            <w:r>
              <w:rPr>
                <w:rFonts w:hint="default" w:ascii="Times New Roman" w:hAnsi="Times New Roman" w:eastAsia="黑体" w:cs="Times New Roman"/>
                <w:b w:val="0"/>
                <w:i w:val="0"/>
                <w:snapToGrid/>
                <w:color w:val="000000"/>
                <w:sz w:val="32"/>
                <w:szCs w:val="32"/>
                <w:u w:val="none"/>
                <w:lang w:eastAsia="zh-CN"/>
              </w:rPr>
              <w:t>专家组成员</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both"/>
              <w:textAlignment w:val="center"/>
              <w:outlineLvl w:val="9"/>
              <w:rPr>
                <w:rFonts w:hint="default" w:ascii="Times New Roman" w:hAnsi="Times New Roman" w:eastAsia="黑体" w:cs="Times New Roman"/>
                <w:b w:val="0"/>
                <w:i w:val="0"/>
                <w:snapToGrid/>
                <w:color w:val="000000"/>
                <w:sz w:val="32"/>
                <w:szCs w:val="32"/>
                <w:u w:val="none"/>
                <w:lang w:eastAsia="zh-CN"/>
              </w:rPr>
            </w:pPr>
            <w:r>
              <w:rPr>
                <w:rFonts w:hint="default" w:ascii="Times New Roman" w:hAnsi="Times New Roman" w:eastAsia="黑体" w:cs="Times New Roman"/>
                <w:b w:val="0"/>
                <w:i w:val="0"/>
                <w:snapToGrid/>
                <w:color w:val="000000"/>
                <w:sz w:val="32"/>
                <w:szCs w:val="32"/>
                <w:u w:val="none"/>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1</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语文</w:t>
            </w:r>
          </w:p>
        </w:tc>
        <w:tc>
          <w:tcPr>
            <w:tcW w:w="431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刘志诚   </w:t>
            </w:r>
            <w:r>
              <w:rPr>
                <w:rFonts w:hint="eastAsia" w:ascii="Times New Roman" w:hAnsi="Times New Roman" w:eastAsia="仿宋_GB2312" w:cs="Times New Roman"/>
                <w:b w:val="0"/>
                <w:i w:val="0"/>
                <w:snapToGrid/>
                <w:color w:val="000000"/>
                <w:sz w:val="32"/>
                <w:u w:val="none"/>
                <w:lang w:eastAsia="zh-CN"/>
              </w:rPr>
              <w:t>陈雅宁</w:t>
            </w:r>
            <w:r>
              <w:rPr>
                <w:rFonts w:hint="eastAsia" w:ascii="Times New Roman" w:hAnsi="Times New Roman" w:eastAsia="仿宋_GB2312" w:cs="Times New Roman"/>
                <w:b w:val="0"/>
                <w:i w:val="0"/>
                <w:snapToGrid/>
                <w:color w:val="000000"/>
                <w:sz w:val="32"/>
                <w:u w:val="none"/>
                <w:lang w:val="en-US" w:eastAsia="zh-CN"/>
              </w:rPr>
              <w:t xml:space="preserve">  陈立春</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both"/>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2</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数学</w:t>
            </w:r>
          </w:p>
        </w:tc>
        <w:tc>
          <w:tcPr>
            <w:tcW w:w="431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白兴虎 </w:t>
            </w:r>
            <w:r>
              <w:rPr>
                <w:rFonts w:hint="eastAsia" w:ascii="Times New Roman" w:hAnsi="Times New Roman" w:eastAsia="仿宋_GB2312" w:cs="Times New Roman"/>
                <w:b w:val="0"/>
                <w:i w:val="0"/>
                <w:snapToGrid/>
                <w:color w:val="000000"/>
                <w:sz w:val="32"/>
                <w:u w:val="none"/>
                <w:lang w:val="en-US" w:eastAsia="zh-CN"/>
              </w:rPr>
              <w:t xml:space="preserve"> 徐春轩  王福社</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both"/>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3</w:t>
            </w:r>
          </w:p>
        </w:tc>
        <w:tc>
          <w:tcPr>
            <w:tcW w:w="221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英语</w:t>
            </w:r>
          </w:p>
        </w:tc>
        <w:tc>
          <w:tcPr>
            <w:tcW w:w="4315" w:type="dxa"/>
            <w:tcBorders>
              <w:tl2br w:val="nil"/>
              <w:tr2bl w:val="nil"/>
            </w:tcBorders>
            <w:shd w:val="solid" w:color="FFFFFF" w:fill="auto"/>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shd w:val="clear" w:color="auto" w:fill="FFFFFF"/>
                <w:lang w:eastAsia="zh-CN"/>
              </w:rPr>
            </w:pPr>
            <w:r>
              <w:rPr>
                <w:rFonts w:hint="eastAsia" w:ascii="Times New Roman" w:hAnsi="Times New Roman" w:eastAsia="仿宋_GB2312" w:cs="Times New Roman"/>
                <w:b w:val="0"/>
                <w:i w:val="0"/>
                <w:snapToGrid/>
                <w:color w:val="000000"/>
                <w:sz w:val="32"/>
                <w:u w:val="none"/>
                <w:shd w:val="clear" w:color="auto" w:fill="FFFFFF"/>
                <w:lang w:eastAsia="zh-CN"/>
              </w:rPr>
              <w:t>米占东</w:t>
            </w:r>
            <w:r>
              <w:rPr>
                <w:rFonts w:hint="default" w:ascii="Times New Roman" w:hAnsi="Times New Roman" w:eastAsia="仿宋_GB2312" w:cs="Times New Roman"/>
                <w:b w:val="0"/>
                <w:i w:val="0"/>
                <w:snapToGrid/>
                <w:color w:val="000000"/>
                <w:sz w:val="32"/>
                <w:u w:val="none"/>
                <w:shd w:val="clear" w:color="auto" w:fill="FFFFFF"/>
                <w:lang w:eastAsia="zh-CN"/>
              </w:rPr>
              <w:t xml:space="preserve">  王彩芝</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李智学</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both"/>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4</w:t>
            </w:r>
          </w:p>
        </w:tc>
        <w:tc>
          <w:tcPr>
            <w:tcW w:w="221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物理</w:t>
            </w:r>
          </w:p>
        </w:tc>
        <w:tc>
          <w:tcPr>
            <w:tcW w:w="4315" w:type="dxa"/>
            <w:tcBorders>
              <w:tl2br w:val="nil"/>
              <w:tr2bl w:val="nil"/>
            </w:tcBorders>
            <w:shd w:val="solid" w:color="FFFFFF" w:fill="auto"/>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shd w:val="clear" w:color="auto" w:fill="FFFFFF"/>
                <w:lang w:eastAsia="zh-CN"/>
              </w:rPr>
            </w:pPr>
            <w:r>
              <w:rPr>
                <w:rFonts w:hint="default" w:ascii="Times New Roman" w:hAnsi="Times New Roman" w:eastAsia="仿宋_GB2312" w:cs="Times New Roman"/>
                <w:b w:val="0"/>
                <w:i w:val="0"/>
                <w:snapToGrid/>
                <w:color w:val="000000"/>
                <w:sz w:val="32"/>
                <w:u w:val="none"/>
                <w:shd w:val="clear" w:color="auto" w:fill="FFFFFF"/>
                <w:lang w:eastAsia="zh-CN"/>
              </w:rPr>
              <w:t>张银刚  韩多杰</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兰治军</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both"/>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5</w:t>
            </w:r>
          </w:p>
        </w:tc>
        <w:tc>
          <w:tcPr>
            <w:tcW w:w="221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化学</w:t>
            </w:r>
          </w:p>
        </w:tc>
        <w:tc>
          <w:tcPr>
            <w:tcW w:w="4315" w:type="dxa"/>
            <w:tcBorders>
              <w:tl2br w:val="nil"/>
              <w:tr2bl w:val="nil"/>
            </w:tcBorders>
            <w:shd w:val="solid" w:color="FFFFFF" w:fill="auto"/>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shd w:val="clear" w:color="auto" w:fill="FFFFFF"/>
                <w:lang w:eastAsia="zh-CN"/>
              </w:rPr>
            </w:pPr>
            <w:r>
              <w:rPr>
                <w:rFonts w:hint="default" w:ascii="Times New Roman" w:hAnsi="Times New Roman" w:eastAsia="仿宋_GB2312" w:cs="Times New Roman"/>
                <w:b w:val="0"/>
                <w:i w:val="0"/>
                <w:snapToGrid/>
                <w:color w:val="000000"/>
                <w:sz w:val="32"/>
                <w:u w:val="none"/>
                <w:shd w:val="clear" w:color="auto" w:fill="FFFFFF"/>
                <w:lang w:eastAsia="zh-CN"/>
              </w:rPr>
              <w:t>杨志平  赵学胜</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曹丽静</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atLeast"/>
        </w:trPr>
        <w:tc>
          <w:tcPr>
            <w:tcW w:w="98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6</w:t>
            </w:r>
          </w:p>
        </w:tc>
        <w:tc>
          <w:tcPr>
            <w:tcW w:w="221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政治</w:t>
            </w:r>
            <w:r>
              <w:rPr>
                <w:rFonts w:hint="eastAsia" w:ascii="Times New Roman" w:hAnsi="Times New Roman" w:eastAsia="仿宋_GB2312" w:cs="Times New Roman"/>
                <w:b w:val="0"/>
                <w:i w:val="0"/>
                <w:snapToGrid/>
                <w:color w:val="000000"/>
                <w:sz w:val="32"/>
                <w:u w:val="none"/>
                <w:lang w:eastAsia="zh-CN"/>
              </w:rPr>
              <w:t>、</w:t>
            </w:r>
            <w:r>
              <w:rPr>
                <w:rFonts w:hint="default" w:ascii="Times New Roman" w:hAnsi="Times New Roman" w:eastAsia="仿宋_GB2312" w:cs="Times New Roman"/>
                <w:b w:val="0"/>
                <w:i w:val="0"/>
                <w:snapToGrid/>
                <w:color w:val="000000"/>
                <w:sz w:val="32"/>
                <w:u w:val="none"/>
                <w:lang w:eastAsia="zh-CN"/>
              </w:rPr>
              <w:t>历史</w:t>
            </w:r>
            <w:r>
              <w:rPr>
                <w:rFonts w:hint="eastAsia" w:ascii="Times New Roman" w:hAnsi="Times New Roman" w:eastAsia="仿宋_GB2312" w:cs="Times New Roman"/>
                <w:b w:val="0"/>
                <w:i w:val="0"/>
                <w:snapToGrid/>
                <w:color w:val="000000"/>
                <w:sz w:val="32"/>
                <w:u w:val="none"/>
                <w:lang w:val="en-US" w:eastAsia="zh-CN"/>
              </w:rPr>
              <w:t xml:space="preserve">      </w:t>
            </w:r>
            <w:r>
              <w:rPr>
                <w:rFonts w:hint="default" w:ascii="Times New Roman" w:hAnsi="Times New Roman" w:eastAsia="仿宋_GB2312" w:cs="Times New Roman"/>
                <w:b w:val="0"/>
                <w:i w:val="0"/>
                <w:snapToGrid/>
                <w:color w:val="000000"/>
                <w:sz w:val="28"/>
                <w:szCs w:val="22"/>
                <w:u w:val="none"/>
                <w:lang w:eastAsia="zh-CN"/>
              </w:rPr>
              <w:t>（</w:t>
            </w:r>
            <w:r>
              <w:rPr>
                <w:rFonts w:hint="eastAsia" w:ascii="Times New Roman" w:hAnsi="Times New Roman" w:eastAsia="仿宋_GB2312" w:cs="Times New Roman"/>
                <w:b w:val="0"/>
                <w:i w:val="0"/>
                <w:snapToGrid/>
                <w:color w:val="000000"/>
                <w:sz w:val="28"/>
                <w:szCs w:val="22"/>
                <w:u w:val="none"/>
                <w:lang w:eastAsia="zh-CN"/>
              </w:rPr>
              <w:t>道德与法治</w:t>
            </w:r>
            <w:r>
              <w:rPr>
                <w:rFonts w:hint="default" w:ascii="Times New Roman" w:hAnsi="Times New Roman" w:eastAsia="仿宋_GB2312" w:cs="Times New Roman"/>
                <w:b w:val="0"/>
                <w:i w:val="0"/>
                <w:snapToGrid/>
                <w:color w:val="000000"/>
                <w:sz w:val="28"/>
                <w:szCs w:val="22"/>
                <w:u w:val="none"/>
                <w:lang w:eastAsia="zh-CN"/>
              </w:rPr>
              <w:t>）</w:t>
            </w:r>
          </w:p>
        </w:tc>
        <w:tc>
          <w:tcPr>
            <w:tcW w:w="4315" w:type="dxa"/>
            <w:tcBorders>
              <w:tl2br w:val="nil"/>
              <w:tr2bl w:val="nil"/>
            </w:tcBorders>
            <w:shd w:val="solid" w:color="FFFFFF" w:fill="auto"/>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shd w:val="clear" w:color="auto" w:fill="FFFFFF"/>
                <w:lang w:eastAsia="zh-CN"/>
              </w:rPr>
            </w:pPr>
            <w:r>
              <w:rPr>
                <w:rFonts w:hint="eastAsia" w:ascii="Times New Roman" w:hAnsi="Times New Roman" w:eastAsia="仿宋_GB2312" w:cs="Times New Roman"/>
                <w:b w:val="0"/>
                <w:i w:val="0"/>
                <w:snapToGrid/>
                <w:color w:val="000000"/>
                <w:sz w:val="32"/>
                <w:u w:val="none"/>
                <w:shd w:val="clear" w:color="auto" w:fill="FFFFFF"/>
                <w:lang w:eastAsia="zh-CN"/>
              </w:rPr>
              <w:t>田志立</w:t>
            </w:r>
            <w:r>
              <w:rPr>
                <w:rFonts w:hint="default" w:ascii="Times New Roman" w:hAnsi="Times New Roman" w:eastAsia="仿宋_GB2312" w:cs="Times New Roman"/>
                <w:b w:val="0"/>
                <w:i w:val="0"/>
                <w:snapToGrid/>
                <w:color w:val="000000"/>
                <w:sz w:val="32"/>
                <w:u w:val="none"/>
                <w:shd w:val="clear" w:color="auto" w:fill="FFFFFF"/>
                <w:lang w:eastAsia="zh-CN"/>
              </w:rPr>
              <w:t xml:space="preserve"> </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w:t>
            </w:r>
            <w:r>
              <w:rPr>
                <w:rFonts w:hint="default" w:ascii="Times New Roman" w:hAnsi="Times New Roman" w:eastAsia="仿宋_GB2312" w:cs="Times New Roman"/>
                <w:b w:val="0"/>
                <w:i w:val="0"/>
                <w:snapToGrid/>
                <w:color w:val="000000"/>
                <w:sz w:val="32"/>
                <w:u w:val="none"/>
                <w:shd w:val="clear" w:color="auto" w:fill="FFFFFF"/>
                <w:lang w:eastAsia="zh-CN"/>
              </w:rPr>
              <w:t xml:space="preserve">王桂芳 </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陈建明</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7</w:t>
            </w:r>
          </w:p>
        </w:tc>
        <w:tc>
          <w:tcPr>
            <w:tcW w:w="221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生物</w:t>
            </w:r>
          </w:p>
        </w:tc>
        <w:tc>
          <w:tcPr>
            <w:tcW w:w="4315" w:type="dxa"/>
            <w:tcBorders>
              <w:tl2br w:val="nil"/>
              <w:tr2bl w:val="nil"/>
            </w:tcBorders>
            <w:shd w:val="solid" w:color="FFFFFF" w:fill="auto"/>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shd w:val="clear" w:color="auto" w:fill="FFFFFF"/>
                <w:lang w:eastAsia="zh-CN"/>
              </w:rPr>
            </w:pPr>
            <w:r>
              <w:rPr>
                <w:rFonts w:hint="default" w:ascii="Times New Roman" w:hAnsi="Times New Roman" w:eastAsia="仿宋_GB2312" w:cs="Times New Roman"/>
                <w:b w:val="0"/>
                <w:i w:val="0"/>
                <w:snapToGrid/>
                <w:color w:val="000000"/>
                <w:sz w:val="32"/>
                <w:u w:val="none"/>
                <w:shd w:val="clear" w:color="auto" w:fill="FFFFFF"/>
                <w:lang w:eastAsia="zh-CN"/>
              </w:rPr>
              <w:t xml:space="preserve">李林军  </w:t>
            </w:r>
            <w:r>
              <w:rPr>
                <w:rFonts w:hint="eastAsia" w:ascii="Times New Roman" w:hAnsi="Times New Roman" w:eastAsia="仿宋_GB2312" w:cs="Times New Roman"/>
                <w:b w:val="0"/>
                <w:i w:val="0"/>
                <w:snapToGrid/>
                <w:color w:val="000000"/>
                <w:sz w:val="32"/>
                <w:u w:val="none"/>
                <w:shd w:val="clear" w:color="auto" w:fill="FFFFFF"/>
                <w:lang w:eastAsia="zh-CN"/>
              </w:rPr>
              <w:t>张</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w:t>
            </w:r>
            <w:r>
              <w:rPr>
                <w:rFonts w:hint="eastAsia" w:ascii="Times New Roman" w:hAnsi="Times New Roman" w:eastAsia="仿宋_GB2312" w:cs="Times New Roman"/>
                <w:b w:val="0"/>
                <w:i w:val="0"/>
                <w:snapToGrid/>
                <w:color w:val="000000"/>
                <w:sz w:val="32"/>
                <w:u w:val="none"/>
                <w:shd w:val="clear" w:color="auto" w:fill="FFFFFF"/>
                <w:lang w:eastAsia="zh-CN"/>
              </w:rPr>
              <w:t>喆</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董  霞</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8</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地理</w:t>
            </w:r>
          </w:p>
        </w:tc>
        <w:tc>
          <w:tcPr>
            <w:tcW w:w="4315" w:type="dxa"/>
            <w:tcBorders>
              <w:tl2br w:val="nil"/>
              <w:tr2bl w:val="nil"/>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both"/>
              <w:textAlignment w:val="center"/>
              <w:outlineLvl w:val="9"/>
              <w:rPr>
                <w:rFonts w:hint="default" w:ascii="Times New Roman" w:hAnsi="Times New Roman" w:eastAsia="仿宋_GB2312" w:cs="Times New Roman"/>
                <w:b w:val="0"/>
                <w:i w:val="0"/>
                <w:snapToGrid/>
                <w:color w:val="000000"/>
                <w:sz w:val="32"/>
                <w:u w:val="none"/>
                <w:shd w:val="clear" w:color="auto" w:fill="FFFFFF"/>
                <w:lang w:eastAsia="zh-CN"/>
              </w:rPr>
            </w:pP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w:t>
            </w:r>
            <w:r>
              <w:rPr>
                <w:rFonts w:hint="default" w:ascii="Times New Roman" w:hAnsi="Times New Roman" w:eastAsia="仿宋_GB2312" w:cs="Times New Roman"/>
                <w:b w:val="0"/>
                <w:i w:val="0"/>
                <w:snapToGrid/>
                <w:color w:val="000000"/>
                <w:sz w:val="32"/>
                <w:u w:val="none"/>
                <w:shd w:val="clear" w:color="auto" w:fill="FFFFFF"/>
                <w:lang w:eastAsia="zh-CN"/>
              </w:rPr>
              <w:t>高</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w:t>
            </w:r>
            <w:r>
              <w:rPr>
                <w:rFonts w:hint="default" w:ascii="Times New Roman" w:hAnsi="Times New Roman" w:eastAsia="仿宋_GB2312" w:cs="Times New Roman"/>
                <w:b w:val="0"/>
                <w:i w:val="0"/>
                <w:snapToGrid/>
                <w:color w:val="000000"/>
                <w:sz w:val="32"/>
                <w:u w:val="none"/>
                <w:shd w:val="clear" w:color="auto" w:fill="FFFFFF"/>
                <w:lang w:eastAsia="zh-CN"/>
              </w:rPr>
              <w:t>科</w:t>
            </w:r>
            <w:r>
              <w:rPr>
                <w:rFonts w:hint="eastAsia" w:ascii="Times New Roman" w:hAnsi="Times New Roman" w:eastAsia="仿宋_GB2312" w:cs="Times New Roman"/>
                <w:b w:val="0"/>
                <w:i w:val="0"/>
                <w:snapToGrid/>
                <w:color w:val="000000"/>
                <w:sz w:val="32"/>
                <w:u w:val="none"/>
                <w:shd w:val="clear" w:color="auto" w:fill="FFFFFF"/>
                <w:lang w:val="en-US" w:eastAsia="zh-CN"/>
              </w:rPr>
              <w:t xml:space="preserve">   殷方亮  海立亮 </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9</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音乐</w:t>
            </w:r>
          </w:p>
        </w:tc>
        <w:tc>
          <w:tcPr>
            <w:tcW w:w="431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shd w:val="clear" w:color="auto" w:fill="FFFFFF"/>
                <w:lang w:eastAsia="zh-CN"/>
              </w:rPr>
            </w:pPr>
            <w:r>
              <w:rPr>
                <w:rFonts w:hint="eastAsia" w:ascii="Times New Roman" w:hAnsi="Times New Roman" w:eastAsia="仿宋_GB2312" w:cs="Times New Roman"/>
                <w:b w:val="0"/>
                <w:i w:val="0"/>
                <w:snapToGrid/>
                <w:color w:val="000000"/>
                <w:sz w:val="32"/>
                <w:u w:val="none"/>
                <w:lang w:eastAsia="zh-CN"/>
              </w:rPr>
              <w:t>祁炳英</w:t>
            </w:r>
            <w:r>
              <w:rPr>
                <w:rFonts w:hint="eastAsia" w:ascii="Times New Roman" w:hAnsi="Times New Roman" w:eastAsia="仿宋_GB2312" w:cs="Times New Roman"/>
                <w:b w:val="0"/>
                <w:i w:val="0"/>
                <w:snapToGrid/>
                <w:color w:val="000000"/>
                <w:sz w:val="32"/>
                <w:u w:val="none"/>
                <w:lang w:val="en-US" w:eastAsia="zh-CN"/>
              </w:rPr>
              <w:t xml:space="preserve">  刘  强  </w:t>
            </w:r>
            <w:r>
              <w:rPr>
                <w:rFonts w:hint="default" w:ascii="Times New Roman" w:hAnsi="Times New Roman" w:eastAsia="仿宋_GB2312" w:cs="Times New Roman"/>
                <w:b w:val="0"/>
                <w:i w:val="0"/>
                <w:snapToGrid/>
                <w:color w:val="000000"/>
                <w:sz w:val="32"/>
                <w:u w:val="none"/>
                <w:lang w:eastAsia="zh-CN"/>
              </w:rPr>
              <w:t xml:space="preserve">时彩娟  </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10</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体育</w:t>
            </w:r>
          </w:p>
        </w:tc>
        <w:tc>
          <w:tcPr>
            <w:tcW w:w="431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袁志舜  张步平 </w:t>
            </w:r>
            <w:r>
              <w:rPr>
                <w:rFonts w:hint="eastAsia" w:ascii="Times New Roman" w:hAnsi="Times New Roman" w:eastAsia="仿宋_GB2312" w:cs="Times New Roman"/>
                <w:b w:val="0"/>
                <w:i w:val="0"/>
                <w:snapToGrid/>
                <w:color w:val="000000"/>
                <w:sz w:val="32"/>
                <w:u w:val="none"/>
                <w:lang w:val="en-US" w:eastAsia="zh-CN"/>
              </w:rPr>
              <w:t xml:space="preserve"> </w:t>
            </w:r>
            <w:r>
              <w:rPr>
                <w:rFonts w:hint="eastAsia" w:ascii="Times New Roman" w:hAnsi="Times New Roman" w:eastAsia="仿宋_GB2312" w:cs="Times New Roman"/>
                <w:b w:val="0"/>
                <w:i w:val="0"/>
                <w:snapToGrid/>
                <w:color w:val="000000"/>
                <w:sz w:val="32"/>
                <w:u w:val="none"/>
                <w:lang w:eastAsia="zh-CN"/>
              </w:rPr>
              <w:t>袁忠亮</w:t>
            </w:r>
            <w:r>
              <w:rPr>
                <w:rFonts w:hint="default" w:ascii="Times New Roman" w:hAnsi="Times New Roman" w:eastAsia="仿宋_GB2312" w:cs="Times New Roman"/>
                <w:b w:val="0"/>
                <w:i w:val="0"/>
                <w:snapToGrid/>
                <w:color w:val="000000"/>
                <w:sz w:val="32"/>
                <w:u w:val="none"/>
                <w:lang w:eastAsia="zh-CN"/>
              </w:rPr>
              <w:t xml:space="preserve"> </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8"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11</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美术</w:t>
            </w:r>
          </w:p>
        </w:tc>
        <w:tc>
          <w:tcPr>
            <w:tcW w:w="431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刘世存  韩世斌 </w:t>
            </w:r>
            <w:r>
              <w:rPr>
                <w:rFonts w:hint="eastAsia" w:ascii="Times New Roman" w:hAnsi="Times New Roman" w:eastAsia="仿宋_GB2312" w:cs="Times New Roman"/>
                <w:b w:val="0"/>
                <w:i w:val="0"/>
                <w:snapToGrid/>
                <w:color w:val="000000"/>
                <w:sz w:val="32"/>
                <w:u w:val="none"/>
                <w:lang w:val="en-US" w:eastAsia="zh-CN"/>
              </w:rPr>
              <w:t xml:space="preserve"> </w:t>
            </w:r>
            <w:r>
              <w:rPr>
                <w:rFonts w:hint="eastAsia" w:ascii="Times New Roman" w:hAnsi="Times New Roman" w:eastAsia="仿宋_GB2312" w:cs="Times New Roman"/>
                <w:b w:val="0"/>
                <w:i w:val="0"/>
                <w:snapToGrid/>
                <w:color w:val="000000"/>
                <w:sz w:val="32"/>
                <w:u w:val="none"/>
                <w:lang w:eastAsia="zh-CN"/>
              </w:rPr>
              <w:t>王彦平</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12</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综合实践</w:t>
            </w:r>
          </w:p>
        </w:tc>
        <w:tc>
          <w:tcPr>
            <w:tcW w:w="431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 白兴虎  祁炳英  李彦治</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trPr>
        <w:tc>
          <w:tcPr>
            <w:tcW w:w="98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13</w:t>
            </w:r>
          </w:p>
        </w:tc>
        <w:tc>
          <w:tcPr>
            <w:tcW w:w="2217"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通用技术</w:t>
            </w:r>
          </w:p>
        </w:tc>
        <w:tc>
          <w:tcPr>
            <w:tcW w:w="4315"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 白兴虎  祁炳英  李彦治</w:t>
            </w:r>
          </w:p>
        </w:tc>
        <w:tc>
          <w:tcPr>
            <w:tcW w:w="1423" w:type="dxa"/>
            <w:tcBorders>
              <w:tl2br w:val="nil"/>
              <w:tr2bl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default" w:ascii="Times New Roman" w:hAnsi="Times New Roman" w:eastAsia="宋体" w:cs="Times New Roman"/>
                <w:b w:val="0"/>
                <w:i w:val="0"/>
                <w:snapToGrid/>
                <w:color w:val="000000"/>
                <w:sz w:val="24"/>
                <w:u w:val="none"/>
                <w:lang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left"/>
        <w:textAlignment w:val="auto"/>
        <w:outlineLvl w:val="9"/>
        <w:rPr>
          <w:rFonts w:hint="default" w:ascii="Times New Roman" w:hAnsi="Times New Roman" w:eastAsia="仿宋_GB2312" w:cs="Times New Roman"/>
          <w:b/>
          <w:bCs/>
          <w:i w:val="0"/>
          <w:snapToGrid/>
          <w:color w:val="00000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left"/>
        <w:textAlignment w:val="auto"/>
        <w:outlineLvl w:val="9"/>
        <w:rPr>
          <w:rFonts w:hint="eastAsia" w:ascii="Times New Roman" w:hAnsi="Times New Roman" w:eastAsia="仿宋_GB2312" w:cs="Times New Roman"/>
          <w:b w:val="0"/>
          <w:bCs w:val="0"/>
          <w:i w:val="0"/>
          <w:snapToGrid/>
          <w:color w:val="000000"/>
          <w:sz w:val="32"/>
          <w:szCs w:val="32"/>
          <w:u w:val="none"/>
          <w:lang w:val="en-US" w:eastAsia="zh-CN"/>
        </w:rPr>
      </w:pPr>
      <w:r>
        <w:rPr>
          <w:rFonts w:hint="default" w:ascii="Times New Roman" w:hAnsi="Times New Roman" w:eastAsia="仿宋_GB2312" w:cs="Times New Roman"/>
          <w:b w:val="0"/>
          <w:bCs w:val="0"/>
          <w:i w:val="0"/>
          <w:snapToGrid/>
          <w:color w:val="000000"/>
          <w:sz w:val="32"/>
          <w:szCs w:val="32"/>
          <w:u w:val="none"/>
          <w:lang w:eastAsia="zh-CN"/>
        </w:rPr>
        <w:t>附件</w:t>
      </w:r>
      <w:r>
        <w:rPr>
          <w:rFonts w:hint="eastAsia" w:ascii="Times New Roman" w:hAnsi="Times New Roman" w:eastAsia="仿宋_GB2312" w:cs="Times New Roman"/>
          <w:b w:val="0"/>
          <w:bCs w:val="0"/>
          <w:i w:val="0"/>
          <w:snapToGrid/>
          <w:color w:val="000000"/>
          <w:sz w:val="32"/>
          <w:szCs w:val="32"/>
          <w:u w:val="none"/>
          <w:lang w:val="en-US" w:eastAsia="zh-CN"/>
        </w:rPr>
        <w:t>2</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彭阳县</w:t>
      </w:r>
      <w:r>
        <w:rPr>
          <w:rFonts w:hint="eastAsia" w:ascii="方正小标宋_GBK" w:hAnsi="方正小标宋_GBK" w:eastAsia="方正小标宋_GBK" w:cs="方正小标宋_GBK"/>
          <w:sz w:val="44"/>
          <w:szCs w:val="44"/>
          <w:lang w:eastAsia="zh-CN"/>
        </w:rPr>
        <w:t>2018</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一师一课</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活动</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优课</w:t>
      </w:r>
      <w:r>
        <w:rPr>
          <w:rFonts w:hint="eastAsia" w:ascii="方正小标宋_GBK" w:hAnsi="方正小标宋_GBK" w:eastAsia="方正小标宋_GBK" w:cs="方正小标宋_GBK"/>
          <w:sz w:val="44"/>
          <w:szCs w:val="44"/>
          <w:lang w:eastAsia="zh-CN"/>
        </w:rPr>
        <w:t>”</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default" w:ascii="Times New Roman" w:hAnsi="Times New Roman" w:eastAsia="方正小标宋简体" w:cs="Times New Roman"/>
          <w:sz w:val="44"/>
          <w:szCs w:val="44"/>
          <w:lang w:val="en-US" w:eastAsia="zh-CN"/>
        </w:rPr>
      </w:pPr>
      <w:r>
        <w:rPr>
          <w:rFonts w:hint="eastAsia" w:ascii="方正小标宋_GBK" w:hAnsi="方正小标宋_GBK" w:eastAsia="方正小标宋_GBK" w:cs="方正小标宋_GBK"/>
          <w:sz w:val="44"/>
          <w:szCs w:val="44"/>
        </w:rPr>
        <w:t>评选专家组成员名单</w:t>
      </w:r>
      <w:r>
        <w:rPr>
          <w:rFonts w:hint="eastAsia" w:ascii="方正小标宋_GBK" w:hAnsi="方正小标宋_GBK" w:eastAsia="方正小标宋_GBK" w:cs="方正小标宋_GBK"/>
          <w:sz w:val="44"/>
          <w:szCs w:val="44"/>
          <w:lang w:eastAsia="zh-CN"/>
        </w:rPr>
        <w:t>（小学组）</w:t>
      </w:r>
    </w:p>
    <w:tbl>
      <w:tblPr>
        <w:tblStyle w:val="5"/>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2407"/>
        <w:gridCol w:w="4435"/>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8"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黑体" w:cs="Times New Roman"/>
                <w:b w:val="0"/>
                <w:i w:val="0"/>
                <w:snapToGrid/>
                <w:color w:val="000000"/>
                <w:sz w:val="32"/>
                <w:szCs w:val="32"/>
                <w:u w:val="none"/>
                <w:lang w:eastAsia="zh-CN"/>
              </w:rPr>
            </w:pPr>
            <w:r>
              <w:rPr>
                <w:rFonts w:hint="default" w:ascii="Times New Roman" w:hAnsi="Times New Roman" w:eastAsia="黑体" w:cs="Times New Roman"/>
                <w:b w:val="0"/>
                <w:i w:val="0"/>
                <w:snapToGrid/>
                <w:color w:val="000000"/>
                <w:sz w:val="32"/>
                <w:szCs w:val="32"/>
                <w:u w:val="none"/>
                <w:lang w:eastAsia="zh-CN"/>
              </w:rPr>
              <w:t>序号</w:t>
            </w:r>
          </w:p>
        </w:tc>
        <w:tc>
          <w:tcPr>
            <w:tcW w:w="2407"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黑体" w:cs="Times New Roman"/>
                <w:b w:val="0"/>
                <w:i w:val="0"/>
                <w:snapToGrid/>
                <w:color w:val="000000"/>
                <w:sz w:val="32"/>
                <w:szCs w:val="32"/>
                <w:u w:val="none"/>
                <w:lang w:eastAsia="zh-CN"/>
              </w:rPr>
            </w:pPr>
            <w:r>
              <w:rPr>
                <w:rFonts w:hint="default" w:ascii="Times New Roman" w:hAnsi="Times New Roman" w:eastAsia="黑体" w:cs="Times New Roman"/>
                <w:b w:val="0"/>
                <w:i w:val="0"/>
                <w:snapToGrid/>
                <w:color w:val="000000"/>
                <w:sz w:val="32"/>
                <w:szCs w:val="32"/>
                <w:u w:val="none"/>
                <w:lang w:eastAsia="zh-CN"/>
              </w:rPr>
              <w:t>学科</w:t>
            </w:r>
          </w:p>
        </w:tc>
        <w:tc>
          <w:tcPr>
            <w:tcW w:w="443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黑体" w:cs="Times New Roman"/>
                <w:b w:val="0"/>
                <w:i w:val="0"/>
                <w:snapToGrid/>
                <w:color w:val="000000"/>
                <w:sz w:val="32"/>
                <w:szCs w:val="32"/>
                <w:u w:val="none"/>
                <w:lang w:eastAsia="zh-CN"/>
              </w:rPr>
            </w:pPr>
            <w:r>
              <w:rPr>
                <w:rFonts w:hint="default" w:ascii="Times New Roman" w:hAnsi="Times New Roman" w:eastAsia="黑体" w:cs="Times New Roman"/>
                <w:b w:val="0"/>
                <w:i w:val="0"/>
                <w:snapToGrid/>
                <w:color w:val="000000"/>
                <w:sz w:val="32"/>
                <w:szCs w:val="32"/>
                <w:u w:val="none"/>
                <w:lang w:eastAsia="zh-CN"/>
              </w:rPr>
              <w:t>专家组成员</w:t>
            </w:r>
          </w:p>
        </w:tc>
        <w:tc>
          <w:tcPr>
            <w:tcW w:w="898" w:type="dxa"/>
            <w:tcBorders>
              <w:top w:val="single" w:color="000000" w:sz="4" w:space="0"/>
              <w:left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黑体" w:cs="Times New Roman"/>
                <w:b w:val="0"/>
                <w:i w:val="0"/>
                <w:snapToGrid/>
                <w:color w:val="000000"/>
                <w:sz w:val="32"/>
                <w:szCs w:val="32"/>
                <w:u w:val="none"/>
                <w:lang w:eastAsia="zh-CN"/>
              </w:rPr>
            </w:pPr>
            <w:r>
              <w:rPr>
                <w:rFonts w:hint="default" w:ascii="Times New Roman" w:hAnsi="Times New Roman" w:eastAsia="黑体" w:cs="Times New Roman"/>
                <w:b w:val="0"/>
                <w:i w:val="0"/>
                <w:snapToGrid/>
                <w:color w:val="000000"/>
                <w:sz w:val="32"/>
                <w:szCs w:val="32"/>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7"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1</w:t>
            </w:r>
          </w:p>
        </w:tc>
        <w:tc>
          <w:tcPr>
            <w:tcW w:w="2407"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szCs w:val="32"/>
                <w:u w:val="none"/>
                <w:lang w:eastAsia="zh-CN"/>
              </w:rPr>
            </w:pPr>
            <w:r>
              <w:rPr>
                <w:rFonts w:hint="default" w:ascii="Times New Roman" w:hAnsi="Times New Roman" w:eastAsia="仿宋_GB2312" w:cs="Times New Roman"/>
                <w:b w:val="0"/>
                <w:i w:val="0"/>
                <w:snapToGrid/>
                <w:color w:val="000000"/>
                <w:sz w:val="32"/>
                <w:szCs w:val="32"/>
                <w:u w:val="none"/>
                <w:lang w:eastAsia="zh-CN"/>
              </w:rPr>
              <w:t>语文</w:t>
            </w:r>
          </w:p>
        </w:tc>
        <w:tc>
          <w:tcPr>
            <w:tcW w:w="4435" w:type="dxa"/>
            <w:tcBorders>
              <w:top w:val="single" w:color="000000" w:sz="4" w:space="0"/>
              <w:lef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eastAsia" w:ascii="Times New Roman" w:hAnsi="Times New Roman" w:eastAsia="仿宋_GB2312" w:cs="Times New Roman"/>
                <w:b w:val="0"/>
                <w:i w:val="0"/>
                <w:snapToGrid/>
                <w:color w:val="000000"/>
                <w:sz w:val="32"/>
                <w:u w:val="none"/>
                <w:lang w:eastAsia="zh-CN"/>
              </w:rPr>
              <w:t>徐安东</w:t>
            </w:r>
            <w:r>
              <w:rPr>
                <w:rFonts w:hint="eastAsia" w:ascii="Times New Roman" w:hAnsi="Times New Roman" w:eastAsia="仿宋_GB2312" w:cs="Times New Roman"/>
                <w:b w:val="0"/>
                <w:i w:val="0"/>
                <w:snapToGrid/>
                <w:color w:val="000000"/>
                <w:sz w:val="32"/>
                <w:u w:val="none"/>
                <w:lang w:val="en-US" w:eastAsia="zh-CN"/>
              </w:rPr>
              <w:t xml:space="preserve"> </w:t>
            </w:r>
            <w:r>
              <w:rPr>
                <w:rFonts w:hint="eastAsia" w:ascii="Times New Roman" w:hAnsi="Times New Roman" w:eastAsia="仿宋_GB2312" w:cs="Times New Roman"/>
                <w:b w:val="0"/>
                <w:i w:val="0"/>
                <w:snapToGrid/>
                <w:color w:val="000000"/>
                <w:sz w:val="32"/>
                <w:u w:val="none"/>
                <w:lang w:eastAsia="zh-CN"/>
              </w:rPr>
              <w:t>陈玉霞</w:t>
            </w:r>
            <w:r>
              <w:rPr>
                <w:rFonts w:hint="eastAsia" w:ascii="Times New Roman" w:hAnsi="Times New Roman" w:eastAsia="仿宋_GB2312" w:cs="Times New Roman"/>
                <w:b w:val="0"/>
                <w:i w:val="0"/>
                <w:snapToGrid/>
                <w:color w:val="000000"/>
                <w:sz w:val="32"/>
                <w:u w:val="none"/>
                <w:lang w:val="en-US" w:eastAsia="zh-CN"/>
              </w:rPr>
              <w:t xml:space="preserve"> 马和芳</w:t>
            </w:r>
          </w:p>
        </w:tc>
        <w:tc>
          <w:tcPr>
            <w:tcW w:w="898" w:type="dxa"/>
            <w:tcBorders>
              <w:top w:val="single" w:color="000000" w:sz="4" w:space="0"/>
              <w:left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7"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2</w:t>
            </w:r>
          </w:p>
        </w:tc>
        <w:tc>
          <w:tcPr>
            <w:tcW w:w="2407" w:type="dxa"/>
            <w:tcBorders>
              <w:top w:val="single" w:color="000000" w:sz="4" w:space="0"/>
              <w:left w:val="single" w:color="000000" w:sz="4" w:space="0"/>
              <w:bottom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szCs w:val="32"/>
                <w:u w:val="none"/>
                <w:lang w:eastAsia="zh-CN"/>
              </w:rPr>
            </w:pPr>
            <w:r>
              <w:rPr>
                <w:rFonts w:hint="default" w:ascii="Times New Roman" w:hAnsi="Times New Roman" w:eastAsia="仿宋_GB2312" w:cs="Times New Roman"/>
                <w:b w:val="0"/>
                <w:i w:val="0"/>
                <w:snapToGrid/>
                <w:color w:val="000000"/>
                <w:sz w:val="32"/>
                <w:szCs w:val="32"/>
                <w:u w:val="none"/>
                <w:lang w:eastAsia="zh-CN"/>
              </w:rPr>
              <w:t>数学</w:t>
            </w:r>
          </w:p>
        </w:tc>
        <w:tc>
          <w:tcPr>
            <w:tcW w:w="443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杨秉毅 </w:t>
            </w:r>
            <w:r>
              <w:rPr>
                <w:rFonts w:hint="eastAsia" w:ascii="Times New Roman" w:hAnsi="Times New Roman" w:eastAsia="仿宋_GB2312" w:cs="Times New Roman"/>
                <w:b w:val="0"/>
                <w:i w:val="0"/>
                <w:snapToGrid/>
                <w:color w:val="000000"/>
                <w:sz w:val="32"/>
                <w:u w:val="none"/>
                <w:lang w:eastAsia="zh-CN"/>
              </w:rPr>
              <w:t>张淑丽</w:t>
            </w:r>
            <w:r>
              <w:rPr>
                <w:rFonts w:hint="eastAsia" w:ascii="Times New Roman" w:hAnsi="Times New Roman" w:eastAsia="仿宋_GB2312" w:cs="Times New Roman"/>
                <w:b w:val="0"/>
                <w:i w:val="0"/>
                <w:snapToGrid/>
                <w:color w:val="000000"/>
                <w:sz w:val="32"/>
                <w:u w:val="none"/>
                <w:lang w:val="en-US" w:eastAsia="zh-CN"/>
              </w:rPr>
              <w:t xml:space="preserve"> 曹玉亭</w:t>
            </w:r>
          </w:p>
        </w:tc>
        <w:tc>
          <w:tcPr>
            <w:tcW w:w="89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2"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3</w:t>
            </w:r>
          </w:p>
        </w:tc>
        <w:tc>
          <w:tcPr>
            <w:tcW w:w="2407"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szCs w:val="32"/>
                <w:u w:val="none"/>
                <w:lang w:eastAsia="zh-CN"/>
              </w:rPr>
            </w:pPr>
            <w:r>
              <w:rPr>
                <w:rFonts w:hint="default" w:ascii="Times New Roman" w:hAnsi="Times New Roman" w:eastAsia="仿宋_GB2312" w:cs="Times New Roman"/>
                <w:b w:val="0"/>
                <w:i w:val="0"/>
                <w:snapToGrid/>
                <w:color w:val="000000"/>
                <w:sz w:val="32"/>
                <w:szCs w:val="32"/>
                <w:u w:val="none"/>
                <w:lang w:eastAsia="zh-CN"/>
              </w:rPr>
              <w:t>英语</w:t>
            </w:r>
          </w:p>
        </w:tc>
        <w:tc>
          <w:tcPr>
            <w:tcW w:w="4435" w:type="dxa"/>
            <w:tcBorders>
              <w:left w:val="single" w:color="000000" w:sz="4" w:space="0"/>
              <w:bottom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eastAsia" w:ascii="Times New Roman" w:hAnsi="Times New Roman" w:eastAsia="仿宋_GB2312" w:cs="Times New Roman"/>
                <w:b w:val="0"/>
                <w:i w:val="0"/>
                <w:snapToGrid/>
                <w:color w:val="000000"/>
                <w:sz w:val="32"/>
                <w:u w:val="none"/>
                <w:lang w:val="en-US" w:eastAsia="zh-CN"/>
              </w:rPr>
              <w:t xml:space="preserve"> </w:t>
            </w:r>
            <w:r>
              <w:rPr>
                <w:rFonts w:hint="default" w:ascii="Times New Roman" w:hAnsi="Times New Roman" w:eastAsia="仿宋_GB2312" w:cs="Times New Roman"/>
                <w:b w:val="0"/>
                <w:i w:val="0"/>
                <w:snapToGrid/>
                <w:color w:val="000000"/>
                <w:sz w:val="32"/>
                <w:u w:val="none"/>
                <w:lang w:eastAsia="zh-CN"/>
              </w:rPr>
              <w:t xml:space="preserve">郑 贵 </w:t>
            </w:r>
            <w:r>
              <w:rPr>
                <w:rFonts w:hint="eastAsia" w:ascii="Times New Roman" w:hAnsi="Times New Roman" w:eastAsia="仿宋_GB2312" w:cs="Times New Roman"/>
                <w:b w:val="0"/>
                <w:i w:val="0"/>
                <w:snapToGrid/>
                <w:color w:val="000000"/>
                <w:sz w:val="32"/>
                <w:u w:val="none"/>
                <w:lang w:val="en-US" w:eastAsia="zh-CN"/>
              </w:rPr>
              <w:t xml:space="preserve"> </w:t>
            </w:r>
            <w:r>
              <w:rPr>
                <w:rFonts w:hint="default" w:ascii="Times New Roman" w:hAnsi="Times New Roman" w:eastAsia="仿宋_GB2312" w:cs="Times New Roman"/>
                <w:b w:val="0"/>
                <w:i w:val="0"/>
                <w:snapToGrid/>
                <w:color w:val="000000"/>
                <w:sz w:val="32"/>
                <w:u w:val="none"/>
                <w:lang w:eastAsia="zh-CN"/>
              </w:rPr>
              <w:t>王 霞</w:t>
            </w:r>
            <w:r>
              <w:rPr>
                <w:rFonts w:hint="eastAsia" w:ascii="Times New Roman" w:hAnsi="Times New Roman" w:eastAsia="仿宋_GB2312" w:cs="Times New Roman"/>
                <w:b w:val="0"/>
                <w:i w:val="0"/>
                <w:snapToGrid/>
                <w:color w:val="000000"/>
                <w:sz w:val="32"/>
                <w:u w:val="none"/>
                <w:lang w:val="en-US" w:eastAsia="zh-CN"/>
              </w:rPr>
              <w:t xml:space="preserve">  杨文慧</w:t>
            </w:r>
            <w:r>
              <w:rPr>
                <w:rFonts w:hint="default" w:ascii="Times New Roman" w:hAnsi="Times New Roman" w:eastAsia="仿宋_GB2312" w:cs="Times New Roman"/>
                <w:b w:val="0"/>
                <w:i w:val="0"/>
                <w:snapToGrid/>
                <w:color w:val="000000"/>
                <w:sz w:val="32"/>
                <w:u w:val="none"/>
                <w:lang w:eastAsia="zh-CN"/>
              </w:rPr>
              <w:t xml:space="preserve">   </w:t>
            </w:r>
          </w:p>
        </w:tc>
        <w:tc>
          <w:tcPr>
            <w:tcW w:w="898" w:type="dxa"/>
            <w:tcBorders>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1"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4</w:t>
            </w:r>
          </w:p>
        </w:tc>
        <w:tc>
          <w:tcPr>
            <w:tcW w:w="2407"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eastAsia" w:ascii="Times New Roman" w:hAnsi="Times New Roman" w:eastAsia="仿宋_GB2312" w:cs="Times New Roman"/>
                <w:b w:val="0"/>
                <w:i w:val="0"/>
                <w:snapToGrid/>
                <w:color w:val="000000"/>
                <w:sz w:val="32"/>
                <w:szCs w:val="32"/>
                <w:u w:val="none"/>
                <w:lang w:val="en-US" w:eastAsia="zh-CN"/>
              </w:rPr>
            </w:pPr>
            <w:r>
              <w:rPr>
                <w:rFonts w:hint="default" w:ascii="Times New Roman" w:hAnsi="Times New Roman" w:eastAsia="仿宋_GB2312" w:cs="Times New Roman"/>
                <w:b w:val="0"/>
                <w:i w:val="0"/>
                <w:snapToGrid/>
                <w:color w:val="000000"/>
                <w:sz w:val="32"/>
                <w:szCs w:val="32"/>
                <w:u w:val="none"/>
                <w:lang w:eastAsia="zh-CN"/>
              </w:rPr>
              <w:t>品社</w:t>
            </w:r>
            <w:r>
              <w:rPr>
                <w:rFonts w:hint="eastAsia" w:ascii="Times New Roman" w:hAnsi="Times New Roman" w:eastAsia="仿宋_GB2312" w:cs="Times New Roman"/>
                <w:b w:val="0"/>
                <w:i w:val="0"/>
                <w:snapToGrid/>
                <w:color w:val="000000"/>
                <w:sz w:val="32"/>
                <w:szCs w:val="32"/>
                <w:u w:val="none"/>
                <w:lang w:val="en-US" w:eastAsia="zh-CN"/>
              </w:rPr>
              <w:t xml:space="preserve"> </w:t>
            </w:r>
          </w:p>
          <w:p>
            <w:pPr>
              <w:kinsoku/>
              <w:autoSpaceDE/>
              <w:autoSpaceDN w:val="0"/>
              <w:jc w:val="center"/>
              <w:textAlignment w:val="center"/>
              <w:rPr>
                <w:rFonts w:hint="default" w:ascii="Times New Roman" w:hAnsi="Times New Roman" w:eastAsia="仿宋_GB2312" w:cs="Times New Roman"/>
                <w:b w:val="0"/>
                <w:i w:val="0"/>
                <w:snapToGrid/>
                <w:color w:val="000000"/>
                <w:sz w:val="32"/>
                <w:szCs w:val="32"/>
                <w:u w:val="none"/>
                <w:lang w:eastAsia="zh-CN"/>
              </w:rPr>
            </w:pPr>
            <w:r>
              <w:rPr>
                <w:rFonts w:hint="default" w:ascii="Times New Roman" w:hAnsi="Times New Roman" w:eastAsia="仿宋_GB2312" w:cs="Times New Roman"/>
                <w:b w:val="0"/>
                <w:i w:val="0"/>
                <w:snapToGrid/>
                <w:color w:val="000000"/>
                <w:sz w:val="32"/>
                <w:szCs w:val="32"/>
                <w:u w:val="none"/>
                <w:lang w:eastAsia="zh-CN"/>
              </w:rPr>
              <w:t>（</w:t>
            </w:r>
            <w:r>
              <w:rPr>
                <w:rFonts w:hint="eastAsia" w:ascii="Times New Roman" w:hAnsi="Times New Roman" w:eastAsia="仿宋_GB2312" w:cs="Times New Roman"/>
                <w:b w:val="0"/>
                <w:i w:val="0"/>
                <w:snapToGrid/>
                <w:color w:val="000000"/>
                <w:sz w:val="32"/>
                <w:szCs w:val="32"/>
                <w:u w:val="none"/>
                <w:lang w:eastAsia="zh-CN"/>
              </w:rPr>
              <w:t>道德与法治</w:t>
            </w:r>
            <w:r>
              <w:rPr>
                <w:rFonts w:hint="default" w:ascii="Times New Roman" w:hAnsi="Times New Roman" w:eastAsia="仿宋_GB2312" w:cs="Times New Roman"/>
                <w:b w:val="0"/>
                <w:i w:val="0"/>
                <w:snapToGrid/>
                <w:color w:val="000000"/>
                <w:sz w:val="32"/>
                <w:szCs w:val="32"/>
                <w:u w:val="none"/>
                <w:lang w:eastAsia="zh-CN"/>
              </w:rPr>
              <w:t>）</w:t>
            </w:r>
          </w:p>
        </w:tc>
        <w:tc>
          <w:tcPr>
            <w:tcW w:w="4435" w:type="dxa"/>
            <w:tcBorders>
              <w:top w:val="single" w:color="000000" w:sz="4" w:space="0"/>
              <w:left w:val="single" w:color="000000" w:sz="4" w:space="0"/>
              <w:bottom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eastAsia" w:ascii="Times New Roman" w:hAnsi="Times New Roman" w:eastAsia="仿宋_GB2312" w:cs="Times New Roman"/>
                <w:b w:val="0"/>
                <w:i w:val="0"/>
                <w:snapToGrid/>
                <w:color w:val="000000"/>
                <w:sz w:val="32"/>
                <w:u w:val="none"/>
                <w:lang w:eastAsia="zh-CN"/>
              </w:rPr>
              <w:t>李晓琴</w:t>
            </w:r>
            <w:r>
              <w:rPr>
                <w:rFonts w:hint="eastAsia" w:ascii="Times New Roman" w:hAnsi="Times New Roman" w:eastAsia="仿宋_GB2312" w:cs="Times New Roman"/>
                <w:b w:val="0"/>
                <w:i w:val="0"/>
                <w:snapToGrid/>
                <w:color w:val="000000"/>
                <w:sz w:val="32"/>
                <w:u w:val="none"/>
                <w:lang w:val="en-US" w:eastAsia="zh-CN"/>
              </w:rPr>
              <w:t xml:space="preserve"> 刘  策 张志娥</w:t>
            </w:r>
          </w:p>
        </w:tc>
        <w:tc>
          <w:tcPr>
            <w:tcW w:w="89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8"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5</w:t>
            </w:r>
          </w:p>
        </w:tc>
        <w:tc>
          <w:tcPr>
            <w:tcW w:w="2407"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szCs w:val="32"/>
                <w:u w:val="none"/>
                <w:lang w:eastAsia="zh-CN"/>
              </w:rPr>
            </w:pPr>
            <w:r>
              <w:rPr>
                <w:rFonts w:hint="default" w:ascii="Times New Roman" w:hAnsi="Times New Roman" w:eastAsia="仿宋_GB2312" w:cs="Times New Roman"/>
                <w:b w:val="0"/>
                <w:i w:val="0"/>
                <w:snapToGrid/>
                <w:color w:val="000000"/>
                <w:sz w:val="32"/>
                <w:szCs w:val="32"/>
                <w:u w:val="none"/>
                <w:lang w:eastAsia="zh-CN"/>
              </w:rPr>
              <w:t>科学</w:t>
            </w:r>
          </w:p>
        </w:tc>
        <w:tc>
          <w:tcPr>
            <w:tcW w:w="4435" w:type="dxa"/>
            <w:tcBorders>
              <w:top w:val="single" w:color="000000" w:sz="4" w:space="0"/>
              <w:left w:val="single" w:color="000000" w:sz="4" w:space="0"/>
              <w:bottom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王树琴 </w:t>
            </w:r>
            <w:r>
              <w:rPr>
                <w:rFonts w:hint="eastAsia" w:ascii="Times New Roman" w:hAnsi="Times New Roman" w:eastAsia="仿宋_GB2312" w:cs="Times New Roman"/>
                <w:b w:val="0"/>
                <w:i w:val="0"/>
                <w:snapToGrid/>
                <w:color w:val="000000"/>
                <w:sz w:val="32"/>
                <w:u w:val="none"/>
                <w:lang w:val="en-US" w:eastAsia="zh-CN"/>
              </w:rPr>
              <w:t>李 娟  田立晓</w:t>
            </w:r>
          </w:p>
        </w:tc>
        <w:tc>
          <w:tcPr>
            <w:tcW w:w="89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12"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6</w:t>
            </w:r>
          </w:p>
        </w:tc>
        <w:tc>
          <w:tcPr>
            <w:tcW w:w="2407"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szCs w:val="32"/>
                <w:u w:val="none"/>
                <w:lang w:eastAsia="zh-CN"/>
              </w:rPr>
            </w:pPr>
            <w:r>
              <w:rPr>
                <w:rFonts w:hint="default" w:ascii="Times New Roman" w:hAnsi="Times New Roman" w:eastAsia="仿宋_GB2312" w:cs="Times New Roman"/>
                <w:b w:val="0"/>
                <w:i w:val="0"/>
                <w:snapToGrid/>
                <w:color w:val="000000"/>
                <w:sz w:val="32"/>
                <w:szCs w:val="32"/>
                <w:u w:val="none"/>
                <w:lang w:eastAsia="zh-CN"/>
              </w:rPr>
              <w:t>音乐</w:t>
            </w:r>
          </w:p>
        </w:tc>
        <w:tc>
          <w:tcPr>
            <w:tcW w:w="443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eastAsia" w:ascii="Times New Roman" w:hAnsi="Times New Roman" w:eastAsia="仿宋_GB2312" w:cs="Times New Roman"/>
                <w:b w:val="0"/>
                <w:i w:val="0"/>
                <w:snapToGrid/>
                <w:color w:val="000000"/>
                <w:sz w:val="32"/>
                <w:u w:val="none"/>
                <w:lang w:val="en-US" w:eastAsia="zh-CN"/>
              </w:rPr>
              <w:t xml:space="preserve"> </w:t>
            </w:r>
            <w:r>
              <w:rPr>
                <w:rFonts w:hint="eastAsia" w:ascii="Times New Roman" w:hAnsi="Times New Roman" w:eastAsia="仿宋_GB2312" w:cs="Times New Roman"/>
                <w:b w:val="0"/>
                <w:i w:val="0"/>
                <w:snapToGrid/>
                <w:color w:val="000000"/>
                <w:sz w:val="32"/>
                <w:u w:val="none"/>
                <w:lang w:eastAsia="zh-CN"/>
              </w:rPr>
              <w:t>祁炳英</w:t>
            </w:r>
            <w:r>
              <w:rPr>
                <w:rFonts w:hint="eastAsia" w:ascii="Times New Roman" w:hAnsi="Times New Roman" w:eastAsia="仿宋_GB2312" w:cs="Times New Roman"/>
                <w:b w:val="0"/>
                <w:i w:val="0"/>
                <w:snapToGrid/>
                <w:color w:val="000000"/>
                <w:sz w:val="32"/>
                <w:u w:val="none"/>
                <w:lang w:val="en-US" w:eastAsia="zh-CN"/>
              </w:rPr>
              <w:t xml:space="preserve">  刘 强  </w:t>
            </w:r>
            <w:r>
              <w:rPr>
                <w:rFonts w:hint="default" w:ascii="Times New Roman" w:hAnsi="Times New Roman" w:eastAsia="仿宋_GB2312" w:cs="Times New Roman"/>
                <w:b w:val="0"/>
                <w:i w:val="0"/>
                <w:snapToGrid/>
                <w:color w:val="000000"/>
                <w:sz w:val="32"/>
                <w:u w:val="none"/>
                <w:lang w:eastAsia="zh-CN"/>
              </w:rPr>
              <w:t xml:space="preserve">时彩娟    </w:t>
            </w:r>
          </w:p>
        </w:tc>
        <w:tc>
          <w:tcPr>
            <w:tcW w:w="898" w:type="dxa"/>
            <w:tcBorders>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3"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7</w:t>
            </w:r>
          </w:p>
        </w:tc>
        <w:tc>
          <w:tcPr>
            <w:tcW w:w="2407"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szCs w:val="32"/>
                <w:u w:val="none"/>
                <w:lang w:eastAsia="zh-CN"/>
              </w:rPr>
            </w:pPr>
            <w:r>
              <w:rPr>
                <w:rFonts w:hint="default" w:ascii="Times New Roman" w:hAnsi="Times New Roman" w:eastAsia="仿宋_GB2312" w:cs="Times New Roman"/>
                <w:b w:val="0"/>
                <w:i w:val="0"/>
                <w:snapToGrid/>
                <w:color w:val="000000"/>
                <w:sz w:val="32"/>
                <w:szCs w:val="32"/>
                <w:u w:val="none"/>
                <w:lang w:eastAsia="zh-CN"/>
              </w:rPr>
              <w:t>体育</w:t>
            </w:r>
          </w:p>
        </w:tc>
        <w:tc>
          <w:tcPr>
            <w:tcW w:w="443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 </w:t>
            </w:r>
            <w:r>
              <w:rPr>
                <w:rFonts w:hint="eastAsia" w:ascii="Times New Roman" w:hAnsi="Times New Roman" w:eastAsia="仿宋_GB2312" w:cs="Times New Roman"/>
                <w:b w:val="0"/>
                <w:i w:val="0"/>
                <w:snapToGrid/>
                <w:color w:val="000000"/>
                <w:sz w:val="32"/>
                <w:u w:val="none"/>
                <w:lang w:val="en-US" w:eastAsia="zh-CN"/>
              </w:rPr>
              <w:t xml:space="preserve"> </w:t>
            </w:r>
            <w:r>
              <w:rPr>
                <w:rFonts w:hint="default" w:ascii="Times New Roman" w:hAnsi="Times New Roman" w:eastAsia="仿宋_GB2312" w:cs="Times New Roman"/>
                <w:b w:val="0"/>
                <w:i w:val="0"/>
                <w:snapToGrid/>
                <w:color w:val="000000"/>
                <w:sz w:val="32"/>
                <w:u w:val="none"/>
                <w:lang w:eastAsia="zh-CN"/>
              </w:rPr>
              <w:t xml:space="preserve">袁志舜 </w:t>
            </w:r>
            <w:r>
              <w:rPr>
                <w:rFonts w:hint="eastAsia" w:ascii="Times New Roman" w:hAnsi="Times New Roman" w:eastAsia="仿宋_GB2312" w:cs="Times New Roman"/>
                <w:b w:val="0"/>
                <w:i w:val="0"/>
                <w:snapToGrid/>
                <w:color w:val="000000"/>
                <w:sz w:val="32"/>
                <w:u w:val="none"/>
                <w:lang w:val="en-US" w:eastAsia="zh-CN"/>
              </w:rPr>
              <w:t xml:space="preserve"> </w:t>
            </w:r>
            <w:r>
              <w:rPr>
                <w:rFonts w:hint="default" w:ascii="Times New Roman" w:hAnsi="Times New Roman" w:eastAsia="仿宋_GB2312" w:cs="Times New Roman"/>
                <w:b w:val="0"/>
                <w:i w:val="0"/>
                <w:snapToGrid/>
                <w:color w:val="000000"/>
                <w:sz w:val="32"/>
                <w:u w:val="none"/>
                <w:lang w:eastAsia="zh-CN"/>
              </w:rPr>
              <w:t xml:space="preserve">张步平  </w:t>
            </w:r>
            <w:r>
              <w:rPr>
                <w:rFonts w:hint="eastAsia" w:ascii="Times New Roman" w:hAnsi="Times New Roman" w:eastAsia="仿宋_GB2312" w:cs="Times New Roman"/>
                <w:b w:val="0"/>
                <w:i w:val="0"/>
                <w:snapToGrid/>
                <w:color w:val="000000"/>
                <w:sz w:val="32"/>
                <w:u w:val="none"/>
                <w:lang w:eastAsia="zh-CN"/>
              </w:rPr>
              <w:t>袁忠亮</w:t>
            </w:r>
            <w:r>
              <w:rPr>
                <w:rFonts w:hint="default" w:ascii="Times New Roman" w:hAnsi="Times New Roman" w:eastAsia="仿宋_GB2312" w:cs="Times New Roman"/>
                <w:b w:val="0"/>
                <w:i w:val="0"/>
                <w:snapToGrid/>
                <w:color w:val="000000"/>
                <w:sz w:val="32"/>
                <w:u w:val="none"/>
                <w:lang w:eastAsia="zh-CN"/>
              </w:rPr>
              <w:t xml:space="preserve">  </w:t>
            </w:r>
          </w:p>
        </w:tc>
        <w:tc>
          <w:tcPr>
            <w:tcW w:w="89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4"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8</w:t>
            </w:r>
          </w:p>
        </w:tc>
        <w:tc>
          <w:tcPr>
            <w:tcW w:w="2407"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szCs w:val="32"/>
                <w:u w:val="none"/>
                <w:lang w:eastAsia="zh-CN"/>
              </w:rPr>
            </w:pPr>
            <w:r>
              <w:rPr>
                <w:rFonts w:hint="default" w:ascii="Times New Roman" w:hAnsi="Times New Roman" w:eastAsia="仿宋_GB2312" w:cs="Times New Roman"/>
                <w:b w:val="0"/>
                <w:i w:val="0"/>
                <w:snapToGrid/>
                <w:color w:val="000000"/>
                <w:sz w:val="32"/>
                <w:szCs w:val="32"/>
                <w:u w:val="none"/>
                <w:lang w:eastAsia="zh-CN"/>
              </w:rPr>
              <w:t>美术</w:t>
            </w:r>
          </w:p>
        </w:tc>
        <w:tc>
          <w:tcPr>
            <w:tcW w:w="4435" w:type="dxa"/>
            <w:tcBorders>
              <w:top w:val="single" w:color="000000" w:sz="4" w:space="0"/>
              <w:left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 </w:t>
            </w:r>
            <w:r>
              <w:rPr>
                <w:rFonts w:hint="eastAsia" w:ascii="Times New Roman" w:hAnsi="Times New Roman" w:eastAsia="仿宋_GB2312" w:cs="Times New Roman"/>
                <w:b w:val="0"/>
                <w:i w:val="0"/>
                <w:snapToGrid/>
                <w:color w:val="000000"/>
                <w:sz w:val="32"/>
                <w:u w:val="none"/>
                <w:lang w:val="en-US" w:eastAsia="zh-CN"/>
              </w:rPr>
              <w:t xml:space="preserve"> </w:t>
            </w:r>
            <w:r>
              <w:rPr>
                <w:rFonts w:hint="default" w:ascii="Times New Roman" w:hAnsi="Times New Roman" w:eastAsia="仿宋_GB2312" w:cs="Times New Roman"/>
                <w:b w:val="0"/>
                <w:i w:val="0"/>
                <w:snapToGrid/>
                <w:color w:val="000000"/>
                <w:sz w:val="32"/>
                <w:u w:val="none"/>
                <w:lang w:eastAsia="zh-CN"/>
              </w:rPr>
              <w:t xml:space="preserve">刘世存  韩世斌  </w:t>
            </w:r>
            <w:r>
              <w:rPr>
                <w:rFonts w:hint="eastAsia" w:ascii="Times New Roman" w:hAnsi="Times New Roman" w:eastAsia="仿宋_GB2312" w:cs="Times New Roman"/>
                <w:b w:val="0"/>
                <w:i w:val="0"/>
                <w:snapToGrid/>
                <w:color w:val="000000"/>
                <w:sz w:val="32"/>
                <w:u w:val="none"/>
                <w:lang w:eastAsia="zh-CN"/>
              </w:rPr>
              <w:t>王彦平</w:t>
            </w:r>
          </w:p>
        </w:tc>
        <w:tc>
          <w:tcPr>
            <w:tcW w:w="898"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32"/>
                <w:szCs w:val="32"/>
                <w:u w:val="none"/>
                <w:lang w:eastAsia="zh-CN"/>
              </w:rPr>
            </w:pPr>
            <w:r>
              <w:rPr>
                <w:rFonts w:hint="default" w:ascii="Times New Roman" w:hAnsi="Times New Roman" w:eastAsia="宋体" w:cs="Times New Roman"/>
                <w:b w:val="0"/>
                <w:i w:val="0"/>
                <w:snapToGrid/>
                <w:color w:val="000000"/>
                <w:sz w:val="32"/>
                <w:szCs w:val="32"/>
                <w:u w:val="none"/>
                <w:lang w:eastAsia="zh-CN"/>
              </w:rPr>
              <w:t>9</w:t>
            </w:r>
          </w:p>
        </w:tc>
        <w:tc>
          <w:tcPr>
            <w:tcW w:w="2407" w:type="dxa"/>
            <w:tcBorders>
              <w:top w:val="single" w:color="000000" w:sz="4" w:space="0"/>
              <w:left w:val="single" w:color="000000" w:sz="4" w:space="0"/>
              <w:bottom w:val="single" w:color="000000" w:sz="4" w:space="0"/>
            </w:tcBorders>
            <w:vAlign w:val="center"/>
          </w:tcPr>
          <w:p>
            <w:pPr>
              <w:kinsoku/>
              <w:autoSpaceDE/>
              <w:autoSpaceDN w:val="0"/>
              <w:jc w:val="both"/>
              <w:textAlignment w:val="center"/>
              <w:rPr>
                <w:rFonts w:hint="default" w:ascii="Times New Roman" w:hAnsi="Times New Roman" w:eastAsia="仿宋_GB2312" w:cs="Times New Roman"/>
                <w:b w:val="0"/>
                <w:i w:val="0"/>
                <w:snapToGrid/>
                <w:color w:val="000000"/>
                <w:sz w:val="32"/>
                <w:szCs w:val="32"/>
                <w:u w:val="none"/>
                <w:lang w:eastAsia="zh-CN"/>
              </w:rPr>
            </w:pPr>
            <w:r>
              <w:rPr>
                <w:rFonts w:hint="eastAsia" w:ascii="Times New Roman" w:hAnsi="Times New Roman" w:eastAsia="仿宋_GB2312" w:cs="Times New Roman"/>
                <w:b w:val="0"/>
                <w:i w:val="0"/>
                <w:snapToGrid/>
                <w:color w:val="000000"/>
                <w:sz w:val="32"/>
                <w:szCs w:val="32"/>
                <w:u w:val="none"/>
                <w:lang w:val="en-US" w:eastAsia="zh-CN"/>
              </w:rPr>
              <w:t xml:space="preserve">   </w:t>
            </w:r>
            <w:r>
              <w:rPr>
                <w:rFonts w:hint="default" w:ascii="Times New Roman" w:hAnsi="Times New Roman" w:eastAsia="仿宋_GB2312" w:cs="Times New Roman"/>
                <w:b w:val="0"/>
                <w:i w:val="0"/>
                <w:snapToGrid/>
                <w:color w:val="000000"/>
                <w:sz w:val="32"/>
                <w:szCs w:val="32"/>
                <w:u w:val="none"/>
                <w:lang w:eastAsia="zh-CN"/>
              </w:rPr>
              <w:t>综合实践</w:t>
            </w:r>
          </w:p>
        </w:tc>
        <w:tc>
          <w:tcPr>
            <w:tcW w:w="4435"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仿宋_GB2312" w:cs="Times New Roman"/>
                <w:b w:val="0"/>
                <w:i w:val="0"/>
                <w:snapToGrid/>
                <w:color w:val="000000"/>
                <w:sz w:val="32"/>
                <w:u w:val="none"/>
                <w:lang w:eastAsia="zh-CN"/>
              </w:rPr>
            </w:pPr>
            <w:r>
              <w:rPr>
                <w:rFonts w:hint="default" w:ascii="Times New Roman" w:hAnsi="Times New Roman" w:eastAsia="仿宋_GB2312" w:cs="Times New Roman"/>
                <w:b w:val="0"/>
                <w:i w:val="0"/>
                <w:snapToGrid/>
                <w:color w:val="000000"/>
                <w:sz w:val="32"/>
                <w:u w:val="none"/>
                <w:lang w:eastAsia="zh-CN"/>
              </w:rPr>
              <w:t xml:space="preserve"> </w:t>
            </w:r>
            <w:r>
              <w:rPr>
                <w:rFonts w:hint="eastAsia" w:ascii="Times New Roman" w:hAnsi="Times New Roman" w:eastAsia="仿宋_GB2312" w:cs="Times New Roman"/>
                <w:b w:val="0"/>
                <w:i w:val="0"/>
                <w:snapToGrid/>
                <w:color w:val="000000"/>
                <w:sz w:val="32"/>
                <w:u w:val="none"/>
                <w:lang w:val="en-US" w:eastAsia="zh-CN"/>
              </w:rPr>
              <w:t xml:space="preserve"> </w:t>
            </w:r>
            <w:r>
              <w:rPr>
                <w:rFonts w:hint="default" w:ascii="Times New Roman" w:hAnsi="Times New Roman" w:eastAsia="仿宋_GB2312" w:cs="Times New Roman"/>
                <w:b w:val="0"/>
                <w:i w:val="0"/>
                <w:snapToGrid/>
                <w:color w:val="000000"/>
                <w:sz w:val="32"/>
                <w:u w:val="none"/>
                <w:lang w:eastAsia="zh-CN"/>
              </w:rPr>
              <w:t xml:space="preserve">白兴虎  祁炳英  李彦治 </w:t>
            </w:r>
          </w:p>
        </w:tc>
        <w:tc>
          <w:tcPr>
            <w:tcW w:w="898" w:type="dxa"/>
            <w:tcBorders>
              <w:top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Times New Roman" w:hAnsi="Times New Roman" w:eastAsia="宋体" w:cs="Times New Roman"/>
                <w:b w:val="0"/>
                <w:i w:val="0"/>
                <w:snapToGrid/>
                <w:color w:val="000000"/>
                <w:sz w:val="24"/>
                <w:u w:val="none"/>
                <w:lang w:eastAsia="zh-CN"/>
              </w:rPr>
            </w:pPr>
          </w:p>
        </w:tc>
      </w:tr>
    </w:tbl>
    <w:p>
      <w:pPr>
        <w:autoSpaceDN w:val="0"/>
        <w:spacing w:line="440" w:lineRule="exact"/>
        <w:jc w:val="left"/>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附件</w:t>
      </w:r>
      <w:r>
        <w:rPr>
          <w:rFonts w:hint="eastAsia" w:ascii="Times New Roman" w:hAnsi="Times New Roman" w:eastAsia="仿宋_GB2312" w:cs="Times New Roman"/>
          <w:b w:val="0"/>
          <w:bCs w:val="0"/>
          <w:sz w:val="32"/>
          <w:szCs w:val="32"/>
          <w:lang w:val="en-US" w:eastAsia="zh-CN"/>
        </w:rPr>
        <w:t>3</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彭阳县</w:t>
      </w:r>
      <w:r>
        <w:rPr>
          <w:rFonts w:hint="eastAsia" w:ascii="方正小标宋_GBK" w:hAnsi="方正小标宋_GBK" w:eastAsia="方正小标宋_GBK" w:cs="方正小标宋_GBK"/>
          <w:sz w:val="44"/>
          <w:szCs w:val="44"/>
          <w:lang w:eastAsia="zh-CN"/>
        </w:rPr>
        <w:t>2018</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一师一课</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活动联系表</w:t>
      </w:r>
    </w:p>
    <w:tbl>
      <w:tblPr>
        <w:tblStyle w:val="5"/>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377"/>
        <w:gridCol w:w="711"/>
        <w:gridCol w:w="710"/>
        <w:gridCol w:w="800"/>
        <w:gridCol w:w="1822"/>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trPr>
        <w:tc>
          <w:tcPr>
            <w:tcW w:w="1174"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学校</w:t>
            </w:r>
          </w:p>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名称</w:t>
            </w:r>
          </w:p>
        </w:tc>
        <w:tc>
          <w:tcPr>
            <w:tcW w:w="7906" w:type="dxa"/>
            <w:gridSpan w:val="6"/>
            <w:vAlign w:val="center"/>
          </w:tcPr>
          <w:p>
            <w:pPr>
              <w:autoSpaceDN w:val="0"/>
              <w:spacing w:line="360" w:lineRule="exac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trPr>
        <w:tc>
          <w:tcPr>
            <w:tcW w:w="1174" w:type="dxa"/>
            <w:vMerge w:val="restart"/>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负责人</w:t>
            </w:r>
          </w:p>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信息</w:t>
            </w:r>
          </w:p>
        </w:tc>
        <w:tc>
          <w:tcPr>
            <w:tcW w:w="1377"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姓名</w:t>
            </w:r>
          </w:p>
        </w:tc>
        <w:tc>
          <w:tcPr>
            <w:tcW w:w="711"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性别</w:t>
            </w:r>
          </w:p>
        </w:tc>
        <w:tc>
          <w:tcPr>
            <w:tcW w:w="710"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民族</w:t>
            </w:r>
          </w:p>
        </w:tc>
        <w:tc>
          <w:tcPr>
            <w:tcW w:w="800"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职务</w:t>
            </w:r>
          </w:p>
        </w:tc>
        <w:tc>
          <w:tcPr>
            <w:tcW w:w="1822"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联系电话</w:t>
            </w:r>
          </w:p>
        </w:tc>
        <w:tc>
          <w:tcPr>
            <w:tcW w:w="2486"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电子信箱或QQ号码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exact"/>
        </w:trPr>
        <w:tc>
          <w:tcPr>
            <w:tcW w:w="1174" w:type="dxa"/>
            <w:vMerge w:val="continue"/>
            <w:vAlign w:val="center"/>
          </w:tcPr>
          <w:p>
            <w:pPr>
              <w:autoSpaceDN w:val="0"/>
              <w:spacing w:line="360" w:lineRule="exact"/>
              <w:jc w:val="center"/>
              <w:rPr>
                <w:rFonts w:hint="default" w:ascii="Times New Roman" w:hAnsi="Times New Roman" w:eastAsia="仿宋_GB2312" w:cs="Times New Roman"/>
                <w:b/>
                <w:bCs/>
                <w:sz w:val="24"/>
              </w:rPr>
            </w:pPr>
          </w:p>
        </w:tc>
        <w:tc>
          <w:tcPr>
            <w:tcW w:w="1377" w:type="dxa"/>
            <w:vAlign w:val="center"/>
          </w:tcPr>
          <w:p>
            <w:pPr>
              <w:autoSpaceDN w:val="0"/>
              <w:spacing w:line="360" w:lineRule="exact"/>
              <w:jc w:val="center"/>
              <w:rPr>
                <w:rFonts w:hint="default" w:ascii="Times New Roman" w:hAnsi="Times New Roman" w:eastAsia="仿宋_GB2312" w:cs="Times New Roman"/>
                <w:b/>
                <w:bCs/>
                <w:sz w:val="24"/>
              </w:rPr>
            </w:pPr>
          </w:p>
        </w:tc>
        <w:tc>
          <w:tcPr>
            <w:tcW w:w="711" w:type="dxa"/>
            <w:vAlign w:val="center"/>
          </w:tcPr>
          <w:p>
            <w:pPr>
              <w:autoSpaceDN w:val="0"/>
              <w:spacing w:line="360" w:lineRule="exact"/>
              <w:jc w:val="center"/>
              <w:rPr>
                <w:rFonts w:hint="default" w:ascii="Times New Roman" w:hAnsi="Times New Roman" w:eastAsia="仿宋_GB2312" w:cs="Times New Roman"/>
                <w:b/>
                <w:bCs/>
                <w:sz w:val="24"/>
              </w:rPr>
            </w:pPr>
          </w:p>
        </w:tc>
        <w:tc>
          <w:tcPr>
            <w:tcW w:w="710" w:type="dxa"/>
            <w:vAlign w:val="center"/>
          </w:tcPr>
          <w:p>
            <w:pPr>
              <w:autoSpaceDN w:val="0"/>
              <w:spacing w:line="360" w:lineRule="exact"/>
              <w:jc w:val="center"/>
              <w:rPr>
                <w:rFonts w:hint="default" w:ascii="Times New Roman" w:hAnsi="Times New Roman" w:eastAsia="仿宋_GB2312" w:cs="Times New Roman"/>
                <w:b/>
                <w:bCs/>
                <w:sz w:val="24"/>
              </w:rPr>
            </w:pPr>
          </w:p>
        </w:tc>
        <w:tc>
          <w:tcPr>
            <w:tcW w:w="800" w:type="dxa"/>
            <w:vAlign w:val="center"/>
          </w:tcPr>
          <w:p>
            <w:pPr>
              <w:autoSpaceDN w:val="0"/>
              <w:spacing w:line="360" w:lineRule="exact"/>
              <w:jc w:val="center"/>
              <w:rPr>
                <w:rFonts w:hint="default" w:ascii="Times New Roman" w:hAnsi="Times New Roman" w:eastAsia="仿宋_GB2312" w:cs="Times New Roman"/>
                <w:b/>
                <w:bCs/>
                <w:sz w:val="24"/>
              </w:rPr>
            </w:pPr>
          </w:p>
        </w:tc>
        <w:tc>
          <w:tcPr>
            <w:tcW w:w="1822" w:type="dxa"/>
            <w:vAlign w:val="center"/>
          </w:tcPr>
          <w:p>
            <w:pPr>
              <w:autoSpaceDN w:val="0"/>
              <w:spacing w:line="360" w:lineRule="exact"/>
              <w:jc w:val="center"/>
              <w:rPr>
                <w:rFonts w:hint="default" w:ascii="Times New Roman" w:hAnsi="Times New Roman" w:eastAsia="仿宋_GB2312" w:cs="Times New Roman"/>
                <w:b/>
                <w:bCs/>
                <w:sz w:val="24"/>
              </w:rPr>
            </w:pPr>
          </w:p>
        </w:tc>
        <w:tc>
          <w:tcPr>
            <w:tcW w:w="2486" w:type="dxa"/>
            <w:vAlign w:val="center"/>
          </w:tcPr>
          <w:p>
            <w:pPr>
              <w:autoSpaceDN w:val="0"/>
              <w:spacing w:line="360" w:lineRule="exac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trPr>
        <w:tc>
          <w:tcPr>
            <w:tcW w:w="1174" w:type="dxa"/>
            <w:vMerge w:val="restart"/>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具体</w:t>
            </w:r>
          </w:p>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联系人信息</w:t>
            </w:r>
          </w:p>
        </w:tc>
        <w:tc>
          <w:tcPr>
            <w:tcW w:w="1377"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姓名</w:t>
            </w:r>
          </w:p>
        </w:tc>
        <w:tc>
          <w:tcPr>
            <w:tcW w:w="711"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性别</w:t>
            </w:r>
          </w:p>
        </w:tc>
        <w:tc>
          <w:tcPr>
            <w:tcW w:w="710"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民族</w:t>
            </w:r>
          </w:p>
        </w:tc>
        <w:tc>
          <w:tcPr>
            <w:tcW w:w="800"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职务</w:t>
            </w:r>
          </w:p>
        </w:tc>
        <w:tc>
          <w:tcPr>
            <w:tcW w:w="1822"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联系电话</w:t>
            </w:r>
          </w:p>
        </w:tc>
        <w:tc>
          <w:tcPr>
            <w:tcW w:w="2486"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电子信箱或QQ号码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1174" w:type="dxa"/>
            <w:vMerge w:val="continue"/>
            <w:vAlign w:val="center"/>
          </w:tcPr>
          <w:p>
            <w:pPr>
              <w:autoSpaceDN w:val="0"/>
              <w:spacing w:line="360" w:lineRule="exact"/>
              <w:jc w:val="center"/>
              <w:rPr>
                <w:rFonts w:hint="default" w:ascii="Times New Roman" w:hAnsi="Times New Roman" w:eastAsia="仿宋_GB2312" w:cs="Times New Roman"/>
                <w:b/>
                <w:bCs/>
                <w:sz w:val="24"/>
              </w:rPr>
            </w:pPr>
          </w:p>
        </w:tc>
        <w:tc>
          <w:tcPr>
            <w:tcW w:w="1377" w:type="dxa"/>
            <w:vAlign w:val="center"/>
          </w:tcPr>
          <w:p>
            <w:pPr>
              <w:autoSpaceDN w:val="0"/>
              <w:spacing w:line="360" w:lineRule="exact"/>
              <w:jc w:val="center"/>
              <w:rPr>
                <w:rFonts w:hint="default" w:ascii="Times New Roman" w:hAnsi="Times New Roman" w:eastAsia="仿宋_GB2312" w:cs="Times New Roman"/>
                <w:b/>
                <w:bCs/>
                <w:sz w:val="24"/>
              </w:rPr>
            </w:pPr>
          </w:p>
        </w:tc>
        <w:tc>
          <w:tcPr>
            <w:tcW w:w="711" w:type="dxa"/>
            <w:vAlign w:val="center"/>
          </w:tcPr>
          <w:p>
            <w:pPr>
              <w:autoSpaceDN w:val="0"/>
              <w:spacing w:line="360" w:lineRule="exact"/>
              <w:jc w:val="center"/>
              <w:rPr>
                <w:rFonts w:hint="default" w:ascii="Times New Roman" w:hAnsi="Times New Roman" w:eastAsia="仿宋_GB2312" w:cs="Times New Roman"/>
                <w:b/>
                <w:bCs/>
                <w:sz w:val="24"/>
              </w:rPr>
            </w:pPr>
          </w:p>
        </w:tc>
        <w:tc>
          <w:tcPr>
            <w:tcW w:w="710" w:type="dxa"/>
            <w:vAlign w:val="center"/>
          </w:tcPr>
          <w:p>
            <w:pPr>
              <w:autoSpaceDN w:val="0"/>
              <w:spacing w:line="360" w:lineRule="exact"/>
              <w:jc w:val="center"/>
              <w:rPr>
                <w:rFonts w:hint="default" w:ascii="Times New Roman" w:hAnsi="Times New Roman" w:eastAsia="仿宋_GB2312" w:cs="Times New Roman"/>
                <w:b/>
                <w:bCs/>
                <w:sz w:val="24"/>
              </w:rPr>
            </w:pPr>
          </w:p>
        </w:tc>
        <w:tc>
          <w:tcPr>
            <w:tcW w:w="800" w:type="dxa"/>
            <w:vAlign w:val="center"/>
          </w:tcPr>
          <w:p>
            <w:pPr>
              <w:autoSpaceDN w:val="0"/>
              <w:spacing w:line="360" w:lineRule="exact"/>
              <w:jc w:val="center"/>
              <w:rPr>
                <w:rFonts w:hint="default" w:ascii="Times New Roman" w:hAnsi="Times New Roman" w:eastAsia="仿宋_GB2312" w:cs="Times New Roman"/>
                <w:b/>
                <w:bCs/>
                <w:sz w:val="24"/>
              </w:rPr>
            </w:pPr>
          </w:p>
        </w:tc>
        <w:tc>
          <w:tcPr>
            <w:tcW w:w="1822" w:type="dxa"/>
            <w:vAlign w:val="center"/>
          </w:tcPr>
          <w:p>
            <w:pPr>
              <w:autoSpaceDN w:val="0"/>
              <w:spacing w:line="360" w:lineRule="exact"/>
              <w:jc w:val="center"/>
              <w:rPr>
                <w:rFonts w:hint="default" w:ascii="Times New Roman" w:hAnsi="Times New Roman" w:eastAsia="仿宋_GB2312" w:cs="Times New Roman"/>
                <w:b/>
                <w:bCs/>
                <w:sz w:val="24"/>
              </w:rPr>
            </w:pPr>
          </w:p>
        </w:tc>
        <w:tc>
          <w:tcPr>
            <w:tcW w:w="2486" w:type="dxa"/>
            <w:vAlign w:val="center"/>
          </w:tcPr>
          <w:p>
            <w:pPr>
              <w:autoSpaceDN w:val="0"/>
              <w:spacing w:line="360" w:lineRule="exac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trPr>
        <w:tc>
          <w:tcPr>
            <w:tcW w:w="1174" w:type="dxa"/>
            <w:vMerge w:val="restart"/>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管理员</w:t>
            </w:r>
          </w:p>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信息</w:t>
            </w:r>
          </w:p>
        </w:tc>
        <w:tc>
          <w:tcPr>
            <w:tcW w:w="1377"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姓名</w:t>
            </w:r>
          </w:p>
        </w:tc>
        <w:tc>
          <w:tcPr>
            <w:tcW w:w="711"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性别</w:t>
            </w:r>
          </w:p>
        </w:tc>
        <w:tc>
          <w:tcPr>
            <w:tcW w:w="710"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民族</w:t>
            </w:r>
          </w:p>
        </w:tc>
        <w:tc>
          <w:tcPr>
            <w:tcW w:w="800"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职务</w:t>
            </w:r>
          </w:p>
        </w:tc>
        <w:tc>
          <w:tcPr>
            <w:tcW w:w="1822"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联系电话</w:t>
            </w:r>
          </w:p>
        </w:tc>
        <w:tc>
          <w:tcPr>
            <w:tcW w:w="2486"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电子信箱或QQ号码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trPr>
        <w:tc>
          <w:tcPr>
            <w:tcW w:w="1174" w:type="dxa"/>
            <w:vMerge w:val="continue"/>
            <w:vAlign w:val="center"/>
          </w:tcPr>
          <w:p>
            <w:pPr>
              <w:autoSpaceDN w:val="0"/>
              <w:spacing w:line="360" w:lineRule="exact"/>
              <w:jc w:val="center"/>
              <w:rPr>
                <w:rFonts w:hint="default" w:ascii="Times New Roman" w:hAnsi="Times New Roman" w:eastAsia="仿宋_GB2312" w:cs="Times New Roman"/>
                <w:b/>
                <w:bCs/>
                <w:sz w:val="24"/>
              </w:rPr>
            </w:pPr>
          </w:p>
        </w:tc>
        <w:tc>
          <w:tcPr>
            <w:tcW w:w="1377" w:type="dxa"/>
            <w:vAlign w:val="center"/>
          </w:tcPr>
          <w:p>
            <w:pPr>
              <w:autoSpaceDN w:val="0"/>
              <w:spacing w:line="360" w:lineRule="exact"/>
              <w:jc w:val="center"/>
              <w:rPr>
                <w:rFonts w:hint="default" w:ascii="Times New Roman" w:hAnsi="Times New Roman" w:eastAsia="仿宋_GB2312" w:cs="Times New Roman"/>
                <w:b/>
                <w:bCs/>
                <w:sz w:val="24"/>
              </w:rPr>
            </w:pPr>
          </w:p>
        </w:tc>
        <w:tc>
          <w:tcPr>
            <w:tcW w:w="711" w:type="dxa"/>
            <w:vAlign w:val="center"/>
          </w:tcPr>
          <w:p>
            <w:pPr>
              <w:autoSpaceDN w:val="0"/>
              <w:spacing w:line="360" w:lineRule="exact"/>
              <w:jc w:val="center"/>
              <w:rPr>
                <w:rFonts w:hint="default" w:ascii="Times New Roman" w:hAnsi="Times New Roman" w:eastAsia="仿宋_GB2312" w:cs="Times New Roman"/>
                <w:b/>
                <w:bCs/>
                <w:sz w:val="24"/>
              </w:rPr>
            </w:pPr>
          </w:p>
        </w:tc>
        <w:tc>
          <w:tcPr>
            <w:tcW w:w="710" w:type="dxa"/>
            <w:vAlign w:val="center"/>
          </w:tcPr>
          <w:p>
            <w:pPr>
              <w:autoSpaceDN w:val="0"/>
              <w:spacing w:line="360" w:lineRule="exact"/>
              <w:jc w:val="center"/>
              <w:rPr>
                <w:rFonts w:hint="default" w:ascii="Times New Roman" w:hAnsi="Times New Roman" w:eastAsia="仿宋_GB2312" w:cs="Times New Roman"/>
                <w:b/>
                <w:bCs/>
                <w:sz w:val="24"/>
              </w:rPr>
            </w:pPr>
          </w:p>
        </w:tc>
        <w:tc>
          <w:tcPr>
            <w:tcW w:w="800" w:type="dxa"/>
            <w:vAlign w:val="center"/>
          </w:tcPr>
          <w:p>
            <w:pPr>
              <w:autoSpaceDN w:val="0"/>
              <w:spacing w:line="360" w:lineRule="exact"/>
              <w:jc w:val="center"/>
              <w:rPr>
                <w:rFonts w:hint="default" w:ascii="Times New Roman" w:hAnsi="Times New Roman" w:eastAsia="仿宋_GB2312" w:cs="Times New Roman"/>
                <w:b/>
                <w:bCs/>
                <w:sz w:val="24"/>
              </w:rPr>
            </w:pPr>
          </w:p>
        </w:tc>
        <w:tc>
          <w:tcPr>
            <w:tcW w:w="1822" w:type="dxa"/>
            <w:vAlign w:val="center"/>
          </w:tcPr>
          <w:p>
            <w:pPr>
              <w:autoSpaceDN w:val="0"/>
              <w:spacing w:line="360" w:lineRule="exact"/>
              <w:jc w:val="center"/>
              <w:rPr>
                <w:rFonts w:hint="default" w:ascii="Times New Roman" w:hAnsi="Times New Roman" w:eastAsia="仿宋_GB2312" w:cs="Times New Roman"/>
                <w:b/>
                <w:bCs/>
                <w:sz w:val="24"/>
              </w:rPr>
            </w:pPr>
          </w:p>
        </w:tc>
        <w:tc>
          <w:tcPr>
            <w:tcW w:w="2486" w:type="dxa"/>
            <w:vAlign w:val="center"/>
          </w:tcPr>
          <w:p>
            <w:pPr>
              <w:autoSpaceDN w:val="0"/>
              <w:spacing w:line="360" w:lineRule="exac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exact"/>
        </w:trPr>
        <w:tc>
          <w:tcPr>
            <w:tcW w:w="1174" w:type="dxa"/>
            <w:vMerge w:val="restart"/>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注册</w:t>
            </w:r>
          </w:p>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报名</w:t>
            </w:r>
          </w:p>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教师</w:t>
            </w:r>
          </w:p>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信息</w:t>
            </w:r>
          </w:p>
        </w:tc>
        <w:tc>
          <w:tcPr>
            <w:tcW w:w="1377"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姓名</w:t>
            </w:r>
          </w:p>
        </w:tc>
        <w:tc>
          <w:tcPr>
            <w:tcW w:w="711"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性别</w:t>
            </w:r>
          </w:p>
        </w:tc>
        <w:tc>
          <w:tcPr>
            <w:tcW w:w="710"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民族</w:t>
            </w:r>
          </w:p>
        </w:tc>
        <w:tc>
          <w:tcPr>
            <w:tcW w:w="800"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任教学科</w:t>
            </w:r>
          </w:p>
        </w:tc>
        <w:tc>
          <w:tcPr>
            <w:tcW w:w="1822"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联系电话</w:t>
            </w:r>
          </w:p>
        </w:tc>
        <w:tc>
          <w:tcPr>
            <w:tcW w:w="2486" w:type="dxa"/>
            <w:vAlign w:val="center"/>
          </w:tcPr>
          <w:p>
            <w:pPr>
              <w:autoSpaceDN w:val="0"/>
              <w:spacing w:line="3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电子信箱或QQ号码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trPr>
        <w:tc>
          <w:tcPr>
            <w:tcW w:w="1174" w:type="dxa"/>
            <w:vMerge w:val="continue"/>
            <w:vAlign w:val="center"/>
          </w:tcPr>
          <w:p>
            <w:pPr>
              <w:autoSpaceDN w:val="0"/>
              <w:spacing w:line="360" w:lineRule="exact"/>
              <w:jc w:val="center"/>
              <w:rPr>
                <w:rFonts w:hint="default" w:ascii="Times New Roman" w:hAnsi="Times New Roman" w:cs="Times New Roman"/>
                <w:sz w:val="24"/>
              </w:rPr>
            </w:pPr>
          </w:p>
        </w:tc>
        <w:tc>
          <w:tcPr>
            <w:tcW w:w="1377" w:type="dxa"/>
            <w:vAlign w:val="center"/>
          </w:tcPr>
          <w:p>
            <w:pPr>
              <w:autoSpaceDN w:val="0"/>
              <w:spacing w:line="360" w:lineRule="exact"/>
              <w:jc w:val="center"/>
              <w:rPr>
                <w:rFonts w:hint="default" w:ascii="Times New Roman" w:hAnsi="Times New Roman" w:cs="Times New Roman"/>
                <w:sz w:val="24"/>
              </w:rPr>
            </w:pPr>
          </w:p>
        </w:tc>
        <w:tc>
          <w:tcPr>
            <w:tcW w:w="711" w:type="dxa"/>
            <w:vAlign w:val="center"/>
          </w:tcPr>
          <w:p>
            <w:pPr>
              <w:autoSpaceDN w:val="0"/>
              <w:spacing w:line="360" w:lineRule="exact"/>
              <w:jc w:val="center"/>
              <w:rPr>
                <w:rFonts w:hint="default" w:ascii="Times New Roman" w:hAnsi="Times New Roman" w:cs="Times New Roman"/>
                <w:sz w:val="24"/>
              </w:rPr>
            </w:pPr>
          </w:p>
        </w:tc>
        <w:tc>
          <w:tcPr>
            <w:tcW w:w="710" w:type="dxa"/>
            <w:vAlign w:val="center"/>
          </w:tcPr>
          <w:p>
            <w:pPr>
              <w:autoSpaceDN w:val="0"/>
              <w:spacing w:line="360" w:lineRule="exact"/>
              <w:jc w:val="center"/>
              <w:rPr>
                <w:rFonts w:hint="default" w:ascii="Times New Roman" w:hAnsi="Times New Roman" w:cs="Times New Roman"/>
                <w:sz w:val="24"/>
              </w:rPr>
            </w:pPr>
          </w:p>
        </w:tc>
        <w:tc>
          <w:tcPr>
            <w:tcW w:w="800" w:type="dxa"/>
            <w:vAlign w:val="center"/>
          </w:tcPr>
          <w:p>
            <w:pPr>
              <w:autoSpaceDN w:val="0"/>
              <w:spacing w:line="360" w:lineRule="exact"/>
              <w:jc w:val="center"/>
              <w:rPr>
                <w:rFonts w:hint="default" w:ascii="Times New Roman" w:hAnsi="Times New Roman" w:cs="Times New Roman"/>
                <w:sz w:val="24"/>
              </w:rPr>
            </w:pPr>
          </w:p>
        </w:tc>
        <w:tc>
          <w:tcPr>
            <w:tcW w:w="1822" w:type="dxa"/>
            <w:vAlign w:val="center"/>
          </w:tcPr>
          <w:p>
            <w:pPr>
              <w:autoSpaceDN w:val="0"/>
              <w:spacing w:line="360" w:lineRule="exact"/>
              <w:jc w:val="center"/>
              <w:rPr>
                <w:rFonts w:hint="default" w:ascii="Times New Roman" w:hAnsi="Times New Roman" w:cs="Times New Roman"/>
                <w:sz w:val="24"/>
              </w:rPr>
            </w:pPr>
          </w:p>
        </w:tc>
        <w:tc>
          <w:tcPr>
            <w:tcW w:w="2486" w:type="dxa"/>
            <w:vAlign w:val="center"/>
          </w:tcPr>
          <w:p>
            <w:pPr>
              <w:autoSpaceDN w:val="0"/>
              <w:spacing w:line="36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trPr>
        <w:tc>
          <w:tcPr>
            <w:tcW w:w="1174" w:type="dxa"/>
            <w:vMerge w:val="continue"/>
            <w:vAlign w:val="top"/>
          </w:tcPr>
          <w:p>
            <w:pPr>
              <w:autoSpaceDN w:val="0"/>
              <w:spacing w:line="560" w:lineRule="exact"/>
              <w:jc w:val="left"/>
              <w:rPr>
                <w:rFonts w:hint="default" w:ascii="Times New Roman" w:hAnsi="Times New Roman" w:cs="Times New Roman"/>
                <w:sz w:val="28"/>
                <w:szCs w:val="28"/>
              </w:rPr>
            </w:pPr>
          </w:p>
        </w:tc>
        <w:tc>
          <w:tcPr>
            <w:tcW w:w="1377" w:type="dxa"/>
            <w:vAlign w:val="top"/>
          </w:tcPr>
          <w:p>
            <w:pPr>
              <w:autoSpaceDN w:val="0"/>
              <w:spacing w:line="560" w:lineRule="exact"/>
              <w:jc w:val="left"/>
              <w:rPr>
                <w:rFonts w:hint="default" w:ascii="Times New Roman" w:hAnsi="Times New Roman" w:cs="Times New Roman"/>
                <w:sz w:val="28"/>
                <w:szCs w:val="28"/>
              </w:rPr>
            </w:pPr>
          </w:p>
        </w:tc>
        <w:tc>
          <w:tcPr>
            <w:tcW w:w="711" w:type="dxa"/>
            <w:vAlign w:val="top"/>
          </w:tcPr>
          <w:p>
            <w:pPr>
              <w:autoSpaceDN w:val="0"/>
              <w:spacing w:line="560" w:lineRule="exact"/>
              <w:jc w:val="left"/>
              <w:rPr>
                <w:rFonts w:hint="default" w:ascii="Times New Roman" w:hAnsi="Times New Roman" w:cs="Times New Roman"/>
                <w:sz w:val="28"/>
                <w:szCs w:val="28"/>
              </w:rPr>
            </w:pPr>
          </w:p>
        </w:tc>
        <w:tc>
          <w:tcPr>
            <w:tcW w:w="710" w:type="dxa"/>
            <w:vAlign w:val="top"/>
          </w:tcPr>
          <w:p>
            <w:pPr>
              <w:autoSpaceDN w:val="0"/>
              <w:spacing w:line="560" w:lineRule="exact"/>
              <w:jc w:val="left"/>
              <w:rPr>
                <w:rFonts w:hint="default" w:ascii="Times New Roman" w:hAnsi="Times New Roman" w:cs="Times New Roman"/>
                <w:sz w:val="28"/>
                <w:szCs w:val="28"/>
              </w:rPr>
            </w:pPr>
          </w:p>
        </w:tc>
        <w:tc>
          <w:tcPr>
            <w:tcW w:w="800" w:type="dxa"/>
            <w:vAlign w:val="top"/>
          </w:tcPr>
          <w:p>
            <w:pPr>
              <w:autoSpaceDN w:val="0"/>
              <w:spacing w:line="560" w:lineRule="exact"/>
              <w:jc w:val="left"/>
              <w:rPr>
                <w:rFonts w:hint="default" w:ascii="Times New Roman" w:hAnsi="Times New Roman" w:cs="Times New Roman"/>
                <w:sz w:val="28"/>
                <w:szCs w:val="28"/>
              </w:rPr>
            </w:pPr>
          </w:p>
        </w:tc>
        <w:tc>
          <w:tcPr>
            <w:tcW w:w="1822" w:type="dxa"/>
            <w:vAlign w:val="top"/>
          </w:tcPr>
          <w:p>
            <w:pPr>
              <w:autoSpaceDN w:val="0"/>
              <w:spacing w:line="560" w:lineRule="exact"/>
              <w:jc w:val="left"/>
              <w:rPr>
                <w:rFonts w:hint="default" w:ascii="Times New Roman" w:hAnsi="Times New Roman" w:cs="Times New Roman"/>
                <w:sz w:val="28"/>
                <w:szCs w:val="28"/>
              </w:rPr>
            </w:pPr>
          </w:p>
        </w:tc>
        <w:tc>
          <w:tcPr>
            <w:tcW w:w="2486" w:type="dxa"/>
            <w:vAlign w:val="top"/>
          </w:tcPr>
          <w:p>
            <w:pPr>
              <w:autoSpaceDN w:val="0"/>
              <w:spacing w:line="560" w:lineRule="exac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trPr>
        <w:tc>
          <w:tcPr>
            <w:tcW w:w="1174" w:type="dxa"/>
            <w:vMerge w:val="continue"/>
            <w:vAlign w:val="top"/>
          </w:tcPr>
          <w:p>
            <w:pPr>
              <w:autoSpaceDN w:val="0"/>
              <w:spacing w:line="560" w:lineRule="exact"/>
              <w:jc w:val="left"/>
              <w:rPr>
                <w:rFonts w:hint="default" w:ascii="Times New Roman" w:hAnsi="Times New Roman" w:cs="Times New Roman"/>
                <w:sz w:val="28"/>
                <w:szCs w:val="28"/>
              </w:rPr>
            </w:pPr>
          </w:p>
        </w:tc>
        <w:tc>
          <w:tcPr>
            <w:tcW w:w="1377" w:type="dxa"/>
            <w:vAlign w:val="top"/>
          </w:tcPr>
          <w:p>
            <w:pPr>
              <w:autoSpaceDN w:val="0"/>
              <w:spacing w:line="560" w:lineRule="exact"/>
              <w:jc w:val="left"/>
              <w:rPr>
                <w:rFonts w:hint="default" w:ascii="Times New Roman" w:hAnsi="Times New Roman" w:cs="Times New Roman"/>
                <w:sz w:val="28"/>
                <w:szCs w:val="28"/>
              </w:rPr>
            </w:pPr>
          </w:p>
        </w:tc>
        <w:tc>
          <w:tcPr>
            <w:tcW w:w="711" w:type="dxa"/>
            <w:vAlign w:val="top"/>
          </w:tcPr>
          <w:p>
            <w:pPr>
              <w:autoSpaceDN w:val="0"/>
              <w:spacing w:line="560" w:lineRule="exact"/>
              <w:jc w:val="left"/>
              <w:rPr>
                <w:rFonts w:hint="default" w:ascii="Times New Roman" w:hAnsi="Times New Roman" w:cs="Times New Roman"/>
                <w:sz w:val="28"/>
                <w:szCs w:val="28"/>
              </w:rPr>
            </w:pPr>
          </w:p>
        </w:tc>
        <w:tc>
          <w:tcPr>
            <w:tcW w:w="710" w:type="dxa"/>
            <w:vAlign w:val="top"/>
          </w:tcPr>
          <w:p>
            <w:pPr>
              <w:autoSpaceDN w:val="0"/>
              <w:spacing w:line="560" w:lineRule="exact"/>
              <w:jc w:val="left"/>
              <w:rPr>
                <w:rFonts w:hint="default" w:ascii="Times New Roman" w:hAnsi="Times New Roman" w:cs="Times New Roman"/>
                <w:sz w:val="28"/>
                <w:szCs w:val="28"/>
              </w:rPr>
            </w:pPr>
          </w:p>
        </w:tc>
        <w:tc>
          <w:tcPr>
            <w:tcW w:w="800" w:type="dxa"/>
            <w:vAlign w:val="top"/>
          </w:tcPr>
          <w:p>
            <w:pPr>
              <w:autoSpaceDN w:val="0"/>
              <w:spacing w:line="560" w:lineRule="exact"/>
              <w:jc w:val="left"/>
              <w:rPr>
                <w:rFonts w:hint="default" w:ascii="Times New Roman" w:hAnsi="Times New Roman" w:cs="Times New Roman"/>
                <w:sz w:val="28"/>
                <w:szCs w:val="28"/>
              </w:rPr>
            </w:pPr>
          </w:p>
        </w:tc>
        <w:tc>
          <w:tcPr>
            <w:tcW w:w="1822" w:type="dxa"/>
            <w:vAlign w:val="top"/>
          </w:tcPr>
          <w:p>
            <w:pPr>
              <w:autoSpaceDN w:val="0"/>
              <w:spacing w:line="560" w:lineRule="exact"/>
              <w:jc w:val="left"/>
              <w:rPr>
                <w:rFonts w:hint="default" w:ascii="Times New Roman" w:hAnsi="Times New Roman" w:cs="Times New Roman"/>
                <w:sz w:val="28"/>
                <w:szCs w:val="28"/>
              </w:rPr>
            </w:pPr>
          </w:p>
        </w:tc>
        <w:tc>
          <w:tcPr>
            <w:tcW w:w="2486" w:type="dxa"/>
            <w:vAlign w:val="top"/>
          </w:tcPr>
          <w:p>
            <w:pPr>
              <w:autoSpaceDN w:val="0"/>
              <w:spacing w:line="560" w:lineRule="exac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trPr>
        <w:tc>
          <w:tcPr>
            <w:tcW w:w="1174" w:type="dxa"/>
            <w:vMerge w:val="restart"/>
            <w:vAlign w:val="center"/>
          </w:tcPr>
          <w:p>
            <w:pPr>
              <w:autoSpaceDN w:val="0"/>
              <w:spacing w:line="560" w:lineRule="exact"/>
              <w:jc w:val="center"/>
              <w:rPr>
                <w:rFonts w:hint="default" w:ascii="Times New Roman" w:hAnsi="Times New Roman" w:eastAsia="仿宋_GB2312" w:cs="Times New Roman"/>
                <w:b/>
                <w:bCs/>
                <w:sz w:val="24"/>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b/>
                <w:bCs/>
                <w:sz w:val="24"/>
              </w:rPr>
              <w:t>晒课</w:t>
            </w:r>
            <w:r>
              <w:rPr>
                <w:rFonts w:hint="eastAsia" w:ascii="Times New Roman" w:hAnsi="Times New Roman" w:eastAsia="仿宋_GB2312" w:cs="Times New Roman"/>
                <w:b/>
                <w:bCs/>
                <w:sz w:val="24"/>
                <w:lang w:eastAsia="zh-CN"/>
              </w:rPr>
              <w:t>”</w:t>
            </w:r>
            <w:r>
              <w:rPr>
                <w:rFonts w:hint="default" w:ascii="Times New Roman" w:hAnsi="Times New Roman" w:eastAsia="仿宋_GB2312" w:cs="Times New Roman"/>
                <w:b/>
                <w:bCs/>
                <w:sz w:val="24"/>
              </w:rPr>
              <w:t>教师</w:t>
            </w:r>
          </w:p>
          <w:p>
            <w:pPr>
              <w:autoSpaceDN w:val="0"/>
              <w:spacing w:line="560" w:lineRule="exact"/>
              <w:jc w:val="center"/>
              <w:rPr>
                <w:rFonts w:hint="default" w:ascii="Times New Roman" w:hAnsi="Times New Roman" w:cs="Times New Roman"/>
                <w:sz w:val="28"/>
                <w:szCs w:val="28"/>
              </w:rPr>
            </w:pPr>
            <w:r>
              <w:rPr>
                <w:rFonts w:hint="default" w:ascii="Times New Roman" w:hAnsi="Times New Roman" w:eastAsia="仿宋_GB2312" w:cs="Times New Roman"/>
                <w:b/>
                <w:bCs/>
                <w:sz w:val="24"/>
              </w:rPr>
              <w:t>信息</w:t>
            </w:r>
          </w:p>
        </w:tc>
        <w:tc>
          <w:tcPr>
            <w:tcW w:w="1377" w:type="dxa"/>
            <w:vAlign w:val="center"/>
          </w:tcPr>
          <w:p>
            <w:pPr>
              <w:autoSpaceDN w:val="0"/>
              <w:spacing w:line="360" w:lineRule="exact"/>
              <w:jc w:val="center"/>
              <w:rPr>
                <w:rFonts w:hint="default" w:ascii="Times New Roman" w:hAnsi="Times New Roman" w:cs="Times New Roman"/>
                <w:sz w:val="28"/>
                <w:szCs w:val="28"/>
              </w:rPr>
            </w:pPr>
            <w:r>
              <w:rPr>
                <w:rFonts w:hint="default" w:ascii="Times New Roman" w:hAnsi="Times New Roman" w:eastAsia="仿宋_GB2312" w:cs="Times New Roman"/>
                <w:b/>
                <w:bCs/>
                <w:sz w:val="24"/>
              </w:rPr>
              <w:t>姓名</w:t>
            </w:r>
          </w:p>
        </w:tc>
        <w:tc>
          <w:tcPr>
            <w:tcW w:w="711" w:type="dxa"/>
            <w:vAlign w:val="center"/>
          </w:tcPr>
          <w:p>
            <w:pPr>
              <w:autoSpaceDN w:val="0"/>
              <w:spacing w:line="360" w:lineRule="exact"/>
              <w:jc w:val="center"/>
              <w:rPr>
                <w:rFonts w:hint="default" w:ascii="Times New Roman" w:hAnsi="Times New Roman" w:cs="Times New Roman"/>
                <w:sz w:val="28"/>
                <w:szCs w:val="28"/>
              </w:rPr>
            </w:pPr>
            <w:r>
              <w:rPr>
                <w:rFonts w:hint="default" w:ascii="Times New Roman" w:hAnsi="Times New Roman" w:eastAsia="仿宋_GB2312" w:cs="Times New Roman"/>
                <w:b/>
                <w:bCs/>
                <w:sz w:val="24"/>
              </w:rPr>
              <w:t>性别</w:t>
            </w:r>
          </w:p>
        </w:tc>
        <w:tc>
          <w:tcPr>
            <w:tcW w:w="710" w:type="dxa"/>
            <w:vAlign w:val="center"/>
          </w:tcPr>
          <w:p>
            <w:pPr>
              <w:autoSpaceDN w:val="0"/>
              <w:spacing w:line="360" w:lineRule="exact"/>
              <w:jc w:val="center"/>
              <w:rPr>
                <w:rFonts w:hint="default" w:ascii="Times New Roman" w:hAnsi="Times New Roman" w:cs="Times New Roman"/>
                <w:sz w:val="28"/>
                <w:szCs w:val="28"/>
              </w:rPr>
            </w:pPr>
            <w:r>
              <w:rPr>
                <w:rFonts w:hint="default" w:ascii="Times New Roman" w:hAnsi="Times New Roman" w:eastAsia="仿宋_GB2312" w:cs="Times New Roman"/>
                <w:b/>
                <w:bCs/>
                <w:sz w:val="24"/>
              </w:rPr>
              <w:t>民族</w:t>
            </w:r>
          </w:p>
        </w:tc>
        <w:tc>
          <w:tcPr>
            <w:tcW w:w="800" w:type="dxa"/>
            <w:vAlign w:val="center"/>
          </w:tcPr>
          <w:p>
            <w:pPr>
              <w:autoSpaceDN w:val="0"/>
              <w:spacing w:line="360" w:lineRule="exact"/>
              <w:jc w:val="center"/>
              <w:rPr>
                <w:rFonts w:hint="default" w:ascii="Times New Roman" w:hAnsi="Times New Roman" w:cs="Times New Roman"/>
                <w:sz w:val="28"/>
                <w:szCs w:val="28"/>
              </w:rPr>
            </w:pPr>
            <w:r>
              <w:rPr>
                <w:rFonts w:hint="default" w:ascii="Times New Roman" w:hAnsi="Times New Roman" w:eastAsia="仿宋_GB2312" w:cs="Times New Roman"/>
                <w:b/>
                <w:bCs/>
                <w:sz w:val="24"/>
              </w:rPr>
              <w:t>任教学科</w:t>
            </w:r>
          </w:p>
        </w:tc>
        <w:tc>
          <w:tcPr>
            <w:tcW w:w="1822" w:type="dxa"/>
            <w:vAlign w:val="center"/>
          </w:tcPr>
          <w:p>
            <w:pPr>
              <w:autoSpaceDN w:val="0"/>
              <w:spacing w:line="360" w:lineRule="exact"/>
              <w:jc w:val="center"/>
              <w:rPr>
                <w:rFonts w:hint="default" w:ascii="Times New Roman" w:hAnsi="Times New Roman" w:cs="Times New Roman"/>
                <w:sz w:val="28"/>
                <w:szCs w:val="28"/>
              </w:rPr>
            </w:pPr>
            <w:r>
              <w:rPr>
                <w:rFonts w:hint="default" w:ascii="Times New Roman" w:hAnsi="Times New Roman" w:eastAsia="仿宋_GB2312" w:cs="Times New Roman"/>
                <w:b/>
                <w:bCs/>
                <w:sz w:val="24"/>
              </w:rPr>
              <w:t>联系电话</w:t>
            </w:r>
          </w:p>
        </w:tc>
        <w:tc>
          <w:tcPr>
            <w:tcW w:w="2486" w:type="dxa"/>
            <w:vAlign w:val="center"/>
          </w:tcPr>
          <w:p>
            <w:pPr>
              <w:autoSpaceDN w:val="0"/>
              <w:spacing w:line="360" w:lineRule="exact"/>
              <w:jc w:val="center"/>
              <w:rPr>
                <w:rFonts w:hint="default" w:ascii="Times New Roman" w:hAnsi="Times New Roman" w:cs="Times New Roman"/>
                <w:sz w:val="28"/>
                <w:szCs w:val="28"/>
              </w:rPr>
            </w:pPr>
            <w:r>
              <w:rPr>
                <w:rFonts w:hint="default" w:ascii="Times New Roman" w:hAnsi="Times New Roman" w:eastAsia="仿宋_GB2312" w:cs="Times New Roman"/>
                <w:b/>
                <w:bCs/>
                <w:sz w:val="24"/>
              </w:rPr>
              <w:t>电子信箱或QQ号码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trPr>
        <w:tc>
          <w:tcPr>
            <w:tcW w:w="1174" w:type="dxa"/>
            <w:vMerge w:val="continue"/>
            <w:vAlign w:val="top"/>
          </w:tcPr>
          <w:p>
            <w:pPr>
              <w:autoSpaceDN w:val="0"/>
              <w:spacing w:line="560" w:lineRule="exact"/>
              <w:jc w:val="left"/>
              <w:rPr>
                <w:rFonts w:hint="default" w:ascii="Times New Roman" w:hAnsi="Times New Roman" w:cs="Times New Roman"/>
                <w:sz w:val="28"/>
                <w:szCs w:val="28"/>
              </w:rPr>
            </w:pPr>
          </w:p>
        </w:tc>
        <w:tc>
          <w:tcPr>
            <w:tcW w:w="1377" w:type="dxa"/>
            <w:vAlign w:val="top"/>
          </w:tcPr>
          <w:p>
            <w:pPr>
              <w:autoSpaceDN w:val="0"/>
              <w:spacing w:line="560" w:lineRule="exact"/>
              <w:jc w:val="left"/>
              <w:rPr>
                <w:rFonts w:hint="default" w:ascii="Times New Roman" w:hAnsi="Times New Roman" w:cs="Times New Roman"/>
                <w:sz w:val="28"/>
                <w:szCs w:val="28"/>
              </w:rPr>
            </w:pPr>
          </w:p>
        </w:tc>
        <w:tc>
          <w:tcPr>
            <w:tcW w:w="711" w:type="dxa"/>
            <w:vAlign w:val="top"/>
          </w:tcPr>
          <w:p>
            <w:pPr>
              <w:autoSpaceDN w:val="0"/>
              <w:spacing w:line="560" w:lineRule="exact"/>
              <w:jc w:val="left"/>
              <w:rPr>
                <w:rFonts w:hint="default" w:ascii="Times New Roman" w:hAnsi="Times New Roman" w:cs="Times New Roman"/>
                <w:sz w:val="28"/>
                <w:szCs w:val="28"/>
              </w:rPr>
            </w:pPr>
          </w:p>
        </w:tc>
        <w:tc>
          <w:tcPr>
            <w:tcW w:w="710" w:type="dxa"/>
            <w:vAlign w:val="top"/>
          </w:tcPr>
          <w:p>
            <w:pPr>
              <w:autoSpaceDN w:val="0"/>
              <w:spacing w:line="560" w:lineRule="exact"/>
              <w:jc w:val="left"/>
              <w:rPr>
                <w:rFonts w:hint="default" w:ascii="Times New Roman" w:hAnsi="Times New Roman" w:cs="Times New Roman"/>
                <w:sz w:val="28"/>
                <w:szCs w:val="28"/>
              </w:rPr>
            </w:pPr>
          </w:p>
        </w:tc>
        <w:tc>
          <w:tcPr>
            <w:tcW w:w="800" w:type="dxa"/>
            <w:vAlign w:val="top"/>
          </w:tcPr>
          <w:p>
            <w:pPr>
              <w:autoSpaceDN w:val="0"/>
              <w:spacing w:line="560" w:lineRule="exact"/>
              <w:jc w:val="left"/>
              <w:rPr>
                <w:rFonts w:hint="default" w:ascii="Times New Roman" w:hAnsi="Times New Roman" w:cs="Times New Roman"/>
                <w:sz w:val="28"/>
                <w:szCs w:val="28"/>
              </w:rPr>
            </w:pPr>
          </w:p>
        </w:tc>
        <w:tc>
          <w:tcPr>
            <w:tcW w:w="1822" w:type="dxa"/>
            <w:vAlign w:val="top"/>
          </w:tcPr>
          <w:p>
            <w:pPr>
              <w:autoSpaceDN w:val="0"/>
              <w:spacing w:line="560" w:lineRule="exact"/>
              <w:jc w:val="left"/>
              <w:rPr>
                <w:rFonts w:hint="default" w:ascii="Times New Roman" w:hAnsi="Times New Roman" w:cs="Times New Roman"/>
                <w:sz w:val="28"/>
                <w:szCs w:val="28"/>
              </w:rPr>
            </w:pPr>
          </w:p>
        </w:tc>
        <w:tc>
          <w:tcPr>
            <w:tcW w:w="2486" w:type="dxa"/>
            <w:vAlign w:val="top"/>
          </w:tcPr>
          <w:p>
            <w:pPr>
              <w:autoSpaceDN w:val="0"/>
              <w:spacing w:line="560" w:lineRule="exac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exact"/>
        </w:trPr>
        <w:tc>
          <w:tcPr>
            <w:tcW w:w="1174" w:type="dxa"/>
            <w:vMerge w:val="continue"/>
            <w:vAlign w:val="top"/>
          </w:tcPr>
          <w:p>
            <w:pPr>
              <w:autoSpaceDN w:val="0"/>
              <w:spacing w:line="560" w:lineRule="exact"/>
              <w:jc w:val="left"/>
              <w:rPr>
                <w:rFonts w:hint="default" w:ascii="Times New Roman" w:hAnsi="Times New Roman" w:cs="Times New Roman"/>
                <w:sz w:val="28"/>
                <w:szCs w:val="28"/>
              </w:rPr>
            </w:pPr>
          </w:p>
        </w:tc>
        <w:tc>
          <w:tcPr>
            <w:tcW w:w="1377" w:type="dxa"/>
            <w:vAlign w:val="top"/>
          </w:tcPr>
          <w:p>
            <w:pPr>
              <w:autoSpaceDN w:val="0"/>
              <w:spacing w:line="560" w:lineRule="exact"/>
              <w:jc w:val="left"/>
              <w:rPr>
                <w:rFonts w:hint="default" w:ascii="Times New Roman" w:hAnsi="Times New Roman" w:cs="Times New Roman"/>
                <w:sz w:val="28"/>
                <w:szCs w:val="28"/>
              </w:rPr>
            </w:pPr>
          </w:p>
        </w:tc>
        <w:tc>
          <w:tcPr>
            <w:tcW w:w="711" w:type="dxa"/>
            <w:vAlign w:val="top"/>
          </w:tcPr>
          <w:p>
            <w:pPr>
              <w:autoSpaceDN w:val="0"/>
              <w:spacing w:line="560" w:lineRule="exact"/>
              <w:jc w:val="left"/>
              <w:rPr>
                <w:rFonts w:hint="default" w:ascii="Times New Roman" w:hAnsi="Times New Roman" w:cs="Times New Roman"/>
                <w:sz w:val="28"/>
                <w:szCs w:val="28"/>
              </w:rPr>
            </w:pPr>
          </w:p>
        </w:tc>
        <w:tc>
          <w:tcPr>
            <w:tcW w:w="710" w:type="dxa"/>
            <w:vAlign w:val="top"/>
          </w:tcPr>
          <w:p>
            <w:pPr>
              <w:autoSpaceDN w:val="0"/>
              <w:spacing w:line="560" w:lineRule="exact"/>
              <w:jc w:val="left"/>
              <w:rPr>
                <w:rFonts w:hint="default" w:ascii="Times New Roman" w:hAnsi="Times New Roman" w:cs="Times New Roman"/>
                <w:sz w:val="28"/>
                <w:szCs w:val="28"/>
              </w:rPr>
            </w:pPr>
          </w:p>
        </w:tc>
        <w:tc>
          <w:tcPr>
            <w:tcW w:w="800" w:type="dxa"/>
            <w:vAlign w:val="top"/>
          </w:tcPr>
          <w:p>
            <w:pPr>
              <w:autoSpaceDN w:val="0"/>
              <w:spacing w:line="560" w:lineRule="exact"/>
              <w:jc w:val="left"/>
              <w:rPr>
                <w:rFonts w:hint="default" w:ascii="Times New Roman" w:hAnsi="Times New Roman" w:cs="Times New Roman"/>
                <w:sz w:val="28"/>
                <w:szCs w:val="28"/>
              </w:rPr>
            </w:pPr>
          </w:p>
        </w:tc>
        <w:tc>
          <w:tcPr>
            <w:tcW w:w="1822" w:type="dxa"/>
            <w:vAlign w:val="top"/>
          </w:tcPr>
          <w:p>
            <w:pPr>
              <w:autoSpaceDN w:val="0"/>
              <w:spacing w:line="560" w:lineRule="exact"/>
              <w:jc w:val="left"/>
              <w:rPr>
                <w:rFonts w:hint="default" w:ascii="Times New Roman" w:hAnsi="Times New Roman" w:cs="Times New Roman"/>
                <w:sz w:val="28"/>
                <w:szCs w:val="28"/>
              </w:rPr>
            </w:pPr>
          </w:p>
        </w:tc>
        <w:tc>
          <w:tcPr>
            <w:tcW w:w="2486" w:type="dxa"/>
            <w:vAlign w:val="top"/>
          </w:tcPr>
          <w:p>
            <w:pPr>
              <w:autoSpaceDN w:val="0"/>
              <w:spacing w:line="560" w:lineRule="exac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exact"/>
        </w:trPr>
        <w:tc>
          <w:tcPr>
            <w:tcW w:w="1174" w:type="dxa"/>
            <w:vMerge w:val="continue"/>
            <w:vAlign w:val="top"/>
          </w:tcPr>
          <w:p>
            <w:pPr>
              <w:autoSpaceDN w:val="0"/>
              <w:spacing w:line="560" w:lineRule="exact"/>
              <w:jc w:val="left"/>
              <w:rPr>
                <w:rFonts w:hint="default" w:ascii="Times New Roman" w:hAnsi="Times New Roman" w:cs="Times New Roman"/>
                <w:sz w:val="28"/>
                <w:szCs w:val="28"/>
              </w:rPr>
            </w:pPr>
          </w:p>
        </w:tc>
        <w:tc>
          <w:tcPr>
            <w:tcW w:w="1377" w:type="dxa"/>
            <w:vAlign w:val="top"/>
          </w:tcPr>
          <w:p>
            <w:pPr>
              <w:autoSpaceDN w:val="0"/>
              <w:spacing w:line="560" w:lineRule="exact"/>
              <w:jc w:val="left"/>
              <w:rPr>
                <w:rFonts w:hint="default" w:ascii="Times New Roman" w:hAnsi="Times New Roman" w:cs="Times New Roman"/>
                <w:sz w:val="28"/>
                <w:szCs w:val="28"/>
              </w:rPr>
            </w:pPr>
          </w:p>
        </w:tc>
        <w:tc>
          <w:tcPr>
            <w:tcW w:w="711" w:type="dxa"/>
            <w:vAlign w:val="top"/>
          </w:tcPr>
          <w:p>
            <w:pPr>
              <w:autoSpaceDN w:val="0"/>
              <w:spacing w:line="560" w:lineRule="exact"/>
              <w:jc w:val="left"/>
              <w:rPr>
                <w:rFonts w:hint="default" w:ascii="Times New Roman" w:hAnsi="Times New Roman" w:cs="Times New Roman"/>
                <w:sz w:val="28"/>
                <w:szCs w:val="28"/>
              </w:rPr>
            </w:pPr>
          </w:p>
        </w:tc>
        <w:tc>
          <w:tcPr>
            <w:tcW w:w="710" w:type="dxa"/>
            <w:vAlign w:val="top"/>
          </w:tcPr>
          <w:p>
            <w:pPr>
              <w:autoSpaceDN w:val="0"/>
              <w:spacing w:line="560" w:lineRule="exact"/>
              <w:jc w:val="left"/>
              <w:rPr>
                <w:rFonts w:hint="default" w:ascii="Times New Roman" w:hAnsi="Times New Roman" w:cs="Times New Roman"/>
                <w:sz w:val="28"/>
                <w:szCs w:val="28"/>
              </w:rPr>
            </w:pPr>
          </w:p>
        </w:tc>
        <w:tc>
          <w:tcPr>
            <w:tcW w:w="800" w:type="dxa"/>
            <w:vAlign w:val="top"/>
          </w:tcPr>
          <w:p>
            <w:pPr>
              <w:autoSpaceDN w:val="0"/>
              <w:spacing w:line="560" w:lineRule="exact"/>
              <w:jc w:val="left"/>
              <w:rPr>
                <w:rFonts w:hint="default" w:ascii="Times New Roman" w:hAnsi="Times New Roman" w:cs="Times New Roman"/>
                <w:sz w:val="28"/>
                <w:szCs w:val="28"/>
              </w:rPr>
            </w:pPr>
          </w:p>
        </w:tc>
        <w:tc>
          <w:tcPr>
            <w:tcW w:w="1822" w:type="dxa"/>
            <w:vAlign w:val="top"/>
          </w:tcPr>
          <w:p>
            <w:pPr>
              <w:autoSpaceDN w:val="0"/>
              <w:spacing w:line="560" w:lineRule="exact"/>
              <w:jc w:val="left"/>
              <w:rPr>
                <w:rFonts w:hint="default" w:ascii="Times New Roman" w:hAnsi="Times New Roman" w:cs="Times New Roman"/>
                <w:sz w:val="28"/>
                <w:szCs w:val="28"/>
              </w:rPr>
            </w:pPr>
          </w:p>
        </w:tc>
        <w:tc>
          <w:tcPr>
            <w:tcW w:w="2486" w:type="dxa"/>
            <w:vAlign w:val="top"/>
          </w:tcPr>
          <w:p>
            <w:pPr>
              <w:autoSpaceDN w:val="0"/>
              <w:spacing w:line="560" w:lineRule="exac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exact"/>
        </w:trPr>
        <w:tc>
          <w:tcPr>
            <w:tcW w:w="1174" w:type="dxa"/>
            <w:vMerge w:val="continue"/>
            <w:vAlign w:val="top"/>
          </w:tcPr>
          <w:p>
            <w:pPr>
              <w:autoSpaceDN w:val="0"/>
              <w:spacing w:line="560" w:lineRule="exact"/>
              <w:jc w:val="left"/>
              <w:rPr>
                <w:rFonts w:hint="default" w:ascii="Times New Roman" w:hAnsi="Times New Roman" w:cs="Times New Roman"/>
                <w:sz w:val="28"/>
                <w:szCs w:val="28"/>
              </w:rPr>
            </w:pPr>
          </w:p>
        </w:tc>
        <w:tc>
          <w:tcPr>
            <w:tcW w:w="1377" w:type="dxa"/>
            <w:vAlign w:val="top"/>
          </w:tcPr>
          <w:p>
            <w:pPr>
              <w:autoSpaceDN w:val="0"/>
              <w:spacing w:line="560" w:lineRule="exact"/>
              <w:jc w:val="left"/>
              <w:rPr>
                <w:rFonts w:hint="default" w:ascii="Times New Roman" w:hAnsi="Times New Roman" w:cs="Times New Roman"/>
                <w:sz w:val="28"/>
                <w:szCs w:val="28"/>
              </w:rPr>
            </w:pPr>
          </w:p>
        </w:tc>
        <w:tc>
          <w:tcPr>
            <w:tcW w:w="711" w:type="dxa"/>
            <w:vAlign w:val="top"/>
          </w:tcPr>
          <w:p>
            <w:pPr>
              <w:autoSpaceDN w:val="0"/>
              <w:spacing w:line="560" w:lineRule="exact"/>
              <w:jc w:val="left"/>
              <w:rPr>
                <w:rFonts w:hint="default" w:ascii="Times New Roman" w:hAnsi="Times New Roman" w:cs="Times New Roman"/>
                <w:sz w:val="28"/>
                <w:szCs w:val="28"/>
              </w:rPr>
            </w:pPr>
          </w:p>
        </w:tc>
        <w:tc>
          <w:tcPr>
            <w:tcW w:w="710" w:type="dxa"/>
            <w:vAlign w:val="top"/>
          </w:tcPr>
          <w:p>
            <w:pPr>
              <w:autoSpaceDN w:val="0"/>
              <w:spacing w:line="560" w:lineRule="exact"/>
              <w:jc w:val="left"/>
              <w:rPr>
                <w:rFonts w:hint="default" w:ascii="Times New Roman" w:hAnsi="Times New Roman" w:cs="Times New Roman"/>
                <w:sz w:val="28"/>
                <w:szCs w:val="28"/>
              </w:rPr>
            </w:pPr>
          </w:p>
        </w:tc>
        <w:tc>
          <w:tcPr>
            <w:tcW w:w="800" w:type="dxa"/>
            <w:vAlign w:val="top"/>
          </w:tcPr>
          <w:p>
            <w:pPr>
              <w:autoSpaceDN w:val="0"/>
              <w:spacing w:line="560" w:lineRule="exact"/>
              <w:jc w:val="left"/>
              <w:rPr>
                <w:rFonts w:hint="default" w:ascii="Times New Roman" w:hAnsi="Times New Roman" w:cs="Times New Roman"/>
                <w:sz w:val="28"/>
                <w:szCs w:val="28"/>
              </w:rPr>
            </w:pPr>
          </w:p>
        </w:tc>
        <w:tc>
          <w:tcPr>
            <w:tcW w:w="1822" w:type="dxa"/>
            <w:vAlign w:val="top"/>
          </w:tcPr>
          <w:p>
            <w:pPr>
              <w:autoSpaceDN w:val="0"/>
              <w:spacing w:line="560" w:lineRule="exact"/>
              <w:jc w:val="left"/>
              <w:rPr>
                <w:rFonts w:hint="default" w:ascii="Times New Roman" w:hAnsi="Times New Roman" w:cs="Times New Roman"/>
                <w:sz w:val="28"/>
                <w:szCs w:val="28"/>
              </w:rPr>
            </w:pPr>
          </w:p>
        </w:tc>
        <w:tc>
          <w:tcPr>
            <w:tcW w:w="2486" w:type="dxa"/>
            <w:vAlign w:val="top"/>
          </w:tcPr>
          <w:p>
            <w:pPr>
              <w:autoSpaceDN w:val="0"/>
              <w:spacing w:line="560" w:lineRule="exact"/>
              <w:jc w:val="left"/>
              <w:rPr>
                <w:rFonts w:hint="default" w:ascii="Times New Roman" w:hAnsi="Times New Roman" w:cs="Times New Roman"/>
                <w:sz w:val="28"/>
                <w:szCs w:val="28"/>
              </w:rPr>
            </w:pPr>
          </w:p>
        </w:tc>
      </w:tr>
    </w:tbl>
    <w:p>
      <w:pPr>
        <w:widowControl/>
        <w:shd w:val="clear" w:color="auto" w:fill="FFFFFF"/>
        <w:spacing w:line="315" w:lineRule="atLeast"/>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附件4</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彭阳县2018</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一师一课</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活动视频</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default"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拍摄制作技术标准</w:t>
      </w:r>
    </w:p>
    <w:p>
      <w:pPr>
        <w:widowControl/>
        <w:shd w:val="clear" w:color="auto" w:fill="FFFFFF"/>
        <w:spacing w:line="420" w:lineRule="atLeast"/>
        <w:ind w:firstLine="48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w:t>
      </w:r>
    </w:p>
    <w:p>
      <w:pPr>
        <w:widowControl/>
        <w:shd w:val="clear" w:color="auto" w:fill="FFFFFF"/>
        <w:spacing w:line="420" w:lineRule="atLeast"/>
        <w:ind w:firstLine="48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课堂实录是指教学过程视频，展现的是课堂教学的所有内容，过程要完整（最低不少于30分钟），画面清晰。制作课堂实录时请注意以下几点：</w:t>
      </w:r>
    </w:p>
    <w:p>
      <w:pPr>
        <w:widowControl/>
        <w:shd w:val="clear" w:color="auto" w:fill="FFFFFF"/>
        <w:spacing w:line="420" w:lineRule="atLeast"/>
        <w:ind w:firstLine="48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 xml:space="preserve"> 录制课堂实录要有片头，片头时长不超过 5 秒。内容包括：课程名称、年级、上/下册、版本、主讲教师工作单位和姓名等。</w:t>
      </w:r>
    </w:p>
    <w:p>
      <w:pPr>
        <w:widowControl/>
        <w:shd w:val="clear" w:color="auto" w:fill="FFFFFF"/>
        <w:spacing w:line="420" w:lineRule="atLeast"/>
        <w:ind w:firstLine="48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 xml:space="preserve"> 课堂实录的格式为 H.264+AAC 编码的 MP4 文件， 幅面要求达到720*576 以上，码流为 0.5-1Mbps；如上传的视频内容源码率低于0.5Mbps，则码率不变，转码为 H.264+AAC 编码的 MP4 文件。</w:t>
      </w:r>
    </w:p>
    <w:p>
      <w:pPr>
        <w:widowControl/>
        <w:shd w:val="clear" w:color="auto" w:fill="FFFFFF"/>
        <w:spacing w:line="420" w:lineRule="atLeast"/>
        <w:ind w:firstLine="480"/>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 xml:space="preserve"> 教师做好课堂实录后对其进行适当的后期剪辑处理，在适当环节插入教学资源呈现画面，保证资源呈现画面清晰可见。</w:t>
      </w:r>
    </w:p>
    <w:p>
      <w:pPr>
        <w:widowControl/>
        <w:shd w:val="clear" w:color="auto" w:fill="FFFFFF"/>
        <w:spacing w:line="420" w:lineRule="atLeast"/>
        <w:ind w:firstLine="480"/>
        <w:rPr>
          <w:rFonts w:hint="default" w:ascii="Times New Roman" w:hAnsi="Times New Roman" w:eastAsia="方正小标宋简体" w:cs="Times New Roman"/>
          <w:b w:val="0"/>
          <w:i w:val="0"/>
          <w:snapToGrid/>
          <w:color w:val="000000"/>
          <w:sz w:val="44"/>
          <w:szCs w:val="44"/>
          <w:u w:val="none"/>
          <w:lang w:eastAsia="zh-CN"/>
        </w:rPr>
      </w:pP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 xml:space="preserve"> 教师上传课堂实录时，点击</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上传</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 xml:space="preserve">按钮，在弹出的信息框里填写资源名称，点击 </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选择新文件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 xml:space="preserve"> 按钮， 查找您已准备好的视频文件，点击</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打开</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按钮将视频进行上传，完成后点击</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保存</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即可。</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outlineLvl w:val="9"/>
        <w:rPr>
          <w:rFonts w:hint="default" w:ascii="Times New Roman" w:hAnsi="Times New Roman" w:eastAsia="方正小标宋简体" w:cs="Times New Roman"/>
          <w:b w:val="0"/>
          <w:i w:val="0"/>
          <w:snapToGrid/>
          <w:color w:val="000000"/>
          <w:sz w:val="44"/>
          <w:szCs w:val="44"/>
          <w:u w:val="none"/>
          <w:lang w:eastAsia="zh-CN"/>
        </w:rPr>
      </w:pPr>
    </w:p>
    <w:p>
      <w:pPr>
        <w:widowControl/>
        <w:shd w:val="clear" w:color="auto" w:fill="FFFFFF"/>
        <w:spacing w:line="315" w:lineRule="atLeast"/>
        <w:jc w:val="left"/>
        <w:rPr>
          <w:rFonts w:hint="default" w:ascii="Times New Roman" w:hAnsi="Times New Roman" w:eastAsia="仿宋_GB2312" w:cs="Times New Roman"/>
          <w:b/>
          <w:bCs/>
          <w:color w:val="000000"/>
          <w:kern w:val="0"/>
          <w:sz w:val="32"/>
          <w:szCs w:val="32"/>
        </w:rPr>
        <w:sectPr>
          <w:headerReference r:id="rId3" w:type="default"/>
          <w:footerReference r:id="rId4" w:type="default"/>
          <w:pgSz w:w="11906" w:h="16838"/>
          <w:pgMar w:top="1043" w:right="1576" w:bottom="1043" w:left="1633" w:header="851" w:footer="992" w:gutter="0"/>
          <w:pgNumType w:fmt="numberInDash"/>
          <w:cols w:space="720" w:num="1"/>
          <w:rtlGutter w:val="0"/>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rPr>
        <w:t>附件</w:t>
      </w:r>
      <w:r>
        <w:rPr>
          <w:rFonts w:hint="eastAsia" w:ascii="Times New Roman" w:hAnsi="Times New Roman" w:eastAsia="仿宋_GB2312" w:cs="Times New Roman"/>
          <w:b w:val="0"/>
          <w:bCs w:val="0"/>
          <w:color w:val="000000"/>
          <w:kern w:val="0"/>
          <w:sz w:val="32"/>
          <w:szCs w:val="32"/>
          <w:lang w:val="en-US" w:eastAsia="zh-CN"/>
        </w:rPr>
        <w:t>5</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彭阳县</w:t>
      </w:r>
      <w:r>
        <w:rPr>
          <w:rFonts w:hint="eastAsia" w:ascii="方正小标宋_GBK" w:hAnsi="方正小标宋_GBK" w:eastAsia="方正小标宋_GBK" w:cs="方正小标宋_GBK"/>
          <w:sz w:val="44"/>
          <w:szCs w:val="44"/>
          <w:lang w:eastAsia="zh-CN"/>
        </w:rPr>
        <w:t>2018</w:t>
      </w:r>
      <w:r>
        <w:rPr>
          <w:rFonts w:hint="default" w:ascii="方正小标宋_GBK" w:hAnsi="方正小标宋_GBK" w:eastAsia="方正小标宋_GBK" w:cs="方正小标宋_GBK"/>
          <w:sz w:val="44"/>
          <w:szCs w:val="44"/>
          <w:lang w:eastAsia="zh-CN"/>
        </w:rPr>
        <w:t>年“一师一课”活动</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eastAsia="zh-CN"/>
        </w:rPr>
        <w:t>任务分解表</w:t>
      </w:r>
    </w:p>
    <w:tbl>
      <w:tblPr>
        <w:tblStyle w:val="5"/>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0"/>
        <w:gridCol w:w="1407"/>
        <w:gridCol w:w="1739"/>
        <w:gridCol w:w="1498"/>
        <w:gridCol w:w="1376"/>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710" w:type="dxa"/>
            <w:vMerge w:val="restart"/>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i w:val="0"/>
                <w:snapToGrid/>
                <w:color w:val="000000"/>
                <w:sz w:val="24"/>
                <w:u w:val="none"/>
                <w:lang w:eastAsia="zh-CN"/>
              </w:rPr>
            </w:pPr>
            <w:r>
              <w:rPr>
                <w:rFonts w:hint="default" w:ascii="仿宋_GB2312" w:hAnsi="仿宋_GB2312" w:eastAsia="仿宋_GB2312"/>
                <w:b/>
                <w:i w:val="0"/>
                <w:snapToGrid/>
                <w:color w:val="000000"/>
                <w:sz w:val="24"/>
                <w:u w:val="none"/>
                <w:lang w:eastAsia="zh-CN"/>
              </w:rPr>
              <w:t>单 位</w:t>
            </w:r>
          </w:p>
        </w:tc>
        <w:tc>
          <w:tcPr>
            <w:tcW w:w="1407" w:type="dxa"/>
            <w:vMerge w:val="restart"/>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i w:val="0"/>
                <w:snapToGrid/>
                <w:color w:val="000000"/>
                <w:sz w:val="24"/>
                <w:u w:val="none"/>
                <w:lang w:eastAsia="zh-CN"/>
              </w:rPr>
            </w:pPr>
            <w:r>
              <w:rPr>
                <w:rFonts w:hint="default" w:ascii="仿宋_GB2312" w:hAnsi="仿宋_GB2312" w:eastAsia="仿宋_GB2312"/>
                <w:b/>
                <w:i w:val="0"/>
                <w:snapToGrid/>
                <w:color w:val="000000"/>
                <w:sz w:val="24"/>
                <w:u w:val="none"/>
                <w:lang w:eastAsia="zh-CN"/>
              </w:rPr>
              <w:t>专任教</w:t>
            </w:r>
            <w:r>
              <w:rPr>
                <w:rFonts w:hint="default" w:ascii="仿宋_GB2312" w:hAnsi="仿宋_GB2312" w:eastAsia="仿宋_GB2312"/>
                <w:b/>
                <w:i w:val="0"/>
                <w:snapToGrid/>
                <w:color w:val="000000"/>
                <w:sz w:val="24"/>
                <w:u w:val="none"/>
                <w:lang w:eastAsia="zh-CN"/>
              </w:rPr>
              <w:br w:type="textWrapping"/>
            </w:r>
            <w:r>
              <w:rPr>
                <w:rFonts w:hint="default" w:ascii="仿宋_GB2312" w:hAnsi="仿宋_GB2312" w:eastAsia="仿宋_GB2312"/>
                <w:b/>
                <w:i w:val="0"/>
                <w:snapToGrid/>
                <w:color w:val="000000"/>
                <w:sz w:val="24"/>
                <w:u w:val="none"/>
                <w:lang w:eastAsia="zh-CN"/>
              </w:rPr>
              <w:t>师数（人）</w:t>
            </w:r>
          </w:p>
        </w:tc>
        <w:tc>
          <w:tcPr>
            <w:tcW w:w="1739" w:type="dxa"/>
            <w:vMerge w:val="restart"/>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i w:val="0"/>
                <w:snapToGrid/>
                <w:color w:val="000000"/>
                <w:sz w:val="24"/>
                <w:u w:val="none"/>
                <w:lang w:eastAsia="zh-CN"/>
              </w:rPr>
            </w:pPr>
            <w:r>
              <w:rPr>
                <w:rFonts w:hint="default" w:ascii="仿宋_GB2312" w:hAnsi="仿宋_GB2312" w:eastAsia="仿宋_GB2312"/>
                <w:b/>
                <w:i w:val="0"/>
                <w:snapToGrid/>
                <w:color w:val="000000"/>
                <w:sz w:val="24"/>
                <w:u w:val="none"/>
                <w:lang w:eastAsia="zh-CN"/>
              </w:rPr>
              <w:t>注册报</w:t>
            </w:r>
            <w:r>
              <w:rPr>
                <w:rFonts w:hint="default" w:ascii="仿宋_GB2312" w:hAnsi="仿宋_GB2312" w:eastAsia="仿宋_GB2312"/>
                <w:b/>
                <w:i w:val="0"/>
                <w:snapToGrid/>
                <w:color w:val="000000"/>
                <w:sz w:val="24"/>
                <w:u w:val="none"/>
                <w:lang w:eastAsia="zh-CN"/>
              </w:rPr>
              <w:br w:type="textWrapping"/>
            </w:r>
            <w:r>
              <w:rPr>
                <w:rFonts w:hint="default" w:ascii="仿宋_GB2312" w:hAnsi="仿宋_GB2312" w:eastAsia="仿宋_GB2312"/>
                <w:b/>
                <w:i w:val="0"/>
                <w:snapToGrid/>
                <w:color w:val="000000"/>
                <w:sz w:val="24"/>
                <w:u w:val="none"/>
                <w:lang w:eastAsia="zh-CN"/>
              </w:rPr>
              <w:t>名数（100%）</w:t>
            </w:r>
          </w:p>
        </w:tc>
        <w:tc>
          <w:tcPr>
            <w:tcW w:w="1498" w:type="dxa"/>
            <w:vMerge w:val="restart"/>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i w:val="0"/>
                <w:snapToGrid/>
                <w:color w:val="000000"/>
                <w:sz w:val="24"/>
                <w:u w:val="none"/>
                <w:lang w:eastAsia="zh-CN"/>
              </w:rPr>
            </w:pPr>
            <w:r>
              <w:rPr>
                <w:rFonts w:hint="default" w:ascii="仿宋_GB2312" w:hAnsi="仿宋_GB2312" w:eastAsia="仿宋_GB2312"/>
                <w:b/>
                <w:i w:val="0"/>
                <w:snapToGrid/>
                <w:color w:val="000000"/>
                <w:sz w:val="24"/>
                <w:u w:val="none"/>
                <w:lang w:eastAsia="zh-CN"/>
              </w:rPr>
              <w:t>晒课数（不少于</w:t>
            </w:r>
            <w:r>
              <w:rPr>
                <w:rFonts w:hint="eastAsia" w:ascii="仿宋_GB2312" w:hAnsi="仿宋_GB2312" w:eastAsia="仿宋_GB2312"/>
                <w:b/>
                <w:i w:val="0"/>
                <w:snapToGrid/>
                <w:color w:val="000000"/>
                <w:sz w:val="24"/>
                <w:u w:val="none"/>
                <w:lang w:val="en-US" w:eastAsia="zh-CN"/>
              </w:rPr>
              <w:t>85</w:t>
            </w:r>
            <w:r>
              <w:rPr>
                <w:rFonts w:hint="default" w:ascii="仿宋_GB2312" w:hAnsi="仿宋_GB2312" w:eastAsia="仿宋_GB2312"/>
                <w:b/>
                <w:i w:val="0"/>
                <w:snapToGrid/>
                <w:color w:val="000000"/>
                <w:sz w:val="24"/>
                <w:u w:val="none"/>
                <w:lang w:eastAsia="zh-CN"/>
              </w:rPr>
              <w:t>%）</w:t>
            </w:r>
          </w:p>
        </w:tc>
        <w:tc>
          <w:tcPr>
            <w:tcW w:w="1376" w:type="dxa"/>
            <w:vMerge w:val="restart"/>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i w:val="0"/>
                <w:snapToGrid/>
                <w:color w:val="000000"/>
                <w:sz w:val="24"/>
                <w:u w:val="none"/>
                <w:lang w:eastAsia="zh-CN"/>
              </w:rPr>
            </w:pPr>
            <w:r>
              <w:rPr>
                <w:rFonts w:hint="default" w:ascii="仿宋_GB2312" w:hAnsi="仿宋_GB2312" w:eastAsia="仿宋_GB2312"/>
                <w:b/>
                <w:i w:val="0"/>
                <w:snapToGrid/>
                <w:color w:val="000000"/>
                <w:sz w:val="24"/>
                <w:u w:val="none"/>
                <w:lang w:eastAsia="zh-CN"/>
              </w:rPr>
              <w:t>视频课</w:t>
            </w:r>
            <w:r>
              <w:rPr>
                <w:rFonts w:hint="default" w:ascii="仿宋_GB2312" w:hAnsi="仿宋_GB2312" w:eastAsia="仿宋_GB2312"/>
                <w:b/>
                <w:i w:val="0"/>
                <w:snapToGrid/>
                <w:color w:val="000000"/>
                <w:sz w:val="24"/>
                <w:highlight w:val="none"/>
                <w:u w:val="none"/>
                <w:lang w:eastAsia="zh-CN"/>
              </w:rPr>
              <w:t>（</w:t>
            </w:r>
            <w:r>
              <w:rPr>
                <w:rFonts w:hint="eastAsia" w:ascii="仿宋_GB2312" w:hAnsi="仿宋_GB2312" w:eastAsia="仿宋_GB2312"/>
                <w:b/>
                <w:i w:val="0"/>
                <w:snapToGrid/>
                <w:color w:val="000000"/>
                <w:sz w:val="24"/>
                <w:highlight w:val="none"/>
                <w:u w:val="none"/>
                <w:lang w:val="en-US" w:eastAsia="zh-CN"/>
              </w:rPr>
              <w:t>12</w:t>
            </w:r>
            <w:r>
              <w:rPr>
                <w:rFonts w:hint="default" w:ascii="仿宋_GB2312" w:hAnsi="仿宋_GB2312" w:eastAsia="仿宋_GB2312"/>
                <w:b/>
                <w:i w:val="0"/>
                <w:snapToGrid/>
                <w:color w:val="000000"/>
                <w:sz w:val="24"/>
                <w:highlight w:val="none"/>
                <w:u w:val="none"/>
                <w:lang w:eastAsia="zh-CN"/>
              </w:rPr>
              <w:t>%）</w:t>
            </w:r>
          </w:p>
        </w:tc>
        <w:tc>
          <w:tcPr>
            <w:tcW w:w="1090" w:type="dxa"/>
            <w:vMerge w:val="restart"/>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trPr>
        <w:tc>
          <w:tcPr>
            <w:tcW w:w="1710" w:type="dxa"/>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val="0"/>
              <w:textAlignment w:val="auto"/>
              <w:rPr>
                <w:rFonts w:hint="default"/>
                <w:snapToGrid/>
                <w:sz w:val="21"/>
                <w:lang w:eastAsia="zh-CN"/>
              </w:rPr>
            </w:pPr>
          </w:p>
        </w:tc>
        <w:tc>
          <w:tcPr>
            <w:tcW w:w="1407" w:type="dxa"/>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val="0"/>
              <w:textAlignment w:val="auto"/>
              <w:rPr>
                <w:rFonts w:hint="default"/>
                <w:snapToGrid/>
                <w:sz w:val="21"/>
                <w:lang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val="0"/>
              <w:textAlignment w:val="auto"/>
              <w:rPr>
                <w:rFonts w:hint="default"/>
                <w:snapToGrid/>
                <w:sz w:val="21"/>
                <w:lang w:eastAsia="zh-CN"/>
              </w:rPr>
            </w:pP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val="0"/>
              <w:textAlignment w:val="auto"/>
              <w:rPr>
                <w:rFonts w:hint="default"/>
                <w:snapToGrid/>
                <w:sz w:val="21"/>
                <w:lang w:eastAsia="zh-CN"/>
              </w:rPr>
            </w:pPr>
          </w:p>
        </w:tc>
        <w:tc>
          <w:tcPr>
            <w:tcW w:w="1376" w:type="dxa"/>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val="0"/>
              <w:textAlignment w:val="auto"/>
              <w:rPr>
                <w:rFonts w:hint="default"/>
                <w:snapToGrid/>
                <w:sz w:val="21"/>
                <w:lang w:eastAsia="zh-CN"/>
              </w:rPr>
            </w:pPr>
          </w:p>
        </w:tc>
        <w:tc>
          <w:tcPr>
            <w:tcW w:w="1090" w:type="dxa"/>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val="0"/>
              <w:textAlignment w:val="auto"/>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县一小</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95</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95</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81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10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县二小</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74</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74</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63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8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县三小</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71</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71</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60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7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县四小</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14</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14</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12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县五小</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83</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83</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71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8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白阳镇中心校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109</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109</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93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11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红河镇中心校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109</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109</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93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11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城阳乡中心校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106</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106</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90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11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新集乡中心校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80</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80</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68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8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古城镇中心校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153</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153</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130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16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草庙乡中心校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65</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65</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55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7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王洼镇中心校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119</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119</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101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12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孟塬乡中心校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59</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59</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50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6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小岔乡中心校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37</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37</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31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4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交岔乡中心校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52</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52</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44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5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罗洼乡中心校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35</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35</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30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4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冯庄乡中心校</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40</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40</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34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4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县二中</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195</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195</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166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20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县四中</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177</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177</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150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23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城阳中学</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47</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47</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40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5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红河中学</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57</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57</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48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6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新集中学</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42</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42</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36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4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古城中学</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65</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65</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55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7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交岔中学</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14</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14</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12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王洼中学</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31</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31</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26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4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县一中</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162</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162</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146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22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县三中</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149</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149</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127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15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171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仿宋_GB2312" w:hAnsi="仿宋_GB2312" w:eastAsia="仿宋_GB2312"/>
                <w:b w:val="0"/>
                <w:i w:val="0"/>
                <w:snapToGrid/>
                <w:color w:val="000000"/>
                <w:sz w:val="24"/>
                <w:u w:val="none"/>
                <w:lang w:eastAsia="zh-CN"/>
              </w:rPr>
            </w:pPr>
            <w:r>
              <w:rPr>
                <w:rFonts w:hint="default" w:ascii="仿宋_GB2312" w:hAnsi="仿宋_GB2312" w:eastAsia="仿宋_GB2312"/>
                <w:b w:val="0"/>
                <w:i w:val="0"/>
                <w:snapToGrid/>
                <w:color w:val="000000"/>
                <w:sz w:val="24"/>
                <w:u w:val="none"/>
                <w:lang w:eastAsia="zh-CN"/>
              </w:rPr>
              <w:t>全 县</w:t>
            </w:r>
          </w:p>
        </w:tc>
        <w:tc>
          <w:tcPr>
            <w:tcW w:w="14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2240</w:t>
            </w:r>
          </w:p>
        </w:tc>
        <w:tc>
          <w:tcPr>
            <w:tcW w:w="17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u w:val="none"/>
                <w:lang w:eastAsia="zh-CN"/>
              </w:rPr>
            </w:pPr>
            <w:r>
              <w:rPr>
                <w:rFonts w:hint="eastAsia" w:ascii="仿宋_GB2312" w:hAnsi="宋体" w:eastAsia="仿宋_GB2312" w:cs="仿宋_GB2312"/>
                <w:i w:val="0"/>
                <w:color w:val="000000"/>
                <w:kern w:val="0"/>
                <w:sz w:val="24"/>
                <w:szCs w:val="24"/>
                <w:u w:val="none"/>
                <w:lang w:val="en-US" w:eastAsia="zh-CN" w:bidi="ar"/>
              </w:rPr>
              <w:t>2240</w:t>
            </w:r>
          </w:p>
        </w:tc>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1904 </w:t>
            </w:r>
          </w:p>
        </w:tc>
        <w:tc>
          <w:tcPr>
            <w:tcW w:w="13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b w:val="0"/>
                <w:i w:val="0"/>
                <w:snapToGrid/>
                <w:color w:val="000000"/>
                <w:sz w:val="24"/>
                <w:u w:val="none"/>
                <w:lang w:eastAsia="zh-CN"/>
              </w:rPr>
            </w:pPr>
            <w:r>
              <w:rPr>
                <w:rFonts w:hint="eastAsia" w:ascii="宋体" w:hAnsi="宋体" w:eastAsia="宋体" w:cs="宋体"/>
                <w:i w:val="0"/>
                <w:color w:val="000000"/>
                <w:kern w:val="0"/>
                <w:sz w:val="24"/>
                <w:szCs w:val="24"/>
                <w:u w:val="none"/>
                <w:lang w:val="en-US" w:eastAsia="zh-CN" w:bidi="ar"/>
              </w:rPr>
              <w:t xml:space="preserve">239 </w:t>
            </w:r>
          </w:p>
        </w:tc>
        <w:tc>
          <w:tcPr>
            <w:tcW w:w="1090" w:type="dxa"/>
            <w:tcBorders>
              <w:top w:val="single" w:color="000000" w:sz="4" w:space="0"/>
              <w:left w:val="single" w:color="000000" w:sz="4" w:space="0"/>
              <w:bottom w:val="single" w:color="000000" w:sz="4" w:space="0"/>
              <w:right w:val="single" w:color="000000"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bl>
    <w:p>
      <w:pPr>
        <w:widowControl/>
        <w:shd w:val="clear" w:color="auto" w:fill="FFFFFF"/>
        <w:spacing w:line="315" w:lineRule="atLeast"/>
        <w:jc w:val="left"/>
        <w:rPr>
          <w:rFonts w:hint="default" w:ascii="Times New Roman" w:hAnsi="Times New Roman" w:eastAsia="仿宋_GB2312" w:cs="Times New Roman"/>
          <w:b w:val="0"/>
          <w:bCs w:val="0"/>
          <w:color w:val="000000"/>
          <w:kern w:val="0"/>
          <w:szCs w:val="21"/>
        </w:rPr>
      </w:pPr>
      <w:r>
        <w:rPr>
          <w:rFonts w:hint="default" w:ascii="Times New Roman" w:hAnsi="Times New Roman" w:eastAsia="仿宋_GB2312" w:cs="Times New Roman"/>
          <w:b w:val="0"/>
          <w:bCs w:val="0"/>
          <w:color w:val="000000"/>
          <w:kern w:val="0"/>
          <w:sz w:val="32"/>
          <w:szCs w:val="32"/>
        </w:rPr>
        <w:t>附件</w:t>
      </w:r>
      <w:r>
        <w:rPr>
          <w:rFonts w:hint="eastAsia" w:ascii="Times New Roman" w:hAnsi="Times New Roman" w:eastAsia="仿宋_GB2312" w:cs="Times New Roman"/>
          <w:b w:val="0"/>
          <w:bCs w:val="0"/>
          <w:color w:val="000000"/>
          <w:kern w:val="0"/>
          <w:sz w:val="32"/>
          <w:szCs w:val="32"/>
          <w:lang w:val="en-US" w:eastAsia="zh-CN"/>
        </w:rPr>
        <w:t>6</w:t>
      </w:r>
    </w:p>
    <w:p>
      <w:pPr>
        <w:keepNext w:val="0"/>
        <w:keepLines w:val="0"/>
        <w:pageBreakBefore w:val="0"/>
        <w:kinsoku/>
        <w:wordWrap/>
        <w:overflowPunct/>
        <w:topLinePunct w:val="0"/>
        <w:autoSpaceDE/>
        <w:autoSpaceDN w:val="0"/>
        <w:bidi w:val="0"/>
        <w:spacing w:before="0" w:beforeLines="0" w:after="0" w:afterLines="0" w:line="560" w:lineRule="exact"/>
        <w:ind w:left="0" w:leftChars="0" w:right="0" w:rightChars="0" w:firstLine="0" w:firstLineChars="0"/>
        <w:jc w:val="center"/>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彭阳县2018</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一师一课</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评价指标</w:t>
      </w:r>
    </w:p>
    <w:tbl>
      <w:tblPr>
        <w:tblStyle w:val="5"/>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41"/>
        <w:gridCol w:w="3900"/>
        <w:gridCol w:w="902"/>
        <w:gridCol w:w="778"/>
        <w:gridCol w:w="79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875" w:type="dxa"/>
            <w:vMerge w:val="restart"/>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评价指标</w:t>
            </w:r>
          </w:p>
        </w:tc>
        <w:tc>
          <w:tcPr>
            <w:tcW w:w="841" w:type="dxa"/>
            <w:vMerge w:val="restart"/>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权重</w:t>
            </w:r>
          </w:p>
        </w:tc>
        <w:tc>
          <w:tcPr>
            <w:tcW w:w="3900" w:type="dxa"/>
            <w:vMerge w:val="restart"/>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指标描述</w:t>
            </w:r>
          </w:p>
        </w:tc>
        <w:tc>
          <w:tcPr>
            <w:tcW w:w="902" w:type="dxa"/>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分</w:t>
            </w:r>
            <w:r>
              <w:rPr>
                <w:rFonts w:hint="eastAsia" w:ascii="仿宋_GB2312" w:hAnsi="宋体" w:eastAsia="仿宋_GB2312" w:cs="宋体"/>
                <w:b/>
                <w:bCs/>
                <w:color w:val="000000"/>
                <w:kern w:val="0"/>
                <w:sz w:val="24"/>
                <w:lang w:val="en-US" w:eastAsia="zh-CN"/>
              </w:rPr>
              <w:t xml:space="preserve">   </w:t>
            </w:r>
            <w:r>
              <w:rPr>
                <w:rFonts w:hint="eastAsia" w:ascii="仿宋_GB2312" w:hAnsi="宋体" w:eastAsia="仿宋_GB2312" w:cs="宋体"/>
                <w:b/>
                <w:bCs/>
                <w:color w:val="000000"/>
                <w:kern w:val="0"/>
                <w:sz w:val="24"/>
              </w:rPr>
              <w:t>值</w:t>
            </w:r>
          </w:p>
        </w:tc>
        <w:tc>
          <w:tcPr>
            <w:tcW w:w="778" w:type="dxa"/>
            <w:vAlign w:val="center"/>
          </w:tcPr>
          <w:p>
            <w:pPr>
              <w:widowControl/>
              <w:jc w:val="center"/>
              <w:rPr>
                <w:rFonts w:hint="eastAsia" w:ascii="仿宋_GB2312" w:hAnsi="宋体" w:eastAsia="仿宋_GB2312" w:cs="宋体"/>
                <w:b/>
                <w:bCs/>
                <w:color w:val="000000"/>
                <w:kern w:val="0"/>
                <w:sz w:val="24"/>
              </w:rPr>
            </w:pPr>
          </w:p>
        </w:tc>
        <w:tc>
          <w:tcPr>
            <w:tcW w:w="792" w:type="dxa"/>
            <w:vAlign w:val="center"/>
          </w:tcPr>
          <w:p>
            <w:pPr>
              <w:widowControl/>
              <w:jc w:val="center"/>
              <w:rPr>
                <w:rFonts w:hint="eastAsia" w:ascii="仿宋_GB2312" w:hAnsi="宋体" w:eastAsia="仿宋_GB2312" w:cs="宋体"/>
                <w:b/>
                <w:bCs/>
                <w:color w:val="000000"/>
                <w:kern w:val="0"/>
                <w:sz w:val="24"/>
              </w:rPr>
            </w:pPr>
          </w:p>
        </w:tc>
        <w:tc>
          <w:tcPr>
            <w:tcW w:w="612" w:type="dxa"/>
            <w:vAlign w:val="center"/>
          </w:tcPr>
          <w:p>
            <w:pPr>
              <w:widowControl/>
              <w:jc w:val="center"/>
              <w:rPr>
                <w:rFonts w:hint="eastAsia" w:ascii="仿宋_GB2312" w:hAnsi="宋体" w:eastAsia="仿宋_GB2312"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75" w:type="dxa"/>
            <w:vMerge w:val="continue"/>
            <w:vAlign w:val="center"/>
          </w:tcPr>
          <w:p>
            <w:pPr>
              <w:widowControl/>
              <w:jc w:val="center"/>
              <w:rPr>
                <w:rFonts w:ascii="仿宋_GB2312" w:hAnsi="宋体" w:eastAsia="仿宋_GB2312" w:cs="宋体"/>
                <w:b/>
                <w:bCs/>
                <w:color w:val="000000"/>
                <w:kern w:val="0"/>
                <w:sz w:val="24"/>
              </w:rPr>
            </w:pPr>
          </w:p>
        </w:tc>
        <w:tc>
          <w:tcPr>
            <w:tcW w:w="841" w:type="dxa"/>
            <w:vMerge w:val="continue"/>
            <w:vAlign w:val="center"/>
          </w:tcPr>
          <w:p>
            <w:pPr>
              <w:widowControl/>
              <w:jc w:val="center"/>
              <w:rPr>
                <w:rFonts w:ascii="仿宋_GB2312" w:hAnsi="宋体" w:eastAsia="仿宋_GB2312" w:cs="宋体"/>
                <w:b/>
                <w:bCs/>
                <w:color w:val="000000"/>
                <w:kern w:val="0"/>
                <w:sz w:val="24"/>
              </w:rPr>
            </w:pPr>
          </w:p>
        </w:tc>
        <w:tc>
          <w:tcPr>
            <w:tcW w:w="3900" w:type="dxa"/>
            <w:vMerge w:val="continue"/>
            <w:vAlign w:val="top"/>
          </w:tcPr>
          <w:p>
            <w:pPr>
              <w:widowControl/>
              <w:jc w:val="left"/>
              <w:rPr>
                <w:rFonts w:ascii="仿宋_GB2312" w:hAnsi="宋体" w:eastAsia="仿宋_GB2312" w:cs="宋体"/>
                <w:b/>
                <w:bCs/>
                <w:color w:val="000000"/>
                <w:kern w:val="0"/>
                <w:sz w:val="24"/>
              </w:rPr>
            </w:pPr>
          </w:p>
        </w:tc>
        <w:tc>
          <w:tcPr>
            <w:tcW w:w="902" w:type="dxa"/>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优秀</w:t>
            </w:r>
          </w:p>
        </w:tc>
        <w:tc>
          <w:tcPr>
            <w:tcW w:w="778" w:type="dxa"/>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良好</w:t>
            </w:r>
          </w:p>
        </w:tc>
        <w:tc>
          <w:tcPr>
            <w:tcW w:w="792" w:type="dxa"/>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一般</w:t>
            </w:r>
          </w:p>
        </w:tc>
        <w:tc>
          <w:tcPr>
            <w:tcW w:w="612" w:type="dxa"/>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6" w:hRule="atLeast"/>
        </w:trPr>
        <w:tc>
          <w:tcPr>
            <w:tcW w:w="875"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教学设计</w:t>
            </w: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教学设计结构完整。内容与学情分析准确、全面；目标明确、具体、可操作，重难点突出；教学活动设计详实，信息技术应用合理。</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875" w:type="dxa"/>
            <w:vMerge w:val="restart"/>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教学实施</w:t>
            </w: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教学环节完整，课堂容量适当，时间分配合理，教学过程流畅。</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875" w:type="dxa"/>
            <w:vMerge w:val="continue"/>
            <w:vAlign w:val="center"/>
          </w:tcPr>
          <w:p>
            <w:pPr>
              <w:widowControl/>
              <w:jc w:val="center"/>
              <w:rPr>
                <w:rFonts w:ascii="仿宋_GB2312" w:hAnsi="宋体" w:eastAsia="仿宋_GB2312" w:cs="宋体"/>
                <w:color w:val="000000"/>
                <w:kern w:val="0"/>
                <w:sz w:val="24"/>
              </w:rPr>
            </w:pP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教师教态自然，语言规范；教学组织形式和方法策略有效；反馈和评价及时恰当。</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75" w:type="dxa"/>
            <w:vMerge w:val="continue"/>
            <w:vAlign w:val="center"/>
          </w:tcPr>
          <w:p>
            <w:pPr>
              <w:widowControl/>
              <w:jc w:val="center"/>
              <w:rPr>
                <w:rFonts w:ascii="仿宋_GB2312" w:hAnsi="宋体" w:eastAsia="仿宋_GB2312" w:cs="宋体"/>
                <w:color w:val="000000"/>
                <w:kern w:val="0"/>
                <w:sz w:val="24"/>
              </w:rPr>
            </w:pP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教学面向全体，注重差异，能调动不同层次的学生积极参与。</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trPr>
        <w:tc>
          <w:tcPr>
            <w:tcW w:w="875" w:type="dxa"/>
            <w:vMerge w:val="continue"/>
            <w:vAlign w:val="center"/>
          </w:tcPr>
          <w:p>
            <w:pPr>
              <w:widowControl/>
              <w:jc w:val="center"/>
              <w:rPr>
                <w:rFonts w:ascii="仿宋_GB2312" w:hAnsi="宋体" w:eastAsia="仿宋_GB2312" w:cs="宋体"/>
                <w:color w:val="000000"/>
                <w:kern w:val="0"/>
                <w:sz w:val="24"/>
              </w:rPr>
            </w:pP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教师能熟练应用信息技术设备，合理选择和应用数字教育资源，解决教学实际问题。</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875" w:type="dxa"/>
            <w:vMerge w:val="continue"/>
            <w:vAlign w:val="center"/>
          </w:tcPr>
          <w:p>
            <w:pPr>
              <w:widowControl/>
              <w:jc w:val="center"/>
              <w:rPr>
                <w:rFonts w:ascii="仿宋_GB2312" w:hAnsi="宋体" w:eastAsia="仿宋_GB2312" w:cs="宋体"/>
                <w:color w:val="000000"/>
                <w:kern w:val="0"/>
                <w:sz w:val="24"/>
              </w:rPr>
            </w:pP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信息技术应用能有效支持学生学习、师生互动和教学评价。</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875" w:type="dxa"/>
            <w:vMerge w:val="restart"/>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教学效果</w:t>
            </w: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课堂气氛活跃有序，学生学习积极主动，在学习活动中获得良好体验。</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875" w:type="dxa"/>
            <w:vMerge w:val="continue"/>
            <w:vAlign w:val="center"/>
          </w:tcPr>
          <w:p>
            <w:pPr>
              <w:widowControl/>
              <w:jc w:val="center"/>
              <w:rPr>
                <w:rFonts w:ascii="仿宋_GB2312" w:hAnsi="宋体" w:eastAsia="仿宋_GB2312" w:cs="宋体"/>
                <w:color w:val="000000"/>
                <w:kern w:val="0"/>
                <w:sz w:val="24"/>
              </w:rPr>
            </w:pP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教学目标达成，全体学生都能达到学习要求。</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trPr>
        <w:tc>
          <w:tcPr>
            <w:tcW w:w="875" w:type="dxa"/>
            <w:vMerge w:val="continue"/>
            <w:vAlign w:val="center"/>
          </w:tcPr>
          <w:p>
            <w:pPr>
              <w:widowControl/>
              <w:jc w:val="center"/>
              <w:rPr>
                <w:rFonts w:ascii="仿宋_GB2312" w:hAnsi="宋体" w:eastAsia="仿宋_GB2312" w:cs="宋体"/>
                <w:color w:val="000000"/>
                <w:kern w:val="0"/>
                <w:sz w:val="24"/>
              </w:rPr>
            </w:pP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推动学生在学科思维、实践能力和情感态度等方面的发展，体现学科核心素养。</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875"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技术规范</w:t>
            </w:r>
          </w:p>
        </w:tc>
        <w:tc>
          <w:tcPr>
            <w:tcW w:w="841" w:type="dxa"/>
            <w:vAlign w:val="center"/>
          </w:tcPr>
          <w:p>
            <w:pPr>
              <w:widowControl/>
              <w:jc w:val="center"/>
              <w:rPr>
                <w:color w:val="000000"/>
                <w:kern w:val="0"/>
                <w:sz w:val="24"/>
              </w:rPr>
            </w:pPr>
            <w:r>
              <w:rPr>
                <w:color w:val="000000"/>
                <w:kern w:val="0"/>
                <w:sz w:val="24"/>
              </w:rPr>
              <w:t>10</w:t>
            </w:r>
          </w:p>
        </w:tc>
        <w:tc>
          <w:tcPr>
            <w:tcW w:w="3900"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晒课界面组织合理、信息完整、文字规范；课件运行正常，链接准确；视频拍摄内容完整、画面清晰，声画同步。</w:t>
            </w:r>
          </w:p>
        </w:tc>
        <w:tc>
          <w:tcPr>
            <w:tcW w:w="902" w:type="dxa"/>
            <w:vAlign w:val="center"/>
          </w:tcPr>
          <w:p>
            <w:pPr>
              <w:widowControl/>
              <w:jc w:val="center"/>
              <w:rPr>
                <w:color w:val="000000"/>
                <w:kern w:val="0"/>
                <w:sz w:val="24"/>
              </w:rPr>
            </w:pPr>
            <w:r>
              <w:rPr>
                <w:rFonts w:hint="eastAsia"/>
                <w:color w:val="000000"/>
                <w:kern w:val="0"/>
                <w:sz w:val="24"/>
              </w:rPr>
              <w:t>9-10</w:t>
            </w:r>
          </w:p>
        </w:tc>
        <w:tc>
          <w:tcPr>
            <w:tcW w:w="778" w:type="dxa"/>
            <w:vAlign w:val="center"/>
          </w:tcPr>
          <w:p>
            <w:pPr>
              <w:widowControl/>
              <w:jc w:val="center"/>
              <w:rPr>
                <w:color w:val="000000"/>
                <w:kern w:val="0"/>
                <w:sz w:val="24"/>
              </w:rPr>
            </w:pPr>
            <w:r>
              <w:rPr>
                <w:rFonts w:hint="eastAsia"/>
                <w:color w:val="000000"/>
                <w:kern w:val="0"/>
                <w:sz w:val="24"/>
              </w:rPr>
              <w:t>7-8</w:t>
            </w:r>
          </w:p>
        </w:tc>
        <w:tc>
          <w:tcPr>
            <w:tcW w:w="792" w:type="dxa"/>
            <w:vAlign w:val="center"/>
          </w:tcPr>
          <w:p>
            <w:pPr>
              <w:widowControl/>
              <w:jc w:val="center"/>
              <w:rPr>
                <w:color w:val="000000"/>
                <w:kern w:val="0"/>
                <w:sz w:val="24"/>
              </w:rPr>
            </w:pPr>
            <w:r>
              <w:rPr>
                <w:rFonts w:hint="eastAsia"/>
                <w:color w:val="000000"/>
                <w:kern w:val="0"/>
                <w:sz w:val="24"/>
              </w:rPr>
              <w:t>5-6</w:t>
            </w:r>
          </w:p>
        </w:tc>
        <w:tc>
          <w:tcPr>
            <w:tcW w:w="612" w:type="dxa"/>
            <w:vAlign w:val="center"/>
          </w:tcPr>
          <w:p>
            <w:pPr>
              <w:widowControl/>
              <w:jc w:val="center"/>
              <w:rPr>
                <w:color w:val="000000"/>
                <w:kern w:val="0"/>
                <w:sz w:val="24"/>
              </w:rPr>
            </w:pPr>
            <w:r>
              <w:rPr>
                <w:color w:val="000000"/>
                <w:kern w:val="0"/>
                <w:sz w:val="24"/>
              </w:rPr>
              <w:t>0-4</w:t>
            </w:r>
          </w:p>
        </w:tc>
      </w:tr>
    </w:tbl>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t>- 1 -</w:t>
                          </w:r>
                          <w:r>
                            <w:rPr>
                              <w:rFonts w:hint="eastAsia"/>
                              <w:sz w:val="24"/>
                              <w:szCs w:val="40"/>
                              <w:lang w:eastAsia="zh-CN"/>
                            </w:rPr>
                            <w:fldChar w:fldCharType="end"/>
                          </w:r>
                        </w:p>
                      </w:txbxContent>
                    </wps:txbx>
                    <wps:bodyPr wrap="none" lIns="0" tIns="0" rIns="0" bIns="0" upright="0">
                      <a:spAutoFit/>
                    </wps:bodyPr>
                  </wps:wsp>
                </a:graphicData>
              </a:graphic>
            </wp:anchor>
          </w:drawing>
        </mc:Choice>
        <mc:Fallback>
          <w:pict>
            <v:rect id="文本框5"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05nvmxAQAASQMAAA4AAABkcnMvZTJvRG9jLnhtbK1TzY7TMBC+I/EO&#10;lu80aaSiEtVdIa0WISFYaeEBXMduLPlPY7dJXwDegBMX7jxXn4Oxm3RXcFvtxZnxjL+Z75vJ5ma0&#10;hhwlRO0do8tFTYl0wnfa7Rn99vXuzZqSmLjruPFOMnqSkd5sX7/aDKGVje+96SQQBHGxHQKjfUqh&#10;raooeml5XPggHQaVB8sTurCvOuADoltTNXX9tho8dAG8kDHi7e0lSLcFXykp0helokzEMIq9pXJC&#10;OXf5rLYb3u6Bh16LqQ3+jC4s1w6LXqFueeLkAPo/KKsF+OhVWghvK6+UFrJwQDbL+h82Dz0PsnBB&#10;cWK4yhRfDlZ8Pt4D0R2jDSWOWxzR+eeP868/59/fV1mdIcQWkx7CPUxeRDNTHRXY/EUSZCyKnq6K&#10;yjERgZfLdbNe1yi8wNjsIE71+DxATB+ktyQbjAKOrCjJj59iuqTOKbma83faGLznrXFkYPTdqlmV&#10;B9cIghuHNXLrl2azlcbdODHY+e6ErAccO6MO95IS89GhqnlDZgNmYzcbhwB635cVyuVjeH9I2E1p&#10;Mle4wE6FcV6F5rRbeSGe+iXr8Q/Y/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dblS0AAAAAUB&#10;AAAPAAAAAAAAAAEAIAAAACIAAABkcnMvZG93bnJldi54bWxQSwECFAAUAAAACACHTuJADTme+bEB&#10;AABJAwAADgAAAAAAAAABACAAAAAfAQAAZHJzL2Uyb0RvYy54bWxQSwUGAAAAAAYABgBZAQAAQgUA&#10;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t>- 1 -</w:t>
                    </w:r>
                    <w:r>
                      <w:rPr>
                        <w:rFonts w:hint="eastAsia"/>
                        <w:sz w:val="24"/>
                        <w:szCs w:val="40"/>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t>- 1 -</w:t>
                          </w:r>
                          <w:r>
                            <w:rPr>
                              <w:rFonts w:hint="eastAsia"/>
                              <w:sz w:val="24"/>
                              <w:szCs w:val="40"/>
                              <w:lang w:eastAsia="zh-CN"/>
                            </w:rPr>
                            <w:fldChar w:fldCharType="end"/>
                          </w:r>
                        </w:p>
                      </w:txbxContent>
                    </wps:txbx>
                    <wps:bodyPr wrap="none" lIns="0" tIns="0" rIns="0" bIns="0" upright="0">
                      <a:spAutoFit/>
                    </wps:bodyPr>
                  </wps:wsp>
                </a:graphicData>
              </a:graphic>
            </wp:anchor>
          </w:drawing>
        </mc:Choice>
        <mc:Fallback>
          <w:pict>
            <v:rect id="文本框5"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Cr1exAQAASQMAAA4AAABkcnMvZTJvRG9jLnhtbK1TzWrjMBC+F/oO&#10;QvfGTiAla+KUhdKlUNpC2wdQZCkW6I+REjsvsPsGPe1l7/tceY6OFDstu7fSizyjGX0z3zfj5VVv&#10;NNkJCMrZmk4nJSXCctcou6npy/PNxYKSEJltmHZW1HQvAr1anZ8tO1+JmWudbgQQBLGh6nxN2xh9&#10;VRSBt8KwMHFeWAxKB4ZFdGFTNMA6RDe6mJXlZdE5aDw4LkLA2+tjkK4yvpSCxwcpg4hE1xR7i/mE&#10;fK7TWayWrNoA863iQxvsE10YpiwWPUFds8jIFtR/UEZxcMHJOOHOFE5KxUXmgGym5T9snlrmReaC&#10;4gR/kil8HSy/3z0CUQ3OjhLLDI7o8Prr8Pvv4c/PeVKn86HCpCf/CIMX0ExUewkmfZEE6bOi+5Oi&#10;oo+E4+V0MVssShSeY2x0EKd4f+4hxB/CGZKMmgKOLCvJdnchHlPHlFTNuhulNd6zSlvS1fTbfDbP&#10;D04RBNcWa6TWj80mK/brfmCwds0eWXc49ppa3EtK9K1FVdOGjAaMxno0th7Ups0rlMoH/30bsZvc&#10;ZKpwhB0K47wyzWG30kJ89HPW+x+we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dblS0AAAAAUB&#10;AAAPAAAAAAAAAAEAIAAAACIAAABkcnMvZG93bnJldi54bWxQSwECFAAUAAAACACHTuJAooKvV7EB&#10;AABJAwAADgAAAAAAAAABACAAAAAfAQAAZHJzL2Uyb0RvYy54bWxQSwUGAAAAAAYABgBZAQAAQgUA&#10;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t>- 1 -</w:t>
                    </w:r>
                    <w:r>
                      <w:rPr>
                        <w:rFonts w:hint="eastAsia"/>
                        <w:sz w:val="24"/>
                        <w:szCs w:val="40"/>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5"/>
      <w:numFmt w:val="chineseCounting"/>
      <w:suff w:val="nothing"/>
      <w:lvlText w:val="%1、"/>
      <w:lvlJc w:val="left"/>
    </w:lvl>
  </w:abstractNum>
  <w:abstractNum w:abstractNumId="1">
    <w:nsid w:val="5ABDA9BE"/>
    <w:multiLevelType w:val="singleLevel"/>
    <w:tmpl w:val="5ABDA9BE"/>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50ABD"/>
    <w:rsid w:val="1ED50AB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JH-20170330KI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2018-04-03T06:57:00Z</dcterms:created>
  <dc:creator>Georgiana Chang</dc:creator>
  <cp:lastModifiedBy>Georgiana Chang</cp:lastModifiedBy>
  <dcterms:modified xsi:type="dcterms:W3CDTF">2018-04-03T06:57:59Z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