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rPr>
          <w:rFonts w:ascii="方正小标宋_GBK" w:eastAsia="方正小标宋_GBK"/>
          <w:sz w:val="36"/>
          <w:szCs w:val="36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方正小标宋_GBK" w:eastAsia="方正小标宋_GBK"/>
          <w:sz w:val="36"/>
          <w:szCs w:val="36"/>
        </w:rPr>
        <w:t xml:space="preserve">             </w:t>
      </w:r>
    </w:p>
    <w:p>
      <w:pPr>
        <w:widowControl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食品药品监管领域基层政务公开标准目录</w:t>
      </w:r>
    </w:p>
    <w:tbl>
      <w:tblPr>
        <w:tblStyle w:val="4"/>
        <w:tblpPr w:leftFromText="180" w:rightFromText="180" w:vertAnchor="text" w:horzAnchor="page" w:tblpX="952" w:tblpY="730"/>
        <w:tblOverlap w:val="never"/>
        <w:tblW w:w="1489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708"/>
        <w:gridCol w:w="709"/>
        <w:gridCol w:w="2126"/>
        <w:gridCol w:w="1983"/>
        <w:gridCol w:w="852"/>
        <w:gridCol w:w="851"/>
        <w:gridCol w:w="2904"/>
        <w:gridCol w:w="567"/>
        <w:gridCol w:w="921"/>
        <w:gridCol w:w="539"/>
        <w:gridCol w:w="851"/>
        <w:gridCol w:w="708"/>
        <w:gridCol w:w="64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534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方正黑体简体" w:eastAsia="方正黑体简体"/>
                <w:szCs w:val="21"/>
              </w:rPr>
            </w:pPr>
            <w:bookmarkStart w:id="0" w:name="_GoBack"/>
            <w:r>
              <w:rPr>
                <w:rFonts w:ascii="方正黑体简体" w:eastAsia="方正黑体简体"/>
                <w:szCs w:val="21"/>
              </w:rPr>
              <w:t>序号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方正黑体简体" w:eastAsia="方正黑体简体"/>
                <w:szCs w:val="21"/>
              </w:rPr>
            </w:pPr>
            <w:r>
              <w:rPr>
                <w:rFonts w:ascii="方正黑体简体" w:eastAsia="方正黑体简体"/>
                <w:szCs w:val="21"/>
              </w:rPr>
              <w:t>公开事项</w:t>
            </w:r>
          </w:p>
        </w:tc>
        <w:tc>
          <w:tcPr>
            <w:tcW w:w="2126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方正黑体简体" w:eastAsia="方正黑体简体"/>
                <w:szCs w:val="21"/>
              </w:rPr>
            </w:pPr>
            <w:r>
              <w:rPr>
                <w:rFonts w:ascii="方正黑体简体" w:eastAsia="方正黑体简体"/>
                <w:szCs w:val="21"/>
              </w:rPr>
              <w:t>公开内容</w:t>
            </w:r>
          </w:p>
          <w:p>
            <w:pPr>
              <w:spacing w:line="240" w:lineRule="exact"/>
              <w:jc w:val="center"/>
              <w:rPr>
                <w:rFonts w:ascii="方正黑体简体" w:eastAsia="方正黑体简体"/>
                <w:szCs w:val="21"/>
              </w:rPr>
            </w:pPr>
            <w:r>
              <w:rPr>
                <w:rFonts w:ascii="方正黑体简体" w:eastAsia="方正黑体简体"/>
                <w:szCs w:val="21"/>
              </w:rPr>
              <w:t>（要素）</w:t>
            </w:r>
          </w:p>
        </w:tc>
        <w:tc>
          <w:tcPr>
            <w:tcW w:w="1983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方正黑体简体" w:eastAsia="方正黑体简体"/>
                <w:szCs w:val="21"/>
              </w:rPr>
            </w:pPr>
            <w:r>
              <w:rPr>
                <w:rFonts w:ascii="方正黑体简体" w:eastAsia="方正黑体简体"/>
                <w:szCs w:val="21"/>
              </w:rPr>
              <w:t>公开依据</w:t>
            </w:r>
          </w:p>
        </w:tc>
        <w:tc>
          <w:tcPr>
            <w:tcW w:w="852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方正黑体简体" w:eastAsia="方正黑体简体"/>
                <w:szCs w:val="21"/>
              </w:rPr>
            </w:pPr>
            <w:r>
              <w:rPr>
                <w:rFonts w:ascii="方正黑体简体" w:eastAsia="方正黑体简体"/>
                <w:szCs w:val="21"/>
              </w:rPr>
              <w:t>公开</w:t>
            </w:r>
          </w:p>
          <w:p>
            <w:pPr>
              <w:spacing w:line="240" w:lineRule="exact"/>
              <w:jc w:val="center"/>
              <w:rPr>
                <w:rFonts w:ascii="方正黑体简体" w:eastAsia="方正黑体简体"/>
                <w:szCs w:val="21"/>
              </w:rPr>
            </w:pPr>
            <w:r>
              <w:rPr>
                <w:rFonts w:ascii="方正黑体简体" w:eastAsia="方正黑体简体"/>
                <w:szCs w:val="21"/>
              </w:rPr>
              <w:t>时限</w:t>
            </w:r>
          </w:p>
        </w:tc>
        <w:tc>
          <w:tcPr>
            <w:tcW w:w="851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方正黑体简体" w:eastAsia="方正黑体简体"/>
                <w:szCs w:val="21"/>
              </w:rPr>
            </w:pPr>
            <w:r>
              <w:rPr>
                <w:rFonts w:ascii="方正黑体简体" w:eastAsia="方正黑体简体"/>
                <w:szCs w:val="21"/>
              </w:rPr>
              <w:t>公开</w:t>
            </w:r>
          </w:p>
          <w:p>
            <w:pPr>
              <w:spacing w:line="240" w:lineRule="exact"/>
              <w:jc w:val="center"/>
              <w:rPr>
                <w:rFonts w:ascii="方正黑体简体" w:eastAsia="方正黑体简体"/>
                <w:szCs w:val="21"/>
              </w:rPr>
            </w:pPr>
            <w:r>
              <w:rPr>
                <w:rFonts w:ascii="方正黑体简体" w:eastAsia="方正黑体简体"/>
                <w:szCs w:val="21"/>
              </w:rPr>
              <w:t>主体</w:t>
            </w:r>
          </w:p>
        </w:tc>
        <w:tc>
          <w:tcPr>
            <w:tcW w:w="2904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方正黑体简体" w:eastAsia="方正黑体简体"/>
                <w:szCs w:val="21"/>
              </w:rPr>
            </w:pPr>
            <w:r>
              <w:rPr>
                <w:rFonts w:ascii="方正黑体简体" w:eastAsia="方正黑体简体"/>
                <w:szCs w:val="21"/>
              </w:rPr>
              <w:t>公开渠道和载体</w:t>
            </w:r>
          </w:p>
        </w:tc>
        <w:tc>
          <w:tcPr>
            <w:tcW w:w="1488" w:type="dxa"/>
            <w:gridSpan w:val="2"/>
          </w:tcPr>
          <w:p>
            <w:pPr>
              <w:spacing w:line="240" w:lineRule="exact"/>
              <w:jc w:val="center"/>
              <w:rPr>
                <w:rFonts w:ascii="方正黑体简体" w:eastAsia="方正黑体简体"/>
                <w:szCs w:val="21"/>
              </w:rPr>
            </w:pPr>
            <w:r>
              <w:rPr>
                <w:rFonts w:ascii="方正黑体简体" w:eastAsia="方正黑体简体"/>
                <w:szCs w:val="21"/>
              </w:rPr>
              <w:t>公开对象</w:t>
            </w:r>
          </w:p>
        </w:tc>
        <w:tc>
          <w:tcPr>
            <w:tcW w:w="139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方正黑体简体" w:eastAsia="方正黑体简体"/>
                <w:szCs w:val="21"/>
              </w:rPr>
            </w:pPr>
            <w:r>
              <w:rPr>
                <w:rFonts w:ascii="方正黑体简体" w:eastAsia="方正黑体简体"/>
                <w:szCs w:val="21"/>
              </w:rPr>
              <w:t>公开方式</w:t>
            </w:r>
          </w:p>
        </w:tc>
        <w:tc>
          <w:tcPr>
            <w:tcW w:w="135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方正黑体简体" w:eastAsia="方正黑体简体"/>
                <w:szCs w:val="21"/>
              </w:rPr>
            </w:pPr>
            <w:r>
              <w:rPr>
                <w:rFonts w:ascii="方正黑体简体" w:eastAsia="方正黑体简体"/>
                <w:szCs w:val="21"/>
              </w:rPr>
              <w:t>公开层级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blHeader/>
        </w:trPr>
        <w:tc>
          <w:tcPr>
            <w:tcW w:w="534" w:type="dxa"/>
            <w:vMerge w:val="continue"/>
          </w:tcPr>
          <w:p>
            <w:pPr>
              <w:spacing w:line="24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24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ascii="方正黑体简体" w:eastAsia="方正黑体简体"/>
                <w:szCs w:val="21"/>
              </w:rPr>
              <w:t>一级事项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ascii="方正黑体简体" w:eastAsia="方正黑体简体"/>
                <w:szCs w:val="21"/>
              </w:rPr>
              <w:t>二级事项</w:t>
            </w:r>
          </w:p>
        </w:tc>
        <w:tc>
          <w:tcPr>
            <w:tcW w:w="2126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98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52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51" w:type="dxa"/>
            <w:vMerge w:val="continue"/>
          </w:tcPr>
          <w:p>
            <w:pPr>
              <w:spacing w:line="24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904" w:type="dxa"/>
            <w:vMerge w:val="continue"/>
          </w:tcPr>
          <w:p>
            <w:pPr>
              <w:spacing w:line="24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240" w:lineRule="exact"/>
              <w:jc w:val="center"/>
              <w:rPr>
                <w:rFonts w:ascii="方正黑体简体" w:eastAsia="方正黑体简体"/>
                <w:szCs w:val="21"/>
              </w:rPr>
            </w:pPr>
            <w:r>
              <w:rPr>
                <w:rFonts w:ascii="方正黑体简体" w:eastAsia="方正黑体简体"/>
                <w:szCs w:val="21"/>
              </w:rPr>
              <w:t>全社会</w:t>
            </w:r>
          </w:p>
        </w:tc>
        <w:tc>
          <w:tcPr>
            <w:tcW w:w="921" w:type="dxa"/>
            <w:vAlign w:val="center"/>
          </w:tcPr>
          <w:p>
            <w:pPr>
              <w:spacing w:line="240" w:lineRule="exact"/>
              <w:jc w:val="center"/>
              <w:rPr>
                <w:rFonts w:ascii="方正黑体简体" w:eastAsia="方正黑体简体"/>
                <w:szCs w:val="21"/>
              </w:rPr>
            </w:pPr>
            <w:r>
              <w:rPr>
                <w:rFonts w:ascii="方正黑体简体" w:eastAsia="方正黑体简体"/>
                <w:szCs w:val="21"/>
              </w:rPr>
              <w:t>特定群体（请写明）</w:t>
            </w:r>
          </w:p>
        </w:tc>
        <w:tc>
          <w:tcPr>
            <w:tcW w:w="539" w:type="dxa"/>
            <w:vAlign w:val="center"/>
          </w:tcPr>
          <w:p>
            <w:pPr>
              <w:spacing w:line="240" w:lineRule="exact"/>
              <w:jc w:val="center"/>
              <w:rPr>
                <w:rFonts w:ascii="方正黑体简体" w:eastAsia="方正黑体简体"/>
                <w:szCs w:val="21"/>
              </w:rPr>
            </w:pPr>
            <w:r>
              <w:rPr>
                <w:rFonts w:ascii="方正黑体简体" w:eastAsia="方正黑体简体"/>
                <w:szCs w:val="21"/>
              </w:rPr>
              <w:t>主动</w:t>
            </w:r>
          </w:p>
        </w:tc>
        <w:tc>
          <w:tcPr>
            <w:tcW w:w="851" w:type="dxa"/>
            <w:vAlign w:val="center"/>
          </w:tcPr>
          <w:p>
            <w:pPr>
              <w:spacing w:line="240" w:lineRule="exact"/>
              <w:jc w:val="center"/>
              <w:rPr>
                <w:rFonts w:ascii="方正黑体简体" w:eastAsia="方正黑体简体"/>
                <w:szCs w:val="21"/>
              </w:rPr>
            </w:pPr>
            <w:r>
              <w:rPr>
                <w:rFonts w:ascii="方正黑体简体" w:eastAsia="方正黑体简体"/>
                <w:szCs w:val="21"/>
              </w:rPr>
              <w:t>依申请</w:t>
            </w:r>
          </w:p>
        </w:tc>
        <w:tc>
          <w:tcPr>
            <w:tcW w:w="708" w:type="dxa"/>
            <w:vAlign w:val="center"/>
          </w:tcPr>
          <w:p>
            <w:pPr>
              <w:spacing w:line="240" w:lineRule="exact"/>
              <w:jc w:val="center"/>
              <w:rPr>
                <w:rFonts w:ascii="方正黑体简体" w:eastAsia="方正黑体简体"/>
                <w:szCs w:val="21"/>
              </w:rPr>
            </w:pPr>
            <w:r>
              <w:rPr>
                <w:rFonts w:ascii="方正黑体简体" w:eastAsia="方正黑体简体"/>
                <w:szCs w:val="21"/>
              </w:rPr>
              <w:t>县级</w:t>
            </w:r>
          </w:p>
        </w:tc>
        <w:tc>
          <w:tcPr>
            <w:tcW w:w="645" w:type="dxa"/>
            <w:vAlign w:val="center"/>
          </w:tcPr>
          <w:p>
            <w:pPr>
              <w:spacing w:line="240" w:lineRule="exact"/>
              <w:jc w:val="center"/>
              <w:rPr>
                <w:rFonts w:ascii="方正黑体简体" w:eastAsia="方正黑体简体"/>
                <w:szCs w:val="21"/>
              </w:rPr>
            </w:pPr>
            <w:r>
              <w:rPr>
                <w:rFonts w:ascii="方正黑体简体" w:eastAsia="方正黑体简体"/>
                <w:szCs w:val="21"/>
              </w:rPr>
              <w:t>乡级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1" w:hRule="atLeast"/>
        </w:trPr>
        <w:tc>
          <w:tcPr>
            <w:tcW w:w="534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1</w:t>
            </w:r>
          </w:p>
        </w:tc>
        <w:tc>
          <w:tcPr>
            <w:tcW w:w="708" w:type="dxa"/>
            <w:vMerge w:val="restart"/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行政审批</w:t>
            </w: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食品生产经营许可服务指南</w:t>
            </w:r>
          </w:p>
        </w:tc>
        <w:tc>
          <w:tcPr>
            <w:tcW w:w="2126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适用范围、审批依据、受理机构、申请条件、申请材料目录、办理基本流程、办结时限、收费依据及标准、结果送达、监督投诉渠道等</w:t>
            </w:r>
          </w:p>
        </w:tc>
        <w:tc>
          <w:tcPr>
            <w:tcW w:w="1983" w:type="dxa"/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《中华人民共和国食品安全法》《中华人民共和国政府信息公开条例》《关于全面推进政务公开工作的意见》《食品药品安全监管信息公开管理办法》</w:t>
            </w:r>
          </w:p>
        </w:tc>
        <w:tc>
          <w:tcPr>
            <w:tcW w:w="852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信息形成或变更之日起20个工作日内</w:t>
            </w:r>
          </w:p>
        </w:tc>
        <w:tc>
          <w:tcPr>
            <w:tcW w:w="851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市场监督管理、行政审批相关责任部门</w:t>
            </w:r>
          </w:p>
        </w:tc>
        <w:tc>
          <w:tcPr>
            <w:tcW w:w="2904" w:type="dxa"/>
            <w:vAlign w:val="center"/>
          </w:tcPr>
          <w:p>
            <w:pPr>
              <w:widowControl/>
              <w:spacing w:line="300" w:lineRule="exact"/>
              <w:rPr>
                <w:rFonts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■政府网站       □政府公报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□两微一端       □发布会/听证会   </w:t>
            </w:r>
          </w:p>
          <w:p>
            <w:pPr>
              <w:widowControl/>
              <w:spacing w:line="300" w:lineRule="exact"/>
              <w:rPr>
                <w:rFonts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□广播电视</w:t>
            </w:r>
            <w:r>
              <w:rPr>
                <w:rFonts w:hint="eastAsia"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       </w:t>
            </w: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□纸质媒体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□公开查阅点     ■政务服务中心   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□便民服务站</w:t>
            </w:r>
            <w:r>
              <w:rPr>
                <w:rFonts w:hint="eastAsia"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     </w:t>
            </w: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□入户/现场宣传  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□社区/企事业单位/村公示栏（电子屏）</w:t>
            </w:r>
          </w:p>
          <w:p>
            <w:pPr>
              <w:spacing w:line="300" w:lineRule="exact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>□精准推送       □</w:t>
            </w:r>
            <w:r>
              <w:rPr>
                <w:rFonts w:hint="eastAsia" w:ascii="方正仿宋简体" w:hAnsi="Times New Roman" w:eastAsia="方正仿宋简体"/>
                <w:kern w:val="0"/>
                <w:sz w:val="16"/>
                <w:szCs w:val="15"/>
                <w:shd w:val="clear" w:color="auto" w:fill="FFFFFF"/>
              </w:rPr>
              <w:t>其他</w:t>
            </w:r>
            <w:r>
              <w:rPr>
                <w:rFonts w:hint="eastAsia" w:ascii="方正仿宋简体" w:hAnsi="Times New Roman" w:eastAsia="方正仿宋简体"/>
                <w:kern w:val="0"/>
                <w:sz w:val="16"/>
                <w:szCs w:val="15"/>
                <w:u w:val="single"/>
                <w:shd w:val="clear" w:color="auto" w:fill="FFFFFF"/>
              </w:rPr>
              <w:t xml:space="preserve">        </w:t>
            </w:r>
          </w:p>
        </w:tc>
        <w:tc>
          <w:tcPr>
            <w:tcW w:w="567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√</w:t>
            </w:r>
          </w:p>
        </w:tc>
        <w:tc>
          <w:tcPr>
            <w:tcW w:w="921" w:type="dxa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539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√</w:t>
            </w:r>
          </w:p>
        </w:tc>
        <w:tc>
          <w:tcPr>
            <w:tcW w:w="851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√</w:t>
            </w:r>
          </w:p>
        </w:tc>
        <w:tc>
          <w:tcPr>
            <w:tcW w:w="645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6" w:hRule="atLeast"/>
        </w:trPr>
        <w:tc>
          <w:tcPr>
            <w:tcW w:w="534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2</w:t>
            </w:r>
          </w:p>
        </w:tc>
        <w:tc>
          <w:tcPr>
            <w:tcW w:w="708" w:type="dxa"/>
            <w:vMerge w:val="continue"/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食品生产经营许可基本信息</w:t>
            </w:r>
          </w:p>
        </w:tc>
        <w:tc>
          <w:tcPr>
            <w:tcW w:w="2126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color w:val="FF0000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生产经营者名称、许可证编号、法定代表人（负责人）、生产地址/经营场所、食品类别/经营项目、日常监督管理机构、投诉举报电话、有效期限等</w:t>
            </w:r>
          </w:p>
        </w:tc>
        <w:tc>
          <w:tcPr>
            <w:tcW w:w="1983" w:type="dxa"/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《中华人民共和国食品安全法》《中华人民共和国政府信息公开条例》《关于全面推进政务公开工作的意见》《食品药品安全监管信息公开管理办法》</w:t>
            </w:r>
          </w:p>
        </w:tc>
        <w:tc>
          <w:tcPr>
            <w:tcW w:w="852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信息形成或变更之日起20</w:t>
            </w:r>
            <w:r>
              <w:rPr>
                <w:rFonts w:ascii="方正仿宋简体" w:eastAsia="方正仿宋简体"/>
                <w:szCs w:val="21"/>
              </w:rPr>
              <w:t>个工</w:t>
            </w:r>
            <w:r>
              <w:rPr>
                <w:rFonts w:hint="eastAsia" w:ascii="方正仿宋简体" w:eastAsia="方正仿宋简体"/>
                <w:szCs w:val="21"/>
              </w:rPr>
              <w:t>作日内</w:t>
            </w:r>
          </w:p>
        </w:tc>
        <w:tc>
          <w:tcPr>
            <w:tcW w:w="851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市场监督管理、行政审批相关责任部门</w:t>
            </w:r>
          </w:p>
        </w:tc>
        <w:tc>
          <w:tcPr>
            <w:tcW w:w="2904" w:type="dxa"/>
            <w:vAlign w:val="center"/>
          </w:tcPr>
          <w:p>
            <w:pPr>
              <w:widowControl/>
              <w:spacing w:line="300" w:lineRule="exact"/>
              <w:rPr>
                <w:rFonts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■政府网站       □政府公报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□两微一端       □发布会/听证会   </w:t>
            </w:r>
          </w:p>
          <w:p>
            <w:pPr>
              <w:widowControl/>
              <w:spacing w:line="300" w:lineRule="exact"/>
              <w:rPr>
                <w:rFonts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□广播电视</w:t>
            </w:r>
            <w:r>
              <w:rPr>
                <w:rFonts w:hint="eastAsia"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       </w:t>
            </w: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□纸质媒体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□公开查阅点     ■政务服务中心   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□便民服务站</w:t>
            </w:r>
            <w:r>
              <w:rPr>
                <w:rFonts w:hint="eastAsia"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     </w:t>
            </w: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□入户/现场宣传  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□社区/企事业单位/村公示栏（电子屏）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>□精准推送       □</w:t>
            </w:r>
            <w:r>
              <w:rPr>
                <w:rFonts w:hint="eastAsia" w:ascii="方正仿宋简体" w:hAnsi="Times New Roman" w:eastAsia="方正仿宋简体"/>
                <w:kern w:val="0"/>
                <w:sz w:val="16"/>
                <w:szCs w:val="15"/>
                <w:shd w:val="clear" w:color="auto" w:fill="FFFFFF"/>
              </w:rPr>
              <w:t>其他</w:t>
            </w:r>
            <w:r>
              <w:rPr>
                <w:rFonts w:hint="eastAsia" w:ascii="方正仿宋简体" w:hAnsi="Times New Roman" w:eastAsia="方正仿宋简体"/>
                <w:kern w:val="0"/>
                <w:sz w:val="16"/>
                <w:szCs w:val="15"/>
                <w:u w:val="single"/>
                <w:shd w:val="clear" w:color="auto" w:fill="FFFFFF"/>
              </w:rPr>
              <w:t xml:space="preserve">        </w:t>
            </w:r>
          </w:p>
        </w:tc>
        <w:tc>
          <w:tcPr>
            <w:tcW w:w="567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√</w:t>
            </w:r>
          </w:p>
        </w:tc>
        <w:tc>
          <w:tcPr>
            <w:tcW w:w="921" w:type="dxa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539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√</w:t>
            </w:r>
          </w:p>
        </w:tc>
        <w:tc>
          <w:tcPr>
            <w:tcW w:w="851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√</w:t>
            </w:r>
          </w:p>
        </w:tc>
        <w:tc>
          <w:tcPr>
            <w:tcW w:w="645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9" w:hRule="atLeast"/>
        </w:trPr>
        <w:tc>
          <w:tcPr>
            <w:tcW w:w="534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3</w:t>
            </w:r>
          </w:p>
        </w:tc>
        <w:tc>
          <w:tcPr>
            <w:tcW w:w="708" w:type="dxa"/>
            <w:vMerge w:val="restart"/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行政审批</w:t>
            </w: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药品零售许可服务指南</w:t>
            </w:r>
          </w:p>
        </w:tc>
        <w:tc>
          <w:tcPr>
            <w:tcW w:w="2126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适用范围、审批依据、受理机构、申请条件、申请材料目录、办理基本流程、办结时限、收费依据及标准、结果送达、监督投诉渠道等</w:t>
            </w:r>
          </w:p>
        </w:tc>
        <w:tc>
          <w:tcPr>
            <w:tcW w:w="1983" w:type="dxa"/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《中华人民共和国政府信息公开条例》《关于全面推进政务公开工作的意见》《食品药品安全监管信息公开管理办法》</w:t>
            </w:r>
          </w:p>
        </w:tc>
        <w:tc>
          <w:tcPr>
            <w:tcW w:w="852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信息形成或变更之日起20个工作日内</w:t>
            </w:r>
          </w:p>
        </w:tc>
        <w:tc>
          <w:tcPr>
            <w:tcW w:w="851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市场监督管理、行政审批相关责任部门</w:t>
            </w:r>
          </w:p>
        </w:tc>
        <w:tc>
          <w:tcPr>
            <w:tcW w:w="2904" w:type="dxa"/>
            <w:vAlign w:val="center"/>
          </w:tcPr>
          <w:p>
            <w:pPr>
              <w:widowControl/>
              <w:spacing w:line="300" w:lineRule="exact"/>
              <w:rPr>
                <w:rFonts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■政府网站       □政府公报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□两微一端       □发布会/听证会   </w:t>
            </w:r>
          </w:p>
          <w:p>
            <w:pPr>
              <w:widowControl/>
              <w:spacing w:line="300" w:lineRule="exact"/>
              <w:rPr>
                <w:rFonts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□广播电视</w:t>
            </w:r>
            <w:r>
              <w:rPr>
                <w:rFonts w:hint="eastAsia"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       </w:t>
            </w: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□纸质媒体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□公开查阅点     ■政务服务中心   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□便民服务站</w:t>
            </w:r>
            <w:r>
              <w:rPr>
                <w:rFonts w:hint="eastAsia"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     </w:t>
            </w: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□入户/现场宣传  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□社区/企事业单位/村公示栏（电子屏）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>□精准推送       □</w:t>
            </w:r>
            <w:r>
              <w:rPr>
                <w:rFonts w:hint="eastAsia" w:ascii="方正仿宋简体" w:hAnsi="Times New Roman" w:eastAsia="方正仿宋简体"/>
                <w:kern w:val="0"/>
                <w:sz w:val="16"/>
                <w:szCs w:val="15"/>
                <w:shd w:val="clear" w:color="auto" w:fill="FFFFFF"/>
              </w:rPr>
              <w:t>其他</w:t>
            </w:r>
            <w:r>
              <w:rPr>
                <w:rFonts w:hint="eastAsia" w:ascii="方正仿宋简体" w:hAnsi="Times New Roman" w:eastAsia="方正仿宋简体"/>
                <w:kern w:val="0"/>
                <w:sz w:val="16"/>
                <w:szCs w:val="15"/>
                <w:u w:val="single"/>
                <w:shd w:val="clear" w:color="auto" w:fill="FFFFFF"/>
              </w:rPr>
              <w:t xml:space="preserve">        </w:t>
            </w: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 xml:space="preserve">      </w:t>
            </w:r>
          </w:p>
        </w:tc>
        <w:tc>
          <w:tcPr>
            <w:tcW w:w="567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√</w:t>
            </w:r>
          </w:p>
        </w:tc>
        <w:tc>
          <w:tcPr>
            <w:tcW w:w="921" w:type="dxa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539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√</w:t>
            </w:r>
          </w:p>
        </w:tc>
        <w:tc>
          <w:tcPr>
            <w:tcW w:w="851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√</w:t>
            </w:r>
          </w:p>
        </w:tc>
        <w:tc>
          <w:tcPr>
            <w:tcW w:w="645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146" w:hRule="atLeast"/>
        </w:trPr>
        <w:tc>
          <w:tcPr>
            <w:tcW w:w="534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4</w:t>
            </w:r>
          </w:p>
        </w:tc>
        <w:tc>
          <w:tcPr>
            <w:tcW w:w="708" w:type="dxa"/>
            <w:vMerge w:val="continue"/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药品零售许可企业基本信息</w:t>
            </w:r>
          </w:p>
        </w:tc>
        <w:tc>
          <w:tcPr>
            <w:tcW w:w="2126" w:type="dxa"/>
            <w:vAlign w:val="center"/>
          </w:tcPr>
          <w:p>
            <w:pPr>
              <w:spacing w:line="300" w:lineRule="exact"/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经营者名称、许可证编号、社会信用代码、法定代表人（负责人）、注册地址、经营范围、变更项目等</w:t>
            </w:r>
          </w:p>
        </w:tc>
        <w:tc>
          <w:tcPr>
            <w:tcW w:w="1983" w:type="dxa"/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《中华人民共和国政府信息公开条例》《关于全面推进政务公开工作的意见》《食品药品安全监管信息公开管理办法》</w:t>
            </w:r>
          </w:p>
        </w:tc>
        <w:tc>
          <w:tcPr>
            <w:tcW w:w="852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信息形成或变更之日起20个工作日内</w:t>
            </w:r>
          </w:p>
        </w:tc>
        <w:tc>
          <w:tcPr>
            <w:tcW w:w="851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市场监督管理、行政审批相关责任部门</w:t>
            </w:r>
          </w:p>
        </w:tc>
        <w:tc>
          <w:tcPr>
            <w:tcW w:w="2904" w:type="dxa"/>
            <w:vAlign w:val="center"/>
          </w:tcPr>
          <w:p>
            <w:pPr>
              <w:widowControl/>
              <w:spacing w:line="300" w:lineRule="exact"/>
              <w:rPr>
                <w:rFonts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■政府网站       □政府公报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□两微一端       □发布会/听证会   </w:t>
            </w:r>
          </w:p>
          <w:p>
            <w:pPr>
              <w:widowControl/>
              <w:spacing w:line="300" w:lineRule="exact"/>
              <w:rPr>
                <w:rFonts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□广播电视</w:t>
            </w:r>
            <w:r>
              <w:rPr>
                <w:rFonts w:hint="eastAsia"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       </w:t>
            </w: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□纸质媒体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□公开查阅点     ■政务服务中心   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□便民服务站</w:t>
            </w:r>
            <w:r>
              <w:rPr>
                <w:rFonts w:hint="eastAsia"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     </w:t>
            </w: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□入户/现场宣传  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□社区/企事业单位/村公示栏（电子屏）</w:t>
            </w:r>
          </w:p>
          <w:p>
            <w:pPr>
              <w:spacing w:line="300" w:lineRule="exact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>□精准推送       □</w:t>
            </w:r>
            <w:r>
              <w:rPr>
                <w:rFonts w:hint="eastAsia" w:ascii="方正仿宋简体" w:hAnsi="Times New Roman" w:eastAsia="方正仿宋简体"/>
                <w:kern w:val="0"/>
                <w:sz w:val="16"/>
                <w:szCs w:val="15"/>
                <w:shd w:val="clear" w:color="auto" w:fill="FFFFFF"/>
              </w:rPr>
              <w:t>其他</w:t>
            </w:r>
            <w:r>
              <w:rPr>
                <w:rFonts w:hint="eastAsia" w:ascii="方正仿宋简体" w:hAnsi="Times New Roman" w:eastAsia="方正仿宋简体"/>
                <w:kern w:val="0"/>
                <w:sz w:val="16"/>
                <w:szCs w:val="15"/>
                <w:u w:val="single"/>
                <w:shd w:val="clear" w:color="auto" w:fill="FFFFFF"/>
              </w:rPr>
              <w:t xml:space="preserve">        </w:t>
            </w:r>
          </w:p>
        </w:tc>
        <w:tc>
          <w:tcPr>
            <w:tcW w:w="567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√</w:t>
            </w:r>
          </w:p>
        </w:tc>
        <w:tc>
          <w:tcPr>
            <w:tcW w:w="921" w:type="dxa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539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√</w:t>
            </w:r>
          </w:p>
        </w:tc>
        <w:tc>
          <w:tcPr>
            <w:tcW w:w="851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√</w:t>
            </w:r>
          </w:p>
        </w:tc>
        <w:tc>
          <w:tcPr>
            <w:tcW w:w="645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3" w:hRule="atLeast"/>
        </w:trPr>
        <w:tc>
          <w:tcPr>
            <w:tcW w:w="534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5</w:t>
            </w:r>
          </w:p>
        </w:tc>
        <w:tc>
          <w:tcPr>
            <w:tcW w:w="708" w:type="dxa"/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监督检查</w:t>
            </w: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食品</w:t>
            </w:r>
            <w:r>
              <w:rPr>
                <w:rFonts w:ascii="方正仿宋简体" w:eastAsia="方正仿宋简体"/>
                <w:szCs w:val="21"/>
              </w:rPr>
              <w:t>生产</w:t>
            </w:r>
            <w:r>
              <w:rPr>
                <w:rFonts w:hint="eastAsia" w:ascii="方正仿宋简体" w:eastAsia="方正仿宋简体"/>
                <w:szCs w:val="21"/>
              </w:rPr>
              <w:t>经营监督检查</w:t>
            </w:r>
          </w:p>
        </w:tc>
        <w:tc>
          <w:tcPr>
            <w:tcW w:w="2126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检查制度、检查标准、检查结果等</w:t>
            </w:r>
          </w:p>
        </w:tc>
        <w:tc>
          <w:tcPr>
            <w:tcW w:w="1983" w:type="dxa"/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《中华人民共和国食品安全法》《中华人民共和国政府信息公开条例》《关于全面推进政务公开工作的意见》《食品生产经营日常监督检查管理办法》《食品药品安全监管信息公开管理办法》</w:t>
            </w:r>
          </w:p>
        </w:tc>
        <w:tc>
          <w:tcPr>
            <w:tcW w:w="852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信息形成或变更之日起20个工作日内</w:t>
            </w:r>
          </w:p>
        </w:tc>
        <w:tc>
          <w:tcPr>
            <w:tcW w:w="851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市场监督管理部门</w:t>
            </w:r>
          </w:p>
        </w:tc>
        <w:tc>
          <w:tcPr>
            <w:tcW w:w="2904" w:type="dxa"/>
            <w:vAlign w:val="center"/>
          </w:tcPr>
          <w:p>
            <w:pPr>
              <w:widowControl/>
              <w:spacing w:line="300" w:lineRule="exact"/>
              <w:rPr>
                <w:rFonts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■政府网站       □政府公报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□两微一端       □发布会/听证会   </w:t>
            </w:r>
          </w:p>
          <w:p>
            <w:pPr>
              <w:widowControl/>
              <w:spacing w:line="300" w:lineRule="exact"/>
              <w:rPr>
                <w:rFonts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□广播电视</w:t>
            </w:r>
            <w:r>
              <w:rPr>
                <w:rFonts w:hint="eastAsia"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       </w:t>
            </w: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□纸质媒体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□公开查阅点     □政务服务中心   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□便民服务站</w:t>
            </w:r>
            <w:r>
              <w:rPr>
                <w:rFonts w:hint="eastAsia"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     </w:t>
            </w: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□入户/现场宣传  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□社区/企事业单位/村公示栏（电子屏）</w:t>
            </w:r>
          </w:p>
          <w:p>
            <w:pPr>
              <w:spacing w:line="300" w:lineRule="exact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 xml:space="preserve">□精准推送       </w:t>
            </w: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■</w:t>
            </w:r>
            <w:r>
              <w:rPr>
                <w:rFonts w:hint="eastAsia" w:ascii="方正仿宋简体" w:hAnsi="Times New Roman" w:eastAsia="方正仿宋简体"/>
                <w:kern w:val="0"/>
                <w:sz w:val="16"/>
                <w:szCs w:val="15"/>
                <w:shd w:val="clear" w:color="auto" w:fill="FFFFFF"/>
              </w:rPr>
              <w:t>其他：</w:t>
            </w:r>
            <w:r>
              <w:rPr>
                <w:rFonts w:hint="eastAsia" w:ascii="方正仿宋简体" w:hAnsi="Times New Roman" w:eastAsia="方正仿宋简体"/>
                <w:kern w:val="0"/>
                <w:sz w:val="16"/>
                <w:szCs w:val="15"/>
                <w:u w:val="single"/>
                <w:shd w:val="clear" w:color="auto" w:fill="FFFFFF"/>
              </w:rPr>
              <w:t>国家企业信用信息公示系统</w:t>
            </w:r>
          </w:p>
        </w:tc>
        <w:tc>
          <w:tcPr>
            <w:tcW w:w="567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√</w:t>
            </w:r>
          </w:p>
        </w:tc>
        <w:tc>
          <w:tcPr>
            <w:tcW w:w="921" w:type="dxa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539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√</w:t>
            </w:r>
          </w:p>
        </w:tc>
        <w:tc>
          <w:tcPr>
            <w:tcW w:w="851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√</w:t>
            </w:r>
          </w:p>
        </w:tc>
        <w:tc>
          <w:tcPr>
            <w:tcW w:w="645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534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6</w:t>
            </w:r>
          </w:p>
        </w:tc>
        <w:tc>
          <w:tcPr>
            <w:tcW w:w="708" w:type="dxa"/>
            <w:vMerge w:val="restart"/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监督检查</w:t>
            </w: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特殊食品生产经营监督检查</w:t>
            </w:r>
          </w:p>
        </w:tc>
        <w:tc>
          <w:tcPr>
            <w:tcW w:w="2126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检查制度、检查标准、检查结果等</w:t>
            </w:r>
          </w:p>
        </w:tc>
        <w:tc>
          <w:tcPr>
            <w:tcW w:w="1983" w:type="dxa"/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《中华人民共和国食品安全法》《中华人民共和国政府信息公开条例》《关于全面推进政务公开工作的意见》《食品生产经营日常监督检查管理办法》《食品药品安全监管信息公开管理办法》</w:t>
            </w:r>
          </w:p>
        </w:tc>
        <w:tc>
          <w:tcPr>
            <w:tcW w:w="852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信息形成或变更之日起20个工作日内</w:t>
            </w:r>
          </w:p>
        </w:tc>
        <w:tc>
          <w:tcPr>
            <w:tcW w:w="851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市场监督管理部门</w:t>
            </w:r>
          </w:p>
        </w:tc>
        <w:tc>
          <w:tcPr>
            <w:tcW w:w="2904" w:type="dxa"/>
            <w:vAlign w:val="center"/>
          </w:tcPr>
          <w:p>
            <w:pPr>
              <w:widowControl/>
              <w:spacing w:line="300" w:lineRule="exact"/>
              <w:rPr>
                <w:rFonts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■政府网站       □政府公报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□两微一端       □发布会/听证会   </w:t>
            </w:r>
          </w:p>
          <w:p>
            <w:pPr>
              <w:widowControl/>
              <w:spacing w:line="300" w:lineRule="exact"/>
              <w:rPr>
                <w:rFonts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□广播电视</w:t>
            </w:r>
            <w:r>
              <w:rPr>
                <w:rFonts w:hint="eastAsia"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       </w:t>
            </w: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□纸质媒体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□公开查阅点     □政务服务中心   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□便民服务站</w:t>
            </w:r>
            <w:r>
              <w:rPr>
                <w:rFonts w:hint="eastAsia"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     </w:t>
            </w: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□入户/现场宣传  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□社区/企事业单位/村公示栏（电子屏）</w:t>
            </w:r>
          </w:p>
          <w:p>
            <w:pPr>
              <w:spacing w:line="300" w:lineRule="exact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 xml:space="preserve">□精准推送       </w:t>
            </w: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■</w:t>
            </w:r>
            <w:r>
              <w:rPr>
                <w:rFonts w:hint="eastAsia" w:ascii="方正仿宋简体" w:hAnsi="Times New Roman" w:eastAsia="方正仿宋简体"/>
                <w:kern w:val="0"/>
                <w:sz w:val="16"/>
                <w:szCs w:val="15"/>
                <w:shd w:val="clear" w:color="auto" w:fill="FFFFFF"/>
              </w:rPr>
              <w:t>其他：</w:t>
            </w:r>
            <w:r>
              <w:rPr>
                <w:rFonts w:hint="eastAsia" w:ascii="方正仿宋简体" w:hAnsi="Times New Roman" w:eastAsia="方正仿宋简体"/>
                <w:kern w:val="0"/>
                <w:sz w:val="16"/>
                <w:szCs w:val="15"/>
                <w:u w:val="single"/>
                <w:shd w:val="clear" w:color="auto" w:fill="FFFFFF"/>
              </w:rPr>
              <w:t>国家企业信用信息公示系统</w:t>
            </w:r>
          </w:p>
        </w:tc>
        <w:tc>
          <w:tcPr>
            <w:tcW w:w="567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√</w:t>
            </w:r>
          </w:p>
        </w:tc>
        <w:tc>
          <w:tcPr>
            <w:tcW w:w="921" w:type="dxa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539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√</w:t>
            </w:r>
          </w:p>
        </w:tc>
        <w:tc>
          <w:tcPr>
            <w:tcW w:w="851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√</w:t>
            </w:r>
          </w:p>
        </w:tc>
        <w:tc>
          <w:tcPr>
            <w:tcW w:w="645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0" w:hRule="atLeast"/>
        </w:trPr>
        <w:tc>
          <w:tcPr>
            <w:tcW w:w="534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7</w:t>
            </w:r>
          </w:p>
        </w:tc>
        <w:tc>
          <w:tcPr>
            <w:tcW w:w="708" w:type="dxa"/>
            <w:vMerge w:val="continue"/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由县级组织的食品安全抽检</w:t>
            </w:r>
          </w:p>
        </w:tc>
        <w:tc>
          <w:tcPr>
            <w:tcW w:w="2126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检查实施主体、被抽检单位名称、被抽检食品名称、标示的产品生产日期/批号/规格、检验依据、检验机构、检查结果等</w:t>
            </w:r>
          </w:p>
        </w:tc>
        <w:tc>
          <w:tcPr>
            <w:tcW w:w="1983" w:type="dxa"/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《中华人民共和国食品安全法》《中华人民共和国政府信息公开条例》《关于全面推进政务公开工作的意见》《食品生产经营日常监督检查管理办法》《食品药品安全监管信息公开管理办法》</w:t>
            </w:r>
          </w:p>
        </w:tc>
        <w:tc>
          <w:tcPr>
            <w:tcW w:w="852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信息形成或变更之日起20个工作日内</w:t>
            </w:r>
          </w:p>
        </w:tc>
        <w:tc>
          <w:tcPr>
            <w:tcW w:w="851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市场监督管理部门</w:t>
            </w:r>
          </w:p>
        </w:tc>
        <w:tc>
          <w:tcPr>
            <w:tcW w:w="2904" w:type="dxa"/>
            <w:vAlign w:val="center"/>
          </w:tcPr>
          <w:p>
            <w:pPr>
              <w:widowControl/>
              <w:spacing w:line="300" w:lineRule="exact"/>
              <w:rPr>
                <w:rFonts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■政府网站       □政府公报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□两微一端       □发布会/听证会   </w:t>
            </w:r>
          </w:p>
          <w:p>
            <w:pPr>
              <w:widowControl/>
              <w:spacing w:line="300" w:lineRule="exact"/>
              <w:rPr>
                <w:rFonts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□广播电视</w:t>
            </w:r>
            <w:r>
              <w:rPr>
                <w:rFonts w:hint="eastAsia"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       </w:t>
            </w: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□纸质媒体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□公开查阅点     □政务服务中心   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□便民服务站</w:t>
            </w:r>
            <w:r>
              <w:rPr>
                <w:rFonts w:hint="eastAsia"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     </w:t>
            </w: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□入户/现场宣传  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□社区/企事业单位/村公示栏（电子屏）</w:t>
            </w:r>
          </w:p>
          <w:p>
            <w:pPr>
              <w:spacing w:line="300" w:lineRule="exact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 xml:space="preserve">□精准推送       </w:t>
            </w: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■</w:t>
            </w:r>
            <w:r>
              <w:rPr>
                <w:rFonts w:hint="eastAsia" w:ascii="方正仿宋简体" w:hAnsi="Times New Roman" w:eastAsia="方正仿宋简体"/>
                <w:kern w:val="0"/>
                <w:sz w:val="16"/>
                <w:szCs w:val="15"/>
                <w:shd w:val="clear" w:color="auto" w:fill="FFFFFF"/>
              </w:rPr>
              <w:t>其他：</w:t>
            </w:r>
            <w:r>
              <w:rPr>
                <w:rFonts w:hint="eastAsia" w:ascii="方正仿宋简体" w:hAnsi="Times New Roman" w:eastAsia="方正仿宋简体"/>
                <w:kern w:val="0"/>
                <w:sz w:val="16"/>
                <w:szCs w:val="15"/>
                <w:u w:val="single"/>
                <w:shd w:val="clear" w:color="auto" w:fill="FFFFFF"/>
              </w:rPr>
              <w:t>国家企业信用信息公示系统</w:t>
            </w:r>
          </w:p>
        </w:tc>
        <w:tc>
          <w:tcPr>
            <w:tcW w:w="567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√</w:t>
            </w:r>
          </w:p>
        </w:tc>
        <w:tc>
          <w:tcPr>
            <w:tcW w:w="921" w:type="dxa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539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√</w:t>
            </w:r>
          </w:p>
        </w:tc>
        <w:tc>
          <w:tcPr>
            <w:tcW w:w="851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√</w:t>
            </w:r>
          </w:p>
        </w:tc>
        <w:tc>
          <w:tcPr>
            <w:tcW w:w="645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0" w:hRule="atLeast"/>
        </w:trPr>
        <w:tc>
          <w:tcPr>
            <w:tcW w:w="534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8</w:t>
            </w:r>
          </w:p>
        </w:tc>
        <w:tc>
          <w:tcPr>
            <w:tcW w:w="708" w:type="dxa"/>
            <w:vMerge w:val="continue"/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药品零售/医疗器械经营监督检查</w:t>
            </w:r>
          </w:p>
        </w:tc>
        <w:tc>
          <w:tcPr>
            <w:tcW w:w="2126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检查制度、检查标准、检查结果等</w:t>
            </w:r>
          </w:p>
        </w:tc>
        <w:tc>
          <w:tcPr>
            <w:tcW w:w="1983" w:type="dxa"/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《中华人民共和国政府信息公开条例》《关于全面推进政务公开工作的意见》《食品药品安全监管信息公开管理办法》《医疗器械监督管理条例》《药品医疗器械飞行检查办法》</w:t>
            </w:r>
          </w:p>
        </w:tc>
        <w:tc>
          <w:tcPr>
            <w:tcW w:w="852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信息形成或变更之日起20个工作日内</w:t>
            </w:r>
          </w:p>
        </w:tc>
        <w:tc>
          <w:tcPr>
            <w:tcW w:w="851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市场监督管理部门</w:t>
            </w:r>
          </w:p>
        </w:tc>
        <w:tc>
          <w:tcPr>
            <w:tcW w:w="2904" w:type="dxa"/>
            <w:vAlign w:val="center"/>
          </w:tcPr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■政府网站       □政府公报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□两微一端       □发布会/听证会   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□广播电视       □纸质媒体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□公开查阅点     □政务服务中心   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□便民服务站     □入户/现场宣传  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□社区/企事业单位/村公示栏（电子屏）</w:t>
            </w:r>
          </w:p>
          <w:p>
            <w:pPr>
              <w:spacing w:line="300" w:lineRule="exact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□精准推送       ■</w:t>
            </w:r>
            <w:r>
              <w:rPr>
                <w:rFonts w:hint="eastAsia" w:ascii="方正仿宋简体" w:hAnsi="Times New Roman" w:eastAsia="方正仿宋简体"/>
                <w:kern w:val="0"/>
                <w:sz w:val="16"/>
                <w:szCs w:val="15"/>
                <w:shd w:val="clear" w:color="auto" w:fill="FFFFFF"/>
              </w:rPr>
              <w:t>其他：</w:t>
            </w:r>
            <w:r>
              <w:rPr>
                <w:rFonts w:hint="eastAsia" w:ascii="方正仿宋简体" w:hAnsi="Times New Roman" w:eastAsia="方正仿宋简体"/>
                <w:kern w:val="0"/>
                <w:sz w:val="16"/>
                <w:szCs w:val="15"/>
                <w:u w:val="single"/>
                <w:shd w:val="clear" w:color="auto" w:fill="FFFFFF"/>
              </w:rPr>
              <w:t>国家企业信用信息公示系统</w:t>
            </w:r>
          </w:p>
        </w:tc>
        <w:tc>
          <w:tcPr>
            <w:tcW w:w="567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  <w:shd w:val="pct10" w:color="auto" w:fill="FFFFFF"/>
              </w:rPr>
            </w:pPr>
            <w:r>
              <w:rPr>
                <w:rFonts w:hint="eastAsia" w:ascii="方正仿宋简体" w:eastAsia="方正仿宋简体"/>
                <w:szCs w:val="21"/>
              </w:rPr>
              <w:t>√</w:t>
            </w:r>
          </w:p>
        </w:tc>
        <w:tc>
          <w:tcPr>
            <w:tcW w:w="921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  <w:shd w:val="pct10" w:color="auto" w:fill="FFFFFF"/>
              </w:rPr>
            </w:pPr>
          </w:p>
        </w:tc>
        <w:tc>
          <w:tcPr>
            <w:tcW w:w="539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  <w:shd w:val="pct10" w:color="auto" w:fill="FFFFFF"/>
              </w:rPr>
            </w:pPr>
            <w:r>
              <w:rPr>
                <w:rFonts w:hint="eastAsia" w:ascii="方正仿宋简体" w:eastAsia="方正仿宋简体"/>
                <w:szCs w:val="21"/>
              </w:rPr>
              <w:t>√</w:t>
            </w:r>
          </w:p>
        </w:tc>
        <w:tc>
          <w:tcPr>
            <w:tcW w:w="851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  <w:shd w:val="pct10" w:color="auto" w:fill="FFFFFF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  <w:shd w:val="pct10" w:color="auto" w:fill="FFFFFF"/>
              </w:rPr>
            </w:pPr>
            <w:r>
              <w:rPr>
                <w:rFonts w:hint="eastAsia" w:ascii="方正仿宋简体" w:eastAsia="方正仿宋简体"/>
                <w:szCs w:val="21"/>
              </w:rPr>
              <w:t>√</w:t>
            </w:r>
          </w:p>
        </w:tc>
        <w:tc>
          <w:tcPr>
            <w:tcW w:w="645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  <w:shd w:val="pct10" w:color="auto" w:fill="FFFFFF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4" w:hRule="atLeast"/>
        </w:trPr>
        <w:tc>
          <w:tcPr>
            <w:tcW w:w="534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9</w:t>
            </w:r>
          </w:p>
        </w:tc>
        <w:tc>
          <w:tcPr>
            <w:tcW w:w="708" w:type="dxa"/>
            <w:vMerge w:val="restart"/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监督检查</w:t>
            </w: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/>
                <w:szCs w:val="21"/>
              </w:rPr>
              <w:t>化妆品经营企业</w:t>
            </w:r>
            <w:r>
              <w:rPr>
                <w:rFonts w:hint="eastAsia" w:ascii="方正仿宋简体" w:eastAsia="方正仿宋简体"/>
                <w:szCs w:val="21"/>
              </w:rPr>
              <w:t>监督</w:t>
            </w:r>
            <w:r>
              <w:rPr>
                <w:rFonts w:ascii="方正仿宋简体" w:eastAsia="方正仿宋简体"/>
                <w:szCs w:val="21"/>
              </w:rPr>
              <w:t>检查</w:t>
            </w:r>
          </w:p>
        </w:tc>
        <w:tc>
          <w:tcPr>
            <w:tcW w:w="2126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检查制度、检查标准、检查结果等</w:t>
            </w:r>
          </w:p>
        </w:tc>
        <w:tc>
          <w:tcPr>
            <w:tcW w:w="1983" w:type="dxa"/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《中华人民共和国政府信息公开条例》《关于全面推进政务公开工作的意见》《食品药品安全监管信息公开管理办法》</w:t>
            </w:r>
            <w:r>
              <w:rPr>
                <w:rFonts w:ascii="方正仿宋简体" w:eastAsia="方正仿宋简体"/>
                <w:szCs w:val="21"/>
              </w:rPr>
              <w:t>《化妆品卫生监督条例》</w:t>
            </w:r>
          </w:p>
        </w:tc>
        <w:tc>
          <w:tcPr>
            <w:tcW w:w="852" w:type="dxa"/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信息形成或变更之日起20个工作日内</w:t>
            </w:r>
          </w:p>
        </w:tc>
        <w:tc>
          <w:tcPr>
            <w:tcW w:w="851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/>
                <w:szCs w:val="21"/>
              </w:rPr>
              <w:t>市场监督管理部门</w:t>
            </w:r>
          </w:p>
        </w:tc>
        <w:tc>
          <w:tcPr>
            <w:tcW w:w="2904" w:type="dxa"/>
            <w:vAlign w:val="center"/>
          </w:tcPr>
          <w:p>
            <w:pPr>
              <w:widowControl/>
              <w:spacing w:line="300" w:lineRule="exact"/>
              <w:rPr>
                <w:rFonts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■政府网站       □政府公报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□两微一端       □发布会/听证会   </w:t>
            </w:r>
          </w:p>
          <w:p>
            <w:pPr>
              <w:widowControl/>
              <w:spacing w:line="300" w:lineRule="exact"/>
              <w:rPr>
                <w:rFonts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□广播电视</w:t>
            </w:r>
            <w:r>
              <w:rPr>
                <w:rFonts w:hint="eastAsia"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       </w:t>
            </w: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□纸质媒体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□公开查阅点     □政务服务中心   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□便民服务站</w:t>
            </w:r>
            <w:r>
              <w:rPr>
                <w:rFonts w:hint="eastAsia"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     </w:t>
            </w: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□入户/现场宣传  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□社区/企事业单位/村公示栏（电子屏）</w:t>
            </w:r>
          </w:p>
          <w:p>
            <w:pPr>
              <w:spacing w:line="300" w:lineRule="exact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 xml:space="preserve">□精准推送       </w:t>
            </w: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■</w:t>
            </w:r>
            <w:r>
              <w:rPr>
                <w:rFonts w:hint="eastAsia" w:ascii="方正仿宋简体" w:hAnsi="Times New Roman" w:eastAsia="方正仿宋简体"/>
                <w:kern w:val="0"/>
                <w:sz w:val="16"/>
                <w:szCs w:val="15"/>
                <w:shd w:val="clear" w:color="auto" w:fill="FFFFFF"/>
              </w:rPr>
              <w:t>其他：</w:t>
            </w:r>
            <w:r>
              <w:rPr>
                <w:rFonts w:hint="eastAsia" w:ascii="方正仿宋简体" w:hAnsi="Times New Roman" w:eastAsia="方正仿宋简体"/>
                <w:kern w:val="0"/>
                <w:sz w:val="16"/>
                <w:szCs w:val="15"/>
                <w:u w:val="single"/>
                <w:shd w:val="clear" w:color="auto" w:fill="FFFFFF"/>
              </w:rPr>
              <w:t>国家企业信用信息公示系统</w:t>
            </w:r>
          </w:p>
        </w:tc>
        <w:tc>
          <w:tcPr>
            <w:tcW w:w="567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  <w:shd w:val="pct10" w:color="auto" w:fill="FFFFFF"/>
              </w:rPr>
            </w:pPr>
            <w:r>
              <w:rPr>
                <w:rFonts w:hint="eastAsia" w:ascii="方正仿宋简体" w:eastAsia="方正仿宋简体"/>
                <w:szCs w:val="21"/>
              </w:rPr>
              <w:t>√</w:t>
            </w:r>
          </w:p>
        </w:tc>
        <w:tc>
          <w:tcPr>
            <w:tcW w:w="921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  <w:shd w:val="pct10" w:color="auto" w:fill="FFFFFF"/>
              </w:rPr>
            </w:pPr>
          </w:p>
        </w:tc>
        <w:tc>
          <w:tcPr>
            <w:tcW w:w="539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  <w:shd w:val="pct10" w:color="auto" w:fill="FFFFFF"/>
              </w:rPr>
            </w:pPr>
            <w:r>
              <w:rPr>
                <w:rFonts w:hint="eastAsia" w:ascii="方正仿宋简体" w:eastAsia="方正仿宋简体"/>
                <w:szCs w:val="21"/>
              </w:rPr>
              <w:t>√</w:t>
            </w:r>
          </w:p>
        </w:tc>
        <w:tc>
          <w:tcPr>
            <w:tcW w:w="851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  <w:shd w:val="pct10" w:color="auto" w:fill="FFFFFF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  <w:shd w:val="pct10" w:color="auto" w:fill="FFFFFF"/>
              </w:rPr>
            </w:pPr>
            <w:r>
              <w:rPr>
                <w:rFonts w:hint="eastAsia" w:ascii="方正仿宋简体" w:eastAsia="方正仿宋简体"/>
                <w:szCs w:val="21"/>
              </w:rPr>
              <w:t>√</w:t>
            </w:r>
          </w:p>
        </w:tc>
        <w:tc>
          <w:tcPr>
            <w:tcW w:w="645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  <w:shd w:val="pct10" w:color="auto" w:fill="FFFFFF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5" w:hRule="atLeast"/>
        </w:trPr>
        <w:tc>
          <w:tcPr>
            <w:tcW w:w="534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/>
                <w:szCs w:val="21"/>
              </w:rPr>
              <w:t>1</w:t>
            </w:r>
            <w:r>
              <w:rPr>
                <w:rFonts w:hint="eastAsia" w:ascii="方正仿宋简体" w:eastAsia="方正仿宋简体"/>
                <w:szCs w:val="21"/>
              </w:rPr>
              <w:t>0</w:t>
            </w:r>
          </w:p>
        </w:tc>
        <w:tc>
          <w:tcPr>
            <w:tcW w:w="708" w:type="dxa"/>
            <w:vMerge w:val="continue"/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医疗机构使用药品质量安全监督检查</w:t>
            </w:r>
          </w:p>
        </w:tc>
        <w:tc>
          <w:tcPr>
            <w:tcW w:w="2126" w:type="dxa"/>
            <w:vAlign w:val="center"/>
          </w:tcPr>
          <w:p>
            <w:pPr>
              <w:spacing w:line="300" w:lineRule="exact"/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检查制度、检查标准、检查结果等</w:t>
            </w:r>
          </w:p>
        </w:tc>
        <w:tc>
          <w:tcPr>
            <w:tcW w:w="1983" w:type="dxa"/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《中华人民共和国政府信息公开条例》《关于全面推进政务公开工作的意见》《食品药品安全监管信息公开管理办法》</w:t>
            </w:r>
          </w:p>
        </w:tc>
        <w:tc>
          <w:tcPr>
            <w:tcW w:w="852" w:type="dxa"/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信息形成或变更之日起20个工作日内</w:t>
            </w:r>
          </w:p>
        </w:tc>
        <w:tc>
          <w:tcPr>
            <w:tcW w:w="851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市场监督管理部门</w:t>
            </w:r>
          </w:p>
        </w:tc>
        <w:tc>
          <w:tcPr>
            <w:tcW w:w="2904" w:type="dxa"/>
            <w:vAlign w:val="center"/>
          </w:tcPr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■政府网站       □政府公报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□两微一端       □发布会/听证会   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□广播电视       □纸质媒体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□公开查阅点     □政务服务中心   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□便民服务站     □入户/现场宣传  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□社区/企事业单位/村公示栏（电子屏）</w:t>
            </w:r>
          </w:p>
          <w:p>
            <w:pPr>
              <w:spacing w:line="300" w:lineRule="exact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□精准推送       ■</w:t>
            </w:r>
            <w:r>
              <w:rPr>
                <w:rFonts w:hint="eastAsia" w:ascii="方正仿宋简体" w:hAnsi="Times New Roman" w:eastAsia="方正仿宋简体"/>
                <w:kern w:val="0"/>
                <w:sz w:val="16"/>
                <w:szCs w:val="15"/>
                <w:shd w:val="clear" w:color="auto" w:fill="FFFFFF"/>
              </w:rPr>
              <w:t>其他：</w:t>
            </w:r>
            <w:r>
              <w:rPr>
                <w:rFonts w:hint="eastAsia" w:ascii="方正仿宋简体" w:hAnsi="Times New Roman" w:eastAsia="方正仿宋简体"/>
                <w:kern w:val="0"/>
                <w:sz w:val="16"/>
                <w:szCs w:val="15"/>
                <w:u w:val="single"/>
                <w:shd w:val="clear" w:color="auto" w:fill="FFFFFF"/>
              </w:rPr>
              <w:t>国家企业信用信息公示系统</w:t>
            </w:r>
          </w:p>
        </w:tc>
        <w:tc>
          <w:tcPr>
            <w:tcW w:w="567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√</w:t>
            </w:r>
          </w:p>
        </w:tc>
        <w:tc>
          <w:tcPr>
            <w:tcW w:w="921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539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√</w:t>
            </w:r>
          </w:p>
        </w:tc>
        <w:tc>
          <w:tcPr>
            <w:tcW w:w="851" w:type="dxa"/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√</w:t>
            </w:r>
          </w:p>
        </w:tc>
        <w:tc>
          <w:tcPr>
            <w:tcW w:w="645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6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/>
                <w:szCs w:val="21"/>
              </w:rPr>
              <w:t>1</w:t>
            </w:r>
            <w:r>
              <w:rPr>
                <w:rFonts w:hint="eastAsia" w:ascii="方正仿宋简体" w:eastAsia="方正仿宋简体"/>
                <w:szCs w:val="21"/>
              </w:rPr>
              <w:t>1</w:t>
            </w:r>
          </w:p>
        </w:tc>
        <w:tc>
          <w:tcPr>
            <w:tcW w:w="708" w:type="dxa"/>
            <w:vMerge w:val="continue"/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由县级组织的医疗器械抽检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8"/>
              <w:spacing w:line="300" w:lineRule="exact"/>
              <w:ind w:firstLine="0" w:firstLineChars="0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被抽检单位名称、抽检产品名称、标示的生产单位、标示的产品生产日期/批号/规格、检验依据、检验结果、检验机构等</w:t>
            </w:r>
          </w:p>
        </w:tc>
        <w:tc>
          <w:tcPr>
            <w:tcW w:w="1983" w:type="dxa"/>
            <w:tcBorders>
              <w:bottom w:val="single" w:color="000000" w:sz="4" w:space="0"/>
            </w:tcBorders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《中华人民共和国政府信息公开条例》《关于全面推进政务公开工作的意见》《食品药品安全监管信息公开管理办法》</w:t>
            </w:r>
          </w:p>
        </w:tc>
        <w:tc>
          <w:tcPr>
            <w:tcW w:w="852" w:type="dxa"/>
            <w:tcBorders>
              <w:bottom w:val="single" w:color="000000" w:sz="4" w:space="0"/>
            </w:tcBorders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信息形成或变更之日起20个工作日内</w:t>
            </w:r>
          </w:p>
        </w:tc>
        <w:tc>
          <w:tcPr>
            <w:tcW w:w="85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市场监督管理部门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■政府网站       □政府公报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□两微一端       □发布会/听证会   </w:t>
            </w:r>
          </w:p>
          <w:p>
            <w:pPr>
              <w:widowControl/>
              <w:spacing w:line="300" w:lineRule="exact"/>
              <w:rPr>
                <w:rFonts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□广播电视</w:t>
            </w:r>
            <w:r>
              <w:rPr>
                <w:rFonts w:hint="eastAsia"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       </w:t>
            </w: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□纸质媒体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□公开查阅点     □政务服务中心   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□便民服务站</w:t>
            </w:r>
            <w:r>
              <w:rPr>
                <w:rFonts w:hint="eastAsia"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     </w:t>
            </w: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□入户/现场宣传  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□社区/企事业单位/村公示栏（电子屏）</w:t>
            </w:r>
          </w:p>
          <w:p>
            <w:pPr>
              <w:spacing w:line="300" w:lineRule="exact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 xml:space="preserve">□精准推送       </w:t>
            </w: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■</w:t>
            </w:r>
            <w:r>
              <w:rPr>
                <w:rFonts w:hint="eastAsia" w:ascii="方正仿宋简体" w:hAnsi="Times New Roman" w:eastAsia="方正仿宋简体"/>
                <w:kern w:val="0"/>
                <w:sz w:val="16"/>
                <w:szCs w:val="15"/>
                <w:shd w:val="clear" w:color="auto" w:fill="FFFFFF"/>
              </w:rPr>
              <w:t>其他：</w:t>
            </w:r>
            <w:r>
              <w:rPr>
                <w:rFonts w:hint="eastAsia" w:ascii="方正仿宋简体" w:hAnsi="Times New Roman" w:eastAsia="方正仿宋简体"/>
                <w:kern w:val="0"/>
                <w:sz w:val="16"/>
                <w:szCs w:val="15"/>
                <w:u w:val="single"/>
                <w:shd w:val="clear" w:color="auto" w:fill="FFFFFF"/>
              </w:rPr>
              <w:t>国家企业信用信息公示系统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微软雅黑" w:eastAsia="方正仿宋简体"/>
                <w:sz w:val="22"/>
                <w:shd w:val="clear" w:color="auto" w:fill="FFFFFF"/>
              </w:rPr>
            </w:pPr>
            <w:r>
              <w:rPr>
                <w:rFonts w:hint="eastAsia" w:ascii="方正仿宋简体" w:hAnsi="微软雅黑" w:eastAsia="方正仿宋简体"/>
                <w:sz w:val="22"/>
                <w:shd w:val="clear" w:color="auto" w:fill="FFFFFF"/>
              </w:rPr>
              <w:t>√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微软雅黑" w:eastAsia="方正仿宋简体"/>
                <w:sz w:val="22"/>
                <w:shd w:val="clear" w:color="auto" w:fill="FFFFFF"/>
              </w:rPr>
            </w:pP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微软雅黑" w:eastAsia="方正仿宋简体"/>
                <w:sz w:val="22"/>
                <w:shd w:val="clear" w:color="auto" w:fill="FFFFFF"/>
              </w:rPr>
            </w:pPr>
            <w:r>
              <w:rPr>
                <w:rFonts w:hint="eastAsia" w:ascii="方正仿宋简体" w:hAnsi="微软雅黑" w:eastAsia="方正仿宋简体"/>
                <w:sz w:val="22"/>
                <w:shd w:val="clear" w:color="auto" w:fill="FFFFFF"/>
              </w:rPr>
              <w:t>√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微软雅黑" w:eastAsia="方正仿宋简体"/>
                <w:sz w:val="22"/>
                <w:shd w:val="clear" w:color="auto" w:fill="FFFFFF"/>
              </w:rPr>
            </w:pPr>
            <w:r>
              <w:rPr>
                <w:rFonts w:hint="eastAsia" w:ascii="方正仿宋简体" w:hAnsi="微软雅黑" w:eastAsia="方正仿宋简体"/>
                <w:sz w:val="22"/>
                <w:shd w:val="clear" w:color="auto" w:fill="FFFFFF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375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12</w:t>
            </w:r>
          </w:p>
        </w:tc>
        <w:tc>
          <w:tcPr>
            <w:tcW w:w="70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行政处罚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食品生产经营行政处罚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处罚对象</w:t>
            </w:r>
            <w:r>
              <w:rPr>
                <w:rFonts w:ascii="方正仿宋简体" w:eastAsia="方正仿宋简体"/>
                <w:szCs w:val="21"/>
              </w:rPr>
              <w:t>、案件名称、违法</w:t>
            </w:r>
            <w:r>
              <w:rPr>
                <w:rFonts w:hint="eastAsia" w:ascii="方正仿宋简体" w:eastAsia="方正仿宋简体"/>
                <w:szCs w:val="21"/>
              </w:rPr>
              <w:t>主要事实、处罚种类和内容、处罚依据、作出处罚决定部门、处罚时间、处罚决定书文号、处罚履行方式和期限等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bCs/>
                <w:szCs w:val="21"/>
              </w:rPr>
              <w:t>《中华人民共和国政府信息公开条例》</w:t>
            </w:r>
            <w:r>
              <w:rPr>
                <w:rFonts w:hint="eastAsia" w:ascii="方正仿宋简体" w:eastAsia="方正仿宋简体"/>
                <w:szCs w:val="21"/>
              </w:rPr>
              <w:t>《关于全面推进政务公开工作的意见》</w:t>
            </w:r>
            <w:r>
              <w:rPr>
                <w:rFonts w:hint="eastAsia" w:ascii="方正仿宋简体" w:eastAsia="方正仿宋简体"/>
                <w:bCs/>
                <w:szCs w:val="21"/>
              </w:rPr>
              <w:t>《食品药品行政处罚案件信息公开实施细则》《市场监督管理行政处罚程序暂行规定》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行政处罚决定</w:t>
            </w:r>
            <w:r>
              <w:rPr>
                <w:rFonts w:ascii="方正仿宋简体" w:eastAsia="方正仿宋简体"/>
                <w:szCs w:val="21"/>
              </w:rPr>
              <w:t>形成</w:t>
            </w:r>
            <w:r>
              <w:rPr>
                <w:rFonts w:hint="eastAsia" w:ascii="方正仿宋简体" w:eastAsia="方正仿宋简体"/>
                <w:szCs w:val="21"/>
              </w:rPr>
              <w:t>之日起20个工作日内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市场监督管理部门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■政府网站       □政府公报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□两微一端       □发布会/听证会   </w:t>
            </w:r>
          </w:p>
          <w:p>
            <w:pPr>
              <w:widowControl/>
              <w:spacing w:line="300" w:lineRule="exact"/>
              <w:rPr>
                <w:rFonts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□广播电视</w:t>
            </w:r>
            <w:r>
              <w:rPr>
                <w:rFonts w:hint="eastAsia"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       </w:t>
            </w: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□纸质媒体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□公开查阅点     □政务服务中心   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□便民服务站</w:t>
            </w:r>
            <w:r>
              <w:rPr>
                <w:rFonts w:hint="eastAsia"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     </w:t>
            </w: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□入户/现场宣传  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□社区/企事业单位/村公示栏（电子屏）</w:t>
            </w:r>
          </w:p>
          <w:p>
            <w:pPr>
              <w:spacing w:line="300" w:lineRule="exact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 xml:space="preserve">□精准推送       </w:t>
            </w: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■</w:t>
            </w:r>
            <w:r>
              <w:rPr>
                <w:rFonts w:hint="eastAsia" w:ascii="方正仿宋简体" w:hAnsi="Times New Roman" w:eastAsia="方正仿宋简体"/>
                <w:kern w:val="0"/>
                <w:sz w:val="16"/>
                <w:szCs w:val="15"/>
                <w:shd w:val="clear" w:color="auto" w:fill="FFFFFF"/>
              </w:rPr>
              <w:t>其他：</w:t>
            </w:r>
            <w:r>
              <w:rPr>
                <w:rFonts w:hint="eastAsia" w:ascii="方正仿宋简体" w:hAnsi="Times New Roman" w:eastAsia="方正仿宋简体"/>
                <w:kern w:val="0"/>
                <w:sz w:val="16"/>
                <w:szCs w:val="15"/>
                <w:u w:val="single"/>
                <w:shd w:val="clear" w:color="auto" w:fill="FFFFFF"/>
              </w:rPr>
              <w:t>国家企业信用信息公示系统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微软雅黑" w:eastAsia="方正仿宋简体"/>
                <w:sz w:val="22"/>
                <w:shd w:val="clear" w:color="auto" w:fill="FFFFFF"/>
              </w:rPr>
            </w:pPr>
            <w:r>
              <w:rPr>
                <w:rFonts w:hint="eastAsia" w:ascii="方正仿宋简体" w:hAnsi="微软雅黑" w:eastAsia="方正仿宋简体"/>
                <w:sz w:val="22"/>
                <w:shd w:val="clear" w:color="auto" w:fill="FFFFFF"/>
              </w:rPr>
              <w:t>√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微软雅黑" w:eastAsia="方正仿宋简体"/>
                <w:sz w:val="22"/>
                <w:shd w:val="clear" w:color="auto" w:fill="FFFFFF"/>
              </w:rPr>
            </w:pP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微软雅黑" w:eastAsia="方正仿宋简体"/>
                <w:sz w:val="22"/>
                <w:shd w:val="clear" w:color="auto" w:fill="FFFFFF"/>
              </w:rPr>
            </w:pPr>
            <w:r>
              <w:rPr>
                <w:rFonts w:hint="eastAsia" w:ascii="方正仿宋简体" w:hAnsi="微软雅黑" w:eastAsia="方正仿宋简体"/>
                <w:sz w:val="22"/>
                <w:shd w:val="clear" w:color="auto" w:fill="FFFFFF"/>
              </w:rPr>
              <w:t>√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微软雅黑" w:eastAsia="方正仿宋简体"/>
                <w:sz w:val="22"/>
                <w:shd w:val="clear" w:color="auto" w:fill="FFFFFF"/>
              </w:rPr>
            </w:pPr>
            <w:r>
              <w:rPr>
                <w:rFonts w:hint="eastAsia" w:ascii="方正仿宋简体" w:hAnsi="微软雅黑" w:eastAsia="方正仿宋简体"/>
                <w:sz w:val="22"/>
                <w:shd w:val="clear" w:color="auto" w:fill="FFFFFF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hAnsi="微软雅黑" w:eastAsia="方正仿宋简体"/>
                <w:sz w:val="22"/>
                <w:shd w:val="clear" w:color="auto" w:fill="FFFFFF"/>
              </w:rPr>
              <w:t>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13</w:t>
            </w:r>
          </w:p>
        </w:tc>
        <w:tc>
          <w:tcPr>
            <w:tcW w:w="70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药品监管行政处罚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处罚对象</w:t>
            </w:r>
            <w:r>
              <w:rPr>
                <w:rFonts w:ascii="方正仿宋简体" w:eastAsia="方正仿宋简体"/>
                <w:szCs w:val="21"/>
              </w:rPr>
              <w:t>、案件名称、违法</w:t>
            </w:r>
            <w:r>
              <w:rPr>
                <w:rFonts w:hint="eastAsia" w:ascii="方正仿宋简体" w:eastAsia="方正仿宋简体"/>
                <w:szCs w:val="21"/>
              </w:rPr>
              <w:t>主要事实、处罚种类和内容、处罚依据、作出处罚决定部门、处罚时间、处罚决定书文号、处罚履行方式和期限等</w:t>
            </w:r>
          </w:p>
        </w:tc>
        <w:tc>
          <w:tcPr>
            <w:tcW w:w="1983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bCs/>
                <w:szCs w:val="21"/>
              </w:rPr>
              <w:t>《中华人民共和国政府信息公开条例》</w:t>
            </w:r>
            <w:r>
              <w:rPr>
                <w:rFonts w:hint="eastAsia" w:ascii="方正仿宋简体" w:eastAsia="方正仿宋简体"/>
                <w:szCs w:val="21"/>
              </w:rPr>
              <w:t>《关于全面推进政务公开工作的意见》</w:t>
            </w:r>
            <w:r>
              <w:rPr>
                <w:rFonts w:hint="eastAsia" w:ascii="方正仿宋简体" w:eastAsia="方正仿宋简体"/>
                <w:bCs/>
                <w:szCs w:val="21"/>
              </w:rPr>
              <w:t>《食品药品行政处罚案件信息公开实施细则》《市场监督管理行政处罚程序暂行规定》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行政处罚决定</w:t>
            </w:r>
            <w:r>
              <w:rPr>
                <w:rFonts w:ascii="方正仿宋简体" w:eastAsia="方正仿宋简体"/>
                <w:szCs w:val="21"/>
              </w:rPr>
              <w:t>形成</w:t>
            </w:r>
            <w:r>
              <w:rPr>
                <w:rFonts w:hint="eastAsia" w:ascii="方正仿宋简体" w:eastAsia="方正仿宋简体"/>
                <w:szCs w:val="21"/>
              </w:rPr>
              <w:t>之日起20个工作日内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市场监督管理部门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■政府网站       □政府公报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□两微一端       □发布会/听证会   </w:t>
            </w:r>
          </w:p>
          <w:p>
            <w:pPr>
              <w:widowControl/>
              <w:spacing w:line="300" w:lineRule="exact"/>
              <w:rPr>
                <w:rFonts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□广播电视</w:t>
            </w:r>
            <w:r>
              <w:rPr>
                <w:rFonts w:hint="eastAsia"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       </w:t>
            </w: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□纸质媒体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□公开查阅点     □政务服务中心   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□便民服务站</w:t>
            </w:r>
            <w:r>
              <w:rPr>
                <w:rFonts w:hint="eastAsia"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     </w:t>
            </w: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□入户/现场宣传  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□社区/企事业单位/村公示栏（电子屏）</w:t>
            </w:r>
          </w:p>
          <w:p>
            <w:pPr>
              <w:spacing w:line="300" w:lineRule="exact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 xml:space="preserve">□精准推送       </w:t>
            </w: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■</w:t>
            </w:r>
            <w:r>
              <w:rPr>
                <w:rFonts w:hint="eastAsia" w:ascii="方正仿宋简体" w:hAnsi="Times New Roman" w:eastAsia="方正仿宋简体"/>
                <w:kern w:val="0"/>
                <w:sz w:val="16"/>
                <w:szCs w:val="15"/>
                <w:shd w:val="clear" w:color="auto" w:fill="FFFFFF"/>
              </w:rPr>
              <w:t>其他：</w:t>
            </w:r>
            <w:r>
              <w:rPr>
                <w:rFonts w:hint="eastAsia" w:ascii="方正仿宋简体" w:hAnsi="Times New Roman" w:eastAsia="方正仿宋简体"/>
                <w:kern w:val="0"/>
                <w:sz w:val="16"/>
                <w:szCs w:val="15"/>
                <w:u w:val="single"/>
                <w:shd w:val="clear" w:color="auto" w:fill="FFFFFF"/>
              </w:rPr>
              <w:t>国家企业信用信息公示系统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微软雅黑" w:eastAsia="方正仿宋简体"/>
                <w:sz w:val="22"/>
                <w:shd w:val="clear" w:color="auto" w:fill="FFFFFF"/>
              </w:rPr>
            </w:pPr>
            <w:r>
              <w:rPr>
                <w:rFonts w:hint="eastAsia" w:ascii="方正仿宋简体" w:hAnsi="微软雅黑" w:eastAsia="方正仿宋简体"/>
                <w:sz w:val="22"/>
                <w:shd w:val="clear" w:color="auto" w:fill="FFFFFF"/>
              </w:rPr>
              <w:t>√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微软雅黑" w:eastAsia="方正仿宋简体"/>
                <w:sz w:val="22"/>
                <w:shd w:val="clear" w:color="auto" w:fill="FFFFFF"/>
              </w:rPr>
            </w:pP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微软雅黑" w:eastAsia="方正仿宋简体"/>
                <w:sz w:val="22"/>
                <w:shd w:val="clear" w:color="auto" w:fill="FFFFFF"/>
              </w:rPr>
            </w:pPr>
            <w:r>
              <w:rPr>
                <w:rFonts w:hint="eastAsia" w:ascii="方正仿宋简体" w:hAnsi="微软雅黑" w:eastAsia="方正仿宋简体"/>
                <w:sz w:val="22"/>
                <w:shd w:val="clear" w:color="auto" w:fill="FFFFFF"/>
              </w:rPr>
              <w:t>√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微软雅黑" w:eastAsia="方正仿宋简体"/>
                <w:sz w:val="22"/>
                <w:shd w:val="clear" w:color="auto" w:fill="FFFFFF"/>
              </w:rPr>
            </w:pPr>
            <w:r>
              <w:rPr>
                <w:rFonts w:hint="eastAsia" w:ascii="方正仿宋简体" w:hAnsi="微软雅黑" w:eastAsia="方正仿宋简体"/>
                <w:sz w:val="22"/>
                <w:shd w:val="clear" w:color="auto" w:fill="FFFFFF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0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14</w:t>
            </w:r>
          </w:p>
        </w:tc>
        <w:tc>
          <w:tcPr>
            <w:tcW w:w="70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医疗器械监管行政处罚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处罚对象</w:t>
            </w:r>
            <w:r>
              <w:rPr>
                <w:rFonts w:ascii="方正仿宋简体" w:eastAsia="方正仿宋简体"/>
                <w:szCs w:val="21"/>
              </w:rPr>
              <w:t>、案件名称、违法</w:t>
            </w:r>
            <w:r>
              <w:rPr>
                <w:rFonts w:hint="eastAsia" w:ascii="方正仿宋简体" w:eastAsia="方正仿宋简体"/>
                <w:szCs w:val="21"/>
              </w:rPr>
              <w:t>主要事实、处罚种类和内容、处罚依据、作出处罚决定部门、处罚时间、处罚决定书文号、处罚履行方式和期限等</w:t>
            </w:r>
          </w:p>
        </w:tc>
        <w:tc>
          <w:tcPr>
            <w:tcW w:w="1983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bCs/>
                <w:szCs w:val="21"/>
              </w:rPr>
              <w:t>《中华人民共和国政府信息公开条例》</w:t>
            </w:r>
            <w:r>
              <w:rPr>
                <w:rFonts w:hint="eastAsia" w:ascii="方正仿宋简体" w:eastAsia="方正仿宋简体"/>
                <w:szCs w:val="21"/>
              </w:rPr>
              <w:t>《关于全面推进政务公开工作的意见》</w:t>
            </w:r>
            <w:r>
              <w:rPr>
                <w:rFonts w:hint="eastAsia" w:ascii="方正仿宋简体" w:eastAsia="方正仿宋简体"/>
                <w:bCs/>
                <w:szCs w:val="21"/>
              </w:rPr>
              <w:t>《食品药品行政处罚案件信息公开实施细则》《市场监督管理行政处罚程序暂行规定》</w:t>
            </w:r>
          </w:p>
        </w:tc>
        <w:tc>
          <w:tcPr>
            <w:tcW w:w="8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行政处罚决定</w:t>
            </w:r>
            <w:r>
              <w:rPr>
                <w:rFonts w:ascii="方正仿宋简体" w:eastAsia="方正仿宋简体"/>
                <w:szCs w:val="21"/>
              </w:rPr>
              <w:t>形成</w:t>
            </w:r>
            <w:r>
              <w:rPr>
                <w:rFonts w:hint="eastAsia" w:ascii="方正仿宋简体" w:eastAsia="方正仿宋简体"/>
                <w:szCs w:val="21"/>
              </w:rPr>
              <w:t>之日起20个工作日内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市场监督管理部门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■政府网站       □政府公报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□两微一端       □发布会/听证会   </w:t>
            </w:r>
          </w:p>
          <w:p>
            <w:pPr>
              <w:widowControl/>
              <w:spacing w:line="300" w:lineRule="exact"/>
              <w:rPr>
                <w:rFonts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□广播电视</w:t>
            </w:r>
            <w:r>
              <w:rPr>
                <w:rFonts w:hint="eastAsia"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       </w:t>
            </w: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□纸质媒体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□公开查阅点     □政务服务中心   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□便民服务站</w:t>
            </w:r>
            <w:r>
              <w:rPr>
                <w:rFonts w:hint="eastAsia"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     </w:t>
            </w: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□入户/现场宣传  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□社区/企事业单位/村公示栏（电子屏）</w:t>
            </w:r>
          </w:p>
          <w:p>
            <w:pPr>
              <w:spacing w:line="300" w:lineRule="exact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 xml:space="preserve">□精准推送       </w:t>
            </w: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■</w:t>
            </w:r>
            <w:r>
              <w:rPr>
                <w:rFonts w:hint="eastAsia" w:ascii="方正仿宋简体" w:hAnsi="Times New Roman" w:eastAsia="方正仿宋简体"/>
                <w:kern w:val="0"/>
                <w:sz w:val="16"/>
                <w:szCs w:val="15"/>
                <w:shd w:val="clear" w:color="auto" w:fill="FFFFFF"/>
              </w:rPr>
              <w:t>其他：</w:t>
            </w:r>
            <w:r>
              <w:rPr>
                <w:rFonts w:hint="eastAsia" w:ascii="方正仿宋简体" w:hAnsi="Times New Roman" w:eastAsia="方正仿宋简体"/>
                <w:kern w:val="0"/>
                <w:sz w:val="16"/>
                <w:szCs w:val="15"/>
                <w:u w:val="single"/>
                <w:shd w:val="clear" w:color="auto" w:fill="FFFFFF"/>
              </w:rPr>
              <w:t>国家企业信用信息公示系统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微软雅黑" w:eastAsia="方正仿宋简体"/>
                <w:sz w:val="22"/>
                <w:shd w:val="clear" w:color="auto" w:fill="FFFFFF"/>
              </w:rPr>
            </w:pPr>
            <w:r>
              <w:rPr>
                <w:rFonts w:hint="eastAsia" w:ascii="方正仿宋简体" w:hAnsi="微软雅黑" w:eastAsia="方正仿宋简体"/>
                <w:sz w:val="22"/>
                <w:shd w:val="clear" w:color="auto" w:fill="FFFFFF"/>
              </w:rPr>
              <w:t>√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微软雅黑" w:eastAsia="方正仿宋简体"/>
                <w:sz w:val="22"/>
                <w:shd w:val="clear" w:color="auto" w:fill="FFFFFF"/>
              </w:rPr>
            </w:pP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微软雅黑" w:eastAsia="方正仿宋简体"/>
                <w:sz w:val="22"/>
                <w:shd w:val="clear" w:color="auto" w:fill="FFFFFF"/>
              </w:rPr>
            </w:pPr>
            <w:r>
              <w:rPr>
                <w:rFonts w:hint="eastAsia" w:ascii="方正仿宋简体" w:hAnsi="微软雅黑" w:eastAsia="方正仿宋简体"/>
                <w:sz w:val="22"/>
                <w:shd w:val="clear" w:color="auto" w:fill="FFFFFF"/>
              </w:rPr>
              <w:t>√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微软雅黑" w:eastAsia="方正仿宋简体"/>
                <w:sz w:val="22"/>
                <w:shd w:val="clear" w:color="auto" w:fill="FFFFFF"/>
              </w:rPr>
            </w:pPr>
            <w:r>
              <w:rPr>
                <w:rFonts w:hint="eastAsia" w:ascii="方正仿宋简体" w:hAnsi="微软雅黑" w:eastAsia="方正仿宋简体"/>
                <w:sz w:val="22"/>
                <w:shd w:val="clear" w:color="auto" w:fill="FFFFFF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7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15</w:t>
            </w:r>
          </w:p>
        </w:tc>
        <w:tc>
          <w:tcPr>
            <w:tcW w:w="708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行政处罚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化妆品监管行政处罚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处罚对象</w:t>
            </w:r>
            <w:r>
              <w:rPr>
                <w:rFonts w:ascii="方正仿宋简体" w:eastAsia="方正仿宋简体"/>
                <w:szCs w:val="21"/>
              </w:rPr>
              <w:t>、案件名称、违法</w:t>
            </w:r>
            <w:r>
              <w:rPr>
                <w:rFonts w:hint="eastAsia" w:ascii="方正仿宋简体" w:eastAsia="方正仿宋简体"/>
                <w:szCs w:val="21"/>
              </w:rPr>
              <w:t>主要事实、处罚种类和内容、处罚依据、作出处罚决定部门、处罚时间、处罚决定书文号、处罚履行方式和期限等</w:t>
            </w:r>
          </w:p>
        </w:tc>
        <w:tc>
          <w:tcPr>
            <w:tcW w:w="19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bCs/>
                <w:szCs w:val="21"/>
              </w:rPr>
              <w:t>《中华人民共和国政府信息公开条例》</w:t>
            </w:r>
            <w:r>
              <w:rPr>
                <w:rFonts w:hint="eastAsia" w:ascii="方正仿宋简体" w:eastAsia="方正仿宋简体"/>
                <w:szCs w:val="21"/>
              </w:rPr>
              <w:t>《关于全面推进政务公开工作的意见》</w:t>
            </w:r>
            <w:r>
              <w:rPr>
                <w:rFonts w:hint="eastAsia" w:ascii="方正仿宋简体" w:eastAsia="方正仿宋简体"/>
                <w:bCs/>
                <w:szCs w:val="21"/>
              </w:rPr>
              <w:t>《食品药品行政处罚案件信息公开实施细则》《市场监督管理行政处罚程序暂行规定》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行政处罚决定</w:t>
            </w:r>
            <w:r>
              <w:rPr>
                <w:rFonts w:ascii="方正仿宋简体" w:eastAsia="方正仿宋简体"/>
                <w:szCs w:val="21"/>
              </w:rPr>
              <w:t>形成</w:t>
            </w:r>
            <w:r>
              <w:rPr>
                <w:rFonts w:hint="eastAsia" w:ascii="方正仿宋简体" w:eastAsia="方正仿宋简体"/>
                <w:szCs w:val="21"/>
              </w:rPr>
              <w:t>之日起20个工作日内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市场监督管理部门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■政府网站       □政府公报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□两微一端       □发布会/听证会   </w:t>
            </w:r>
          </w:p>
          <w:p>
            <w:pPr>
              <w:widowControl/>
              <w:spacing w:line="300" w:lineRule="exact"/>
              <w:rPr>
                <w:rFonts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□广播电视</w:t>
            </w:r>
            <w:r>
              <w:rPr>
                <w:rFonts w:hint="eastAsia"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       </w:t>
            </w: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□纸质媒体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□公开查阅点     □政务服务中心   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□便民服务站</w:t>
            </w:r>
            <w:r>
              <w:rPr>
                <w:rFonts w:hint="eastAsia"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     </w:t>
            </w: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□入户/现场宣传  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□社区/企事业单位/村公示栏（电子屏）</w:t>
            </w:r>
          </w:p>
          <w:p>
            <w:pPr>
              <w:spacing w:line="300" w:lineRule="exact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 xml:space="preserve">□精准推送       </w:t>
            </w: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■</w:t>
            </w:r>
            <w:r>
              <w:rPr>
                <w:rFonts w:hint="eastAsia" w:ascii="方正仿宋简体" w:hAnsi="Times New Roman" w:eastAsia="方正仿宋简体"/>
                <w:kern w:val="0"/>
                <w:sz w:val="16"/>
                <w:szCs w:val="15"/>
                <w:shd w:val="clear" w:color="auto" w:fill="FFFFFF"/>
              </w:rPr>
              <w:t>其他：</w:t>
            </w:r>
            <w:r>
              <w:rPr>
                <w:rFonts w:hint="eastAsia" w:ascii="方正仿宋简体" w:hAnsi="Times New Roman" w:eastAsia="方正仿宋简体"/>
                <w:kern w:val="0"/>
                <w:sz w:val="16"/>
                <w:szCs w:val="15"/>
                <w:u w:val="single"/>
                <w:shd w:val="clear" w:color="auto" w:fill="FFFFFF"/>
              </w:rPr>
              <w:t>国家企业信用信息公示系统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微软雅黑" w:eastAsia="方正仿宋简体"/>
                <w:sz w:val="22"/>
                <w:shd w:val="clear" w:color="auto" w:fill="FFFFFF"/>
              </w:rPr>
            </w:pPr>
            <w:r>
              <w:rPr>
                <w:rFonts w:hint="eastAsia" w:ascii="方正仿宋简体" w:hAnsi="微软雅黑" w:eastAsia="方正仿宋简体"/>
                <w:sz w:val="22"/>
                <w:shd w:val="clear" w:color="auto" w:fill="FFFFFF"/>
              </w:rPr>
              <w:t>√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微软雅黑" w:eastAsia="方正仿宋简体"/>
                <w:sz w:val="22"/>
                <w:shd w:val="clear" w:color="auto" w:fill="FFFFFF"/>
              </w:rPr>
            </w:pP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微软雅黑" w:eastAsia="方正仿宋简体"/>
                <w:sz w:val="22"/>
                <w:shd w:val="clear" w:color="auto" w:fill="FFFFFF"/>
              </w:rPr>
            </w:pPr>
            <w:r>
              <w:rPr>
                <w:rFonts w:hint="eastAsia" w:ascii="方正仿宋简体" w:hAnsi="微软雅黑" w:eastAsia="方正仿宋简体"/>
                <w:sz w:val="22"/>
                <w:shd w:val="clear" w:color="auto" w:fill="FFFFFF"/>
              </w:rPr>
              <w:t>√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微软雅黑" w:eastAsia="方正仿宋简体"/>
                <w:sz w:val="22"/>
                <w:shd w:val="clear" w:color="auto" w:fill="FFFFFF"/>
              </w:rPr>
            </w:pPr>
            <w:r>
              <w:rPr>
                <w:rFonts w:hint="eastAsia" w:ascii="方正仿宋简体" w:hAnsi="微软雅黑" w:eastAsia="方正仿宋简体"/>
                <w:sz w:val="22"/>
                <w:shd w:val="clear" w:color="auto" w:fill="FFFFFF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257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16</w:t>
            </w:r>
          </w:p>
        </w:tc>
        <w:tc>
          <w:tcPr>
            <w:tcW w:w="708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公共服务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/>
                <w:szCs w:val="21"/>
              </w:rPr>
              <w:t>食品安全消费提示警示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/>
                <w:szCs w:val="21"/>
              </w:rPr>
              <w:t>食品安全消费提示、警示信息</w:t>
            </w:r>
          </w:p>
        </w:tc>
        <w:tc>
          <w:tcPr>
            <w:tcW w:w="1983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《中华人民共和国政府信息公开条例》《关于全面推进政务公开工作的意见》</w:t>
            </w:r>
          </w:p>
        </w:tc>
        <w:tc>
          <w:tcPr>
            <w:tcW w:w="852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信息</w:t>
            </w:r>
            <w:r>
              <w:rPr>
                <w:rFonts w:ascii="方正仿宋简体" w:eastAsia="方正仿宋简体"/>
                <w:szCs w:val="21"/>
              </w:rPr>
              <w:t>形成</w:t>
            </w:r>
            <w:r>
              <w:rPr>
                <w:rFonts w:hint="eastAsia" w:ascii="方正仿宋简体" w:eastAsia="方正仿宋简体"/>
                <w:szCs w:val="21"/>
              </w:rPr>
              <w:t>之日起7个工作日内</w:t>
            </w:r>
          </w:p>
        </w:tc>
        <w:tc>
          <w:tcPr>
            <w:tcW w:w="851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市场监督管理部门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>■政府网站       □政府公报</w:t>
            </w:r>
          </w:p>
          <w:p>
            <w:pPr>
              <w:widowControl/>
              <w:spacing w:line="300" w:lineRule="exact"/>
              <w:jc w:val="left"/>
              <w:rPr>
                <w:rFonts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 xml:space="preserve">■两微一端       □发布会/听证会   </w:t>
            </w:r>
          </w:p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>□广播电视</w:t>
            </w:r>
            <w:r>
              <w:rPr>
                <w:rFonts w:hint="eastAsia" w:ascii="方正仿宋简体" w:eastAsia="方正仿宋简体"/>
                <w:kern w:val="0"/>
                <w:sz w:val="16"/>
                <w:szCs w:val="15"/>
                <w:shd w:val="clear" w:color="auto" w:fill="FFFFFF"/>
              </w:rPr>
              <w:t xml:space="preserve">       </w:t>
            </w: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>□纸质媒体</w:t>
            </w:r>
          </w:p>
          <w:p>
            <w:pPr>
              <w:widowControl/>
              <w:spacing w:line="300" w:lineRule="exact"/>
              <w:jc w:val="left"/>
              <w:rPr>
                <w:rFonts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 xml:space="preserve">□公开查阅点     □政务服务中心   </w:t>
            </w:r>
          </w:p>
          <w:p>
            <w:pPr>
              <w:widowControl/>
              <w:spacing w:line="300" w:lineRule="exact"/>
              <w:jc w:val="left"/>
              <w:rPr>
                <w:rFonts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>□便民服务站</w:t>
            </w:r>
            <w:r>
              <w:rPr>
                <w:rFonts w:hint="eastAsia" w:ascii="方正仿宋简体" w:eastAsia="方正仿宋简体"/>
                <w:kern w:val="0"/>
                <w:sz w:val="16"/>
                <w:szCs w:val="15"/>
                <w:shd w:val="clear" w:color="auto" w:fill="FFFFFF"/>
              </w:rPr>
              <w:t xml:space="preserve">     </w:t>
            </w: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 xml:space="preserve">□入户/现场宣传  </w:t>
            </w:r>
          </w:p>
          <w:p>
            <w:pPr>
              <w:widowControl/>
              <w:spacing w:line="300" w:lineRule="exact"/>
              <w:jc w:val="left"/>
              <w:rPr>
                <w:rFonts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>■社区/企事业单位/村公示栏（电子屏）</w:t>
            </w:r>
          </w:p>
          <w:p>
            <w:pPr>
              <w:widowControl/>
              <w:spacing w:line="300" w:lineRule="exact"/>
              <w:jc w:val="left"/>
              <w:rPr>
                <w:rFonts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>□精准推送       □</w:t>
            </w:r>
            <w:r>
              <w:rPr>
                <w:rFonts w:hint="eastAsia" w:ascii="方正仿宋简体" w:hAnsi="Times New Roman" w:eastAsia="方正仿宋简体"/>
                <w:kern w:val="0"/>
                <w:sz w:val="16"/>
                <w:szCs w:val="15"/>
                <w:shd w:val="clear" w:color="auto" w:fill="FFFFFF"/>
              </w:rPr>
              <w:t>其他：</w:t>
            </w:r>
            <w:r>
              <w:rPr>
                <w:rFonts w:ascii="方正仿宋简体" w:hAnsi="宋体" w:eastAsia="方正仿宋简体"/>
                <w:kern w:val="0"/>
                <w:sz w:val="16"/>
                <w:szCs w:val="15"/>
                <w:u w:val="single"/>
                <w:shd w:val="clear" w:color="auto" w:fill="FFFFFF"/>
              </w:rPr>
              <w:t xml:space="preserve"> </w:t>
            </w: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u w:val="single"/>
                <w:shd w:val="clear" w:color="auto" w:fill="FFFFFF"/>
              </w:rPr>
              <w:t xml:space="preserve">       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微软雅黑" w:eastAsia="方正仿宋简体"/>
                <w:sz w:val="22"/>
                <w:shd w:val="clear" w:color="auto" w:fill="FFFFFF"/>
              </w:rPr>
            </w:pPr>
            <w:r>
              <w:rPr>
                <w:rFonts w:hint="eastAsia" w:ascii="方正仿宋简体" w:hAnsi="微软雅黑" w:eastAsia="方正仿宋简体"/>
                <w:sz w:val="22"/>
                <w:shd w:val="clear" w:color="auto" w:fill="FFFFFF"/>
              </w:rPr>
              <w:t>√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微软雅黑" w:eastAsia="方正仿宋简体"/>
                <w:sz w:val="22"/>
                <w:shd w:val="clear" w:color="auto" w:fill="FFFFFF"/>
              </w:rPr>
            </w:pP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微软雅黑" w:eastAsia="方正仿宋简体"/>
                <w:sz w:val="22"/>
                <w:shd w:val="clear" w:color="auto" w:fill="FFFFFF"/>
              </w:rPr>
            </w:pPr>
            <w:r>
              <w:rPr>
                <w:rFonts w:hint="eastAsia" w:ascii="方正仿宋简体" w:hAnsi="微软雅黑" w:eastAsia="方正仿宋简体"/>
                <w:sz w:val="22"/>
                <w:shd w:val="clear" w:color="auto" w:fill="FFFFFF"/>
              </w:rPr>
              <w:t>√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微软雅黑" w:eastAsia="方正仿宋简体"/>
                <w:sz w:val="22"/>
                <w:shd w:val="clear" w:color="auto" w:fill="FFFFFF"/>
              </w:rPr>
            </w:pPr>
            <w:r>
              <w:rPr>
                <w:rFonts w:hint="eastAsia" w:ascii="方正仿宋简体" w:hAnsi="微软雅黑" w:eastAsia="方正仿宋简体"/>
                <w:sz w:val="22"/>
                <w:shd w:val="clear" w:color="auto" w:fill="FFFFFF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微软雅黑" w:eastAsia="方正仿宋简体"/>
                <w:sz w:val="22"/>
                <w:shd w:val="clear" w:color="auto" w:fill="FFFFFF"/>
              </w:rPr>
            </w:pPr>
            <w:r>
              <w:rPr>
                <w:rFonts w:hint="eastAsia" w:ascii="方正仿宋简体" w:hAnsi="微软雅黑" w:eastAsia="方正仿宋简体"/>
                <w:sz w:val="22"/>
                <w:shd w:val="clear" w:color="auto" w:fill="FFFFFF"/>
              </w:rPr>
              <w:t>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/>
                <w:szCs w:val="21"/>
              </w:rPr>
              <w:t>1</w:t>
            </w:r>
            <w:r>
              <w:rPr>
                <w:rFonts w:hint="eastAsia" w:ascii="方正仿宋简体" w:eastAsia="方正仿宋简体"/>
                <w:szCs w:val="21"/>
              </w:rPr>
              <w:t>7</w:t>
            </w:r>
          </w:p>
        </w:tc>
        <w:tc>
          <w:tcPr>
            <w:tcW w:w="70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食品安全应急处置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应急组织机构及职责、应急保障、监测预警、应急响应、热点问题落实情况等</w:t>
            </w:r>
          </w:p>
        </w:tc>
        <w:tc>
          <w:tcPr>
            <w:tcW w:w="1983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 xml:space="preserve">《中华人民共和国政府信息公开条例》《关于全面推进政务公开工作的意见》 </w:t>
            </w:r>
          </w:p>
        </w:tc>
        <w:tc>
          <w:tcPr>
            <w:tcW w:w="852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信息</w:t>
            </w:r>
            <w:r>
              <w:rPr>
                <w:rFonts w:ascii="方正仿宋简体" w:eastAsia="方正仿宋简体"/>
                <w:szCs w:val="21"/>
              </w:rPr>
              <w:t>形成</w:t>
            </w:r>
            <w:r>
              <w:rPr>
                <w:rFonts w:hint="eastAsia" w:ascii="方正仿宋简体" w:eastAsia="方正仿宋简体"/>
                <w:szCs w:val="21"/>
              </w:rPr>
              <w:t>之日起20个工作日内</w:t>
            </w:r>
          </w:p>
        </w:tc>
        <w:tc>
          <w:tcPr>
            <w:tcW w:w="851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市场监督管理部门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>■政府网站       □政府公报</w:t>
            </w:r>
          </w:p>
          <w:p>
            <w:pPr>
              <w:widowControl/>
              <w:spacing w:line="300" w:lineRule="exact"/>
              <w:jc w:val="left"/>
              <w:rPr>
                <w:rFonts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 xml:space="preserve">■两微一端       □发布会/听证会   </w:t>
            </w:r>
          </w:p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>□广播电视</w:t>
            </w:r>
            <w:r>
              <w:rPr>
                <w:rFonts w:hint="eastAsia" w:ascii="方正仿宋简体" w:eastAsia="方正仿宋简体"/>
                <w:kern w:val="0"/>
                <w:sz w:val="16"/>
                <w:szCs w:val="15"/>
                <w:shd w:val="clear" w:color="auto" w:fill="FFFFFF"/>
              </w:rPr>
              <w:t xml:space="preserve">       </w:t>
            </w: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>□纸质媒体</w:t>
            </w:r>
          </w:p>
          <w:p>
            <w:pPr>
              <w:widowControl/>
              <w:spacing w:line="300" w:lineRule="exact"/>
              <w:jc w:val="left"/>
              <w:rPr>
                <w:rFonts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 xml:space="preserve">□公开查阅点     □政务服务中心   </w:t>
            </w:r>
          </w:p>
          <w:p>
            <w:pPr>
              <w:widowControl/>
              <w:spacing w:line="300" w:lineRule="exact"/>
              <w:jc w:val="left"/>
              <w:rPr>
                <w:rFonts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>□便民服务站</w:t>
            </w:r>
            <w:r>
              <w:rPr>
                <w:rFonts w:hint="eastAsia" w:ascii="方正仿宋简体" w:eastAsia="方正仿宋简体"/>
                <w:kern w:val="0"/>
                <w:sz w:val="16"/>
                <w:szCs w:val="15"/>
                <w:shd w:val="clear" w:color="auto" w:fill="FFFFFF"/>
              </w:rPr>
              <w:t xml:space="preserve">     </w:t>
            </w: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 xml:space="preserve">□入户/现场宣传  </w:t>
            </w:r>
          </w:p>
          <w:p>
            <w:pPr>
              <w:widowControl/>
              <w:spacing w:line="300" w:lineRule="exact"/>
              <w:jc w:val="left"/>
              <w:rPr>
                <w:rFonts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>■社区/企事业单位/村公示栏（电子屏）</w:t>
            </w:r>
          </w:p>
          <w:p>
            <w:pPr>
              <w:spacing w:line="300" w:lineRule="exact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>□精准推送       □</w:t>
            </w:r>
            <w:r>
              <w:rPr>
                <w:rFonts w:hint="eastAsia" w:ascii="方正仿宋简体" w:hAnsi="Times New Roman" w:eastAsia="方正仿宋简体"/>
                <w:kern w:val="0"/>
                <w:sz w:val="16"/>
                <w:szCs w:val="15"/>
                <w:shd w:val="clear" w:color="auto" w:fill="FFFFFF"/>
              </w:rPr>
              <w:t>其他：</w:t>
            </w:r>
            <w:r>
              <w:rPr>
                <w:rFonts w:ascii="方正仿宋简体" w:hAnsi="宋体" w:eastAsia="方正仿宋简体"/>
                <w:kern w:val="0"/>
                <w:sz w:val="16"/>
                <w:szCs w:val="15"/>
                <w:u w:val="single"/>
                <w:shd w:val="clear" w:color="auto" w:fill="FFFFFF"/>
              </w:rPr>
              <w:t xml:space="preserve"> </w:t>
            </w: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u w:val="single"/>
                <w:shd w:val="clear" w:color="auto" w:fill="FFFFFF"/>
              </w:rPr>
              <w:t xml:space="preserve">       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微软雅黑" w:eastAsia="方正仿宋简体"/>
                <w:sz w:val="22"/>
                <w:shd w:val="clear" w:color="auto" w:fill="FFFFFF"/>
              </w:rPr>
            </w:pPr>
            <w:r>
              <w:rPr>
                <w:rFonts w:hint="eastAsia" w:ascii="方正仿宋简体" w:hAnsi="微软雅黑" w:eastAsia="方正仿宋简体"/>
                <w:sz w:val="22"/>
                <w:shd w:val="clear" w:color="auto" w:fill="FFFFFF"/>
              </w:rPr>
              <w:t>√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微软雅黑" w:eastAsia="方正仿宋简体"/>
                <w:sz w:val="22"/>
                <w:shd w:val="clear" w:color="auto" w:fill="FFFFFF"/>
              </w:rPr>
            </w:pP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微软雅黑" w:eastAsia="方正仿宋简体"/>
                <w:sz w:val="22"/>
                <w:shd w:val="clear" w:color="auto" w:fill="FFFFFF"/>
              </w:rPr>
            </w:pPr>
            <w:r>
              <w:rPr>
                <w:rFonts w:hint="eastAsia" w:ascii="方正仿宋简体" w:hAnsi="微软雅黑" w:eastAsia="方正仿宋简体"/>
                <w:sz w:val="22"/>
                <w:shd w:val="clear" w:color="auto" w:fill="FFFFFF"/>
              </w:rPr>
              <w:t>√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微软雅黑" w:eastAsia="方正仿宋简体"/>
                <w:sz w:val="22"/>
                <w:shd w:val="clear" w:color="auto" w:fill="FFFFFF"/>
              </w:rPr>
            </w:pPr>
            <w:r>
              <w:rPr>
                <w:rFonts w:hint="eastAsia" w:ascii="方正仿宋简体" w:hAnsi="微软雅黑" w:eastAsia="方正仿宋简体"/>
                <w:sz w:val="22"/>
                <w:shd w:val="clear" w:color="auto" w:fill="FFFFFF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hAnsi="微软雅黑" w:eastAsia="方正仿宋简体"/>
                <w:sz w:val="22"/>
                <w:shd w:val="clear" w:color="auto" w:fill="FFFFFF"/>
              </w:rPr>
              <w:t>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18</w:t>
            </w:r>
          </w:p>
        </w:tc>
        <w:tc>
          <w:tcPr>
            <w:tcW w:w="70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食品药品投诉举报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食品药品投诉举报管理制度和政策、受理投诉举报的途径等</w:t>
            </w:r>
          </w:p>
        </w:tc>
        <w:tc>
          <w:tcPr>
            <w:tcW w:w="1983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《中华人民共和国政府信息公开条例》《关于全面推进政务公开工作的意见》《食品药品投诉举报管理办法》</w:t>
            </w:r>
          </w:p>
        </w:tc>
        <w:tc>
          <w:tcPr>
            <w:tcW w:w="852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信息</w:t>
            </w:r>
            <w:r>
              <w:rPr>
                <w:rFonts w:ascii="方正仿宋简体" w:eastAsia="方正仿宋简体"/>
                <w:szCs w:val="21"/>
              </w:rPr>
              <w:t>形成</w:t>
            </w:r>
            <w:r>
              <w:rPr>
                <w:rFonts w:hint="eastAsia" w:ascii="方正仿宋简体" w:eastAsia="方正仿宋简体"/>
                <w:szCs w:val="21"/>
              </w:rPr>
              <w:t>之日起20个工作日内</w:t>
            </w:r>
          </w:p>
        </w:tc>
        <w:tc>
          <w:tcPr>
            <w:tcW w:w="851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市场监督管理部门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>■政府网站       □政府公报</w:t>
            </w:r>
          </w:p>
          <w:p>
            <w:pPr>
              <w:widowControl/>
              <w:spacing w:line="300" w:lineRule="exact"/>
              <w:jc w:val="left"/>
              <w:rPr>
                <w:rFonts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 xml:space="preserve">■两微一端       □发布会/听证会   </w:t>
            </w:r>
          </w:p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>□广播电视</w:t>
            </w:r>
            <w:r>
              <w:rPr>
                <w:rFonts w:hint="eastAsia" w:ascii="方正仿宋简体" w:eastAsia="方正仿宋简体"/>
                <w:kern w:val="0"/>
                <w:sz w:val="16"/>
                <w:szCs w:val="15"/>
                <w:shd w:val="clear" w:color="auto" w:fill="FFFFFF"/>
              </w:rPr>
              <w:t xml:space="preserve">       </w:t>
            </w: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>□纸质媒体</w:t>
            </w:r>
          </w:p>
          <w:p>
            <w:pPr>
              <w:widowControl/>
              <w:spacing w:line="300" w:lineRule="exact"/>
              <w:jc w:val="left"/>
              <w:rPr>
                <w:rFonts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 xml:space="preserve">□公开查阅点     □政务服务中心   </w:t>
            </w:r>
          </w:p>
          <w:p>
            <w:pPr>
              <w:widowControl/>
              <w:spacing w:line="300" w:lineRule="exact"/>
              <w:jc w:val="left"/>
              <w:rPr>
                <w:rFonts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>□便民服务站</w:t>
            </w:r>
            <w:r>
              <w:rPr>
                <w:rFonts w:hint="eastAsia" w:ascii="方正仿宋简体" w:eastAsia="方正仿宋简体"/>
                <w:kern w:val="0"/>
                <w:sz w:val="16"/>
                <w:szCs w:val="15"/>
                <w:shd w:val="clear" w:color="auto" w:fill="FFFFFF"/>
              </w:rPr>
              <w:t xml:space="preserve">     </w:t>
            </w: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 xml:space="preserve">□入户/现场宣传  </w:t>
            </w:r>
          </w:p>
          <w:p>
            <w:pPr>
              <w:widowControl/>
              <w:spacing w:line="300" w:lineRule="exact"/>
              <w:jc w:val="left"/>
              <w:rPr>
                <w:rFonts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>■社区/企事业单位/村公示栏（电子屏）</w:t>
            </w:r>
          </w:p>
          <w:p>
            <w:pPr>
              <w:widowControl/>
              <w:spacing w:line="300" w:lineRule="exact"/>
              <w:jc w:val="left"/>
              <w:rPr>
                <w:rFonts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>□精准推送       □</w:t>
            </w:r>
            <w:r>
              <w:rPr>
                <w:rFonts w:hint="eastAsia" w:ascii="方正仿宋简体" w:hAnsi="Times New Roman" w:eastAsia="方正仿宋简体"/>
                <w:kern w:val="0"/>
                <w:sz w:val="16"/>
                <w:szCs w:val="15"/>
                <w:shd w:val="clear" w:color="auto" w:fill="FFFFFF"/>
              </w:rPr>
              <w:t>其他：</w:t>
            </w:r>
            <w:r>
              <w:rPr>
                <w:rFonts w:ascii="方正仿宋简体" w:hAnsi="宋体" w:eastAsia="方正仿宋简体"/>
                <w:kern w:val="0"/>
                <w:sz w:val="16"/>
                <w:szCs w:val="15"/>
                <w:u w:val="single"/>
                <w:shd w:val="clear" w:color="auto" w:fill="FFFFFF"/>
              </w:rPr>
              <w:t xml:space="preserve"> </w:t>
            </w: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u w:val="single"/>
                <w:shd w:val="clear" w:color="auto" w:fill="FFFFFF"/>
              </w:rPr>
              <w:t xml:space="preserve">       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微软雅黑" w:eastAsia="方正仿宋简体"/>
                <w:sz w:val="22"/>
                <w:shd w:val="clear" w:color="auto" w:fill="FFFFFF"/>
              </w:rPr>
            </w:pPr>
            <w:r>
              <w:rPr>
                <w:rFonts w:hint="eastAsia" w:ascii="方正仿宋简体" w:hAnsi="微软雅黑" w:eastAsia="方正仿宋简体"/>
                <w:sz w:val="22"/>
                <w:shd w:val="clear" w:color="auto" w:fill="FFFFFF"/>
              </w:rPr>
              <w:t>√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微软雅黑" w:eastAsia="方正仿宋简体"/>
                <w:sz w:val="22"/>
                <w:shd w:val="clear" w:color="auto" w:fill="FFFFFF"/>
              </w:rPr>
            </w:pP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微软雅黑" w:eastAsia="方正仿宋简体"/>
                <w:sz w:val="22"/>
                <w:shd w:val="clear" w:color="auto" w:fill="FFFFFF"/>
              </w:rPr>
            </w:pPr>
            <w:r>
              <w:rPr>
                <w:rFonts w:hint="eastAsia" w:ascii="方正仿宋简体" w:hAnsi="微软雅黑" w:eastAsia="方正仿宋简体"/>
                <w:sz w:val="22"/>
                <w:shd w:val="clear" w:color="auto" w:fill="FFFFFF"/>
              </w:rPr>
              <w:t>√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微软雅黑" w:eastAsia="方正仿宋简体"/>
                <w:sz w:val="22"/>
                <w:shd w:val="clear" w:color="auto" w:fill="FFFFFF"/>
              </w:rPr>
            </w:pPr>
            <w:r>
              <w:rPr>
                <w:rFonts w:hint="eastAsia" w:ascii="方正仿宋简体" w:hAnsi="微软雅黑" w:eastAsia="方正仿宋简体"/>
                <w:sz w:val="22"/>
                <w:shd w:val="clear" w:color="auto" w:fill="FFFFFF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hAnsi="微软雅黑" w:eastAsia="方正仿宋简体"/>
                <w:sz w:val="22"/>
                <w:shd w:val="clear" w:color="auto" w:fill="FFFFFF"/>
              </w:rPr>
              <w:t>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19</w:t>
            </w:r>
          </w:p>
        </w:tc>
        <w:tc>
          <w:tcPr>
            <w:tcW w:w="708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公共服务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食品用药安全宣传活动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活动时间、活动地点、活动形式、活动主题和内容等</w:t>
            </w:r>
          </w:p>
        </w:tc>
        <w:tc>
          <w:tcPr>
            <w:tcW w:w="19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《中华人民共和国政府信息公开条例》《关于全面推进政务公开工作的意见》</w:t>
            </w:r>
          </w:p>
        </w:tc>
        <w:tc>
          <w:tcPr>
            <w:tcW w:w="8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信息</w:t>
            </w:r>
            <w:r>
              <w:rPr>
                <w:rFonts w:ascii="方正仿宋简体" w:eastAsia="方正仿宋简体"/>
                <w:szCs w:val="21"/>
              </w:rPr>
              <w:t>形成</w:t>
            </w:r>
            <w:r>
              <w:rPr>
                <w:rFonts w:hint="eastAsia" w:ascii="方正仿宋简体" w:eastAsia="方正仿宋简体"/>
                <w:szCs w:val="21"/>
              </w:rPr>
              <w:t>之日起7个</w:t>
            </w:r>
          </w:p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工作日内</w:t>
            </w:r>
          </w:p>
        </w:tc>
        <w:tc>
          <w:tcPr>
            <w:tcW w:w="85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市场监督管理部门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>■政府网站       □政府公报</w:t>
            </w:r>
          </w:p>
          <w:p>
            <w:pPr>
              <w:widowControl/>
              <w:spacing w:line="300" w:lineRule="exact"/>
              <w:jc w:val="left"/>
              <w:rPr>
                <w:rFonts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 xml:space="preserve">■两微一端       □发布会/听证会   </w:t>
            </w:r>
          </w:p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>□广播电视</w:t>
            </w:r>
            <w:r>
              <w:rPr>
                <w:rFonts w:hint="eastAsia" w:ascii="方正仿宋简体" w:eastAsia="方正仿宋简体"/>
                <w:kern w:val="0"/>
                <w:sz w:val="16"/>
                <w:szCs w:val="15"/>
                <w:shd w:val="clear" w:color="auto" w:fill="FFFFFF"/>
              </w:rPr>
              <w:t xml:space="preserve">       </w:t>
            </w: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>□纸质媒体</w:t>
            </w:r>
          </w:p>
          <w:p>
            <w:pPr>
              <w:widowControl/>
              <w:spacing w:line="300" w:lineRule="exact"/>
              <w:jc w:val="left"/>
              <w:rPr>
                <w:rFonts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 xml:space="preserve">□公开查阅点     □政务服务中心   </w:t>
            </w:r>
          </w:p>
          <w:p>
            <w:pPr>
              <w:widowControl/>
              <w:spacing w:line="300" w:lineRule="exact"/>
              <w:jc w:val="left"/>
              <w:rPr>
                <w:rFonts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>□便民服务站</w:t>
            </w:r>
            <w:r>
              <w:rPr>
                <w:rFonts w:hint="eastAsia" w:ascii="方正仿宋简体" w:eastAsia="方正仿宋简体"/>
                <w:kern w:val="0"/>
                <w:sz w:val="16"/>
                <w:szCs w:val="15"/>
                <w:shd w:val="clear" w:color="auto" w:fill="FFFFFF"/>
              </w:rPr>
              <w:t xml:space="preserve">     </w:t>
            </w: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 xml:space="preserve">□入户/现场宣传  </w:t>
            </w:r>
          </w:p>
          <w:p>
            <w:pPr>
              <w:widowControl/>
              <w:spacing w:line="300" w:lineRule="exact"/>
              <w:jc w:val="left"/>
              <w:rPr>
                <w:rFonts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>■社区/企事业单位/村公示栏（电子屏）</w:t>
            </w:r>
          </w:p>
          <w:p>
            <w:pPr>
              <w:widowControl/>
              <w:spacing w:line="300" w:lineRule="exact"/>
              <w:jc w:val="left"/>
              <w:rPr>
                <w:rFonts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>□精准推送       □</w:t>
            </w:r>
            <w:r>
              <w:rPr>
                <w:rFonts w:hint="eastAsia" w:ascii="方正仿宋简体" w:hAnsi="Times New Roman" w:eastAsia="方正仿宋简体"/>
                <w:kern w:val="0"/>
                <w:sz w:val="16"/>
                <w:szCs w:val="15"/>
                <w:shd w:val="clear" w:color="auto" w:fill="FFFFFF"/>
              </w:rPr>
              <w:t>其他：</w:t>
            </w:r>
            <w:r>
              <w:rPr>
                <w:rFonts w:ascii="方正仿宋简体" w:hAnsi="宋体" w:eastAsia="方正仿宋简体"/>
                <w:kern w:val="0"/>
                <w:sz w:val="16"/>
                <w:szCs w:val="15"/>
                <w:u w:val="single"/>
                <w:shd w:val="clear" w:color="auto" w:fill="FFFFFF"/>
              </w:rPr>
              <w:t xml:space="preserve"> </w:t>
            </w: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u w:val="single"/>
                <w:shd w:val="clear" w:color="auto" w:fill="FFFFFF"/>
              </w:rPr>
              <w:t xml:space="preserve">       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微软雅黑" w:eastAsia="方正仿宋简体"/>
                <w:sz w:val="22"/>
                <w:shd w:val="clear" w:color="auto" w:fill="FFFFFF"/>
              </w:rPr>
            </w:pPr>
            <w:r>
              <w:rPr>
                <w:rFonts w:hint="eastAsia" w:ascii="方正仿宋简体" w:hAnsi="微软雅黑" w:eastAsia="方正仿宋简体"/>
                <w:sz w:val="22"/>
                <w:shd w:val="clear" w:color="auto" w:fill="FFFFFF"/>
              </w:rPr>
              <w:t>√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00" w:lineRule="exact"/>
              <w:jc w:val="center"/>
              <w:rPr>
                <w:rFonts w:ascii="方正仿宋简体" w:hAnsi="微软雅黑" w:eastAsia="方正仿宋简体"/>
                <w:sz w:val="22"/>
                <w:shd w:val="clear" w:color="auto" w:fill="FFFFFF"/>
              </w:rPr>
            </w:pP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微软雅黑" w:eastAsia="方正仿宋简体"/>
                <w:sz w:val="22"/>
                <w:shd w:val="clear" w:color="auto" w:fill="FFFFFF"/>
              </w:rPr>
            </w:pPr>
            <w:r>
              <w:rPr>
                <w:rFonts w:hint="eastAsia" w:ascii="方正仿宋简体" w:hAnsi="微软雅黑" w:eastAsia="方正仿宋简体"/>
                <w:sz w:val="22"/>
                <w:shd w:val="clear" w:color="auto" w:fill="FFFFFF"/>
              </w:rPr>
              <w:t>√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微软雅黑" w:eastAsia="方正仿宋简体"/>
                <w:sz w:val="22"/>
                <w:shd w:val="clear" w:color="auto" w:fill="FFFFFF"/>
              </w:rPr>
            </w:pPr>
            <w:r>
              <w:rPr>
                <w:rFonts w:hint="eastAsia" w:ascii="方正仿宋简体" w:hAnsi="微软雅黑" w:eastAsia="方正仿宋简体"/>
                <w:sz w:val="22"/>
                <w:shd w:val="clear" w:color="auto" w:fill="FFFFFF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hAnsi="微软雅黑" w:eastAsia="方正仿宋简体"/>
                <w:sz w:val="22"/>
                <w:shd w:val="clear" w:color="auto" w:fill="FFFFFF"/>
              </w:rPr>
              <w:t>√</w:t>
            </w:r>
          </w:p>
        </w:tc>
      </w:tr>
      <w:bookmarkEnd w:id="0"/>
    </w:tbl>
    <w:p>
      <w:pPr>
        <w:rPr>
          <w:rFonts w:ascii="方正仿宋简体" w:eastAsia="方正仿宋简体"/>
          <w:sz w:val="32"/>
          <w:szCs w:val="32"/>
        </w:rPr>
      </w:pPr>
    </w:p>
    <w:p/>
    <w:sectPr>
      <w:headerReference r:id="rId3" w:type="default"/>
      <w:footerReference r:id="rId5" w:type="default"/>
      <w:headerReference r:id="rId4" w:type="even"/>
      <w:pgSz w:w="16838" w:h="11906" w:orient="landscape"/>
      <w:pgMar w:top="1797" w:right="1440" w:bottom="1797" w:left="1440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黑体简体">
    <w:altName w:val="方正黑体_GBK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简体">
    <w:altName w:val="方正仿宋_GBK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rPr>
        <w:lang w:val="zh-CN"/>
      </w:rP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003F"/>
    <w:rsid w:val="00405C79"/>
    <w:rsid w:val="0056432F"/>
    <w:rsid w:val="0076003F"/>
    <w:rsid w:val="00CA7F95"/>
    <w:rsid w:val="3C08F420"/>
    <w:rsid w:val="4B0E7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paragraph" w:customStyle="1" w:styleId="8">
    <w:name w:val="列出段落1"/>
    <w:basedOn w:val="1"/>
    <w:qFormat/>
    <w:uiPriority w:val="34"/>
    <w:pPr>
      <w:ind w:firstLine="420" w:firstLine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Home</Company>
  <Pages>7</Pages>
  <Words>902</Words>
  <Characters>5146</Characters>
  <Lines>42</Lines>
  <Paragraphs>12</Paragraphs>
  <TotalTime>18</TotalTime>
  <ScaleCrop>false</ScaleCrop>
  <LinksUpToDate>false</LinksUpToDate>
  <CharactersWithSpaces>6036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2020-04-14T15:13:00Z</dcterms:created>
  <dc:creator>China</dc:creator>
  <cp:lastModifiedBy>guyuan</cp:lastModifiedBy>
  <dcterms:modified xsi:type="dcterms:W3CDTF">2025-08-08T14:32:45Z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5D2BF402832D44C1AA4076D24A735D3E</vt:lpwstr>
  </property>
</Properties>
</file>