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</w:t>
      </w:r>
      <w:r>
        <w:rPr>
          <w:rFonts w:hint="eastAsia" w:hAnsi="Times New Roman" w:eastAsia="方正小标宋简体" w:cs="Times New Roman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临时救助资金分配表</w:t>
      </w:r>
    </w:p>
    <w:tbl>
      <w:tblPr>
        <w:tblStyle w:val="5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87"/>
        <w:gridCol w:w="1578"/>
        <w:gridCol w:w="1394"/>
        <w:gridCol w:w="1391"/>
        <w:gridCol w:w="1378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</w:trPr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乡镇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户籍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人口数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建档立卡人口数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民政救助对象数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结余资金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分配资金（万元）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白阳镇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53392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5904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603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0.96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古城镇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31661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3876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5.4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王洼镇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27392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2.69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新集乡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37524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2.51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红河镇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22872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599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98.6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城阳乡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21874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4017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1.31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草庙乡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14332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695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57.82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孟塬乡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16464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0.77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冯庄乡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8646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1.34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小岔乡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5794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31.26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罗洼乡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5922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48.05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交岔乡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5608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1028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1.09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合  计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251481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3991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28433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611.8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814CD"/>
    <w:rsid w:val="343814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uiPriority w:val="0"/>
    <w:pPr>
      <w:ind w:firstLine="720" w:firstLineChars="225"/>
    </w:pPr>
    <w:rPr>
      <w:rFonts w:ascii="仿宋_GB2312" w:eastAsia="仿宋_GB2312"/>
      <w:sz w:val="3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2020-06-04T02:53:00Z</dcterms:created>
  <dc:creator>20170301007</dc:creator>
  <cp:lastModifiedBy>20170301007</cp:lastModifiedBy>
  <dcterms:modified xsi:type="dcterms:W3CDTF">2020-06-04T02:59:36Z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