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彭阳县市场监督管理局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“谁执法谁普法”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四个清单工作分解表</w:t>
      </w:r>
      <w:bookmarkEnd w:id="0"/>
    </w:p>
    <w:tbl>
      <w:tblPr>
        <w:tblStyle w:val="6"/>
        <w:tblpPr w:leftFromText="180" w:rightFromText="180" w:vertAnchor="text" w:horzAnchor="page" w:tblpXSpec="center" w:tblpY="562"/>
        <w:tblOverlap w:val="never"/>
        <w:tblW w:w="13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50"/>
        <w:gridCol w:w="3812"/>
        <w:gridCol w:w="2445"/>
        <w:gridCol w:w="2866"/>
        <w:gridCol w:w="1814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3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清单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措施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清单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标准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清单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3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86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习近平法治思想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1858"/>
                <w:tab w:val="right" w:pos="35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习近平法治思想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把习近平法治思想列入党组中心组学习内容和干部理论学习内容；举办专题培训班、研讨等形式，深入开展习近平法治思想学习活动；通过法宣在线、学习强国、微信公众号等网络平台学习宣传。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1.制定年度普法规划，重大宣传活动有安排，有总结，与业务工作同部署、同检查、同落实；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2.每年组织党员干部至少开展1次习近平法治思想专题学习或研讨培训；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4.深刻认识习近平法治思想重大意义，吃透基本精神、把握核心要义、明确工作要求，在学懂弄通做实上下功夫，在学思悟贯通、知信行合一上见实效。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3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清单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措施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清单</w:t>
            </w:r>
          </w:p>
        </w:tc>
        <w:tc>
          <w:tcPr>
            <w:tcW w:w="2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标准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清单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宪法及其相关法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《中华人民共和国宪法》及《中华人民共和国国旗法》《中华人民共和国国歌法》《中华人民共和国国徽法》等相关法律法规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组织开展“12·4”国家宪法日和“宪法宣传周”活动，广泛开展宪法学习宣传教育；通过法治讲堂、网络平台学习宣传宪法及其相关法律；组织干部职工依照法律规定开展宪法宣誓活动。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4.大力弘扬宪法精神，维护宪法权威，推动宪法精神进基层，使宪法走入日常生活，走进人民群众心中。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全体干部职工群众</w:t>
            </w:r>
          </w:p>
        </w:tc>
      </w:tr>
    </w:tbl>
    <w:tbl>
      <w:tblPr>
        <w:tblStyle w:val="6"/>
        <w:tblpPr w:leftFromText="180" w:rightFromText="180" w:vertAnchor="text" w:horzAnchor="page" w:tblpX="1671" w:tblpY="14"/>
        <w:tblOverlap w:val="never"/>
        <w:tblW w:w="13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50"/>
        <w:gridCol w:w="3766"/>
        <w:gridCol w:w="2430"/>
        <w:gridCol w:w="2927"/>
        <w:gridCol w:w="1814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中国特色社会主义法律体系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民法典》《中华人民共和国刑法》《中华人民共和国刑事诉讼法》《中华人民共和国民事诉讼法》《中华人民共和国行政许可法》《中华人民共和国行政处罚法》《中华人民共和国行政强制法》《中华人民共和国行政诉讼法》《中华人民共和国行政复议法》《中华人民共和国公务员法》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中华人民共和国保守国家秘密法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》《中华人民共和国国家安全法》《反分裂国家法》《中华人民共和国安全生产法》《中华人民共和国禁毒法》《中华人民共和国民族区域自治法》《中华人民共和国国家赔偿法》《中华人民共和国监察法》《中华人民共和国劳动法》等法律法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落实党政主要负责人履行推进法治建设第一责任人职责规定，带头讲法治课，做学法表率，全面实行领导干部年终述法制度；在“4.15”国家安全日、“6.26”国际禁毒日、“民法典”宣传月、安全生产月、保密宣传月、民族团结月等重要时间节点开展普法学习宣传。大力开展法治文化建设，运用各类媒体、平台、普法宣传阵地普及法律知识，传播法治信仰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1.党政主要负责人在年终述职述廉的同时进行述法，带头上法治课每年不少于2次；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3.积极利用法律宣传日、宣传周、宣传月等载体开展法治宣传活动，每年不少于1次；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6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党内法规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国共产党章程》《关于新形势下党内政治生活的若干准则》《中国共产党党徽党旗条例》《中国共产党中央委员会工作条例》《中国共产党地方委员会工作条例》《中国共产党党组工作条例》《中国共产党工作机关条例(试行)》《中国共产党支部工作条例(试行)》《党政主要负责人履行推进法治建设第一责任人职责规定》《党委(党组)落实全面从严治党主体责任规定》《关于实行党风廉政建设责任制的规定》《中国共产党党委(党组)理论学习中心组学习规则》《中国共产党廉洁自律准则》《中国共产党党内监督条例》《中国共产党纪律处分条例》《中国共产党问责条例》《中国共产党党内法规制定条例》《中国共产党组织工作条例》《中国共产党政法工作条例》《中国共产党统一战线工作条例》《中国共产党重大事项请示报告条例》《中国共产党党员权利保障条例》《中国共产党党内法规和规范性文件备案审查规定》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将党内法规学习宣传融入党史学习教育、党支部“三会一课”等党建活动中；把重要党内法规列为党组理论学习中心组学习的重要内容，以党章、准则、条例等为重点；把学习党内法规作为党支部“三会一课”内容，列入每月“一法一条例”的学习；持续开展“以案释法”反腐倡廉典型案例宣传活动，发挥正面典型倡导和反面案例警示作用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1.建立党内法规学习宣传责任制，注重党内法规宣传同国家法律宣传的衔接协调；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4.把党内法规学习与“法律进机关”结合，组织开展互动性强的主题宣传活动；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5.注重用身边事例、现身说法，切实增强党内法规学习宣传感染力和实效性。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全体党员干部</w:t>
            </w:r>
          </w:p>
        </w:tc>
      </w:tr>
    </w:tbl>
    <w:tbl>
      <w:tblPr>
        <w:tblStyle w:val="6"/>
        <w:tblpPr w:leftFromText="180" w:rightFromText="180" w:vertAnchor="text" w:horzAnchor="page" w:tblpX="1581" w:tblpY="33"/>
        <w:tblOverlap w:val="never"/>
        <w:tblW w:w="13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50"/>
        <w:gridCol w:w="3856"/>
        <w:gridCol w:w="2430"/>
        <w:gridCol w:w="2837"/>
        <w:gridCol w:w="1814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《中华人民共和国行政诉讼法》、《中华人民共和国行政强制法》、《中华人民共和国行政复议法》、《中华人民共和国行政许可法》《中华人民共和国国家赔偿法》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利用干部培训会议对全体干部职工进行宣传学习；通过日常监管微信公众号以案释法对各经营户进行宣传。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稽查队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各市监所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8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《中华人民共和国食品安全法》及相关法规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利用干部培训会议对全体干部职工进行宣传学习；通过日常监管微信公众号以案释法对群众进行宣传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食品药品医疗器械综合协调及监督管理股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pPr w:leftFromText="180" w:rightFromText="180" w:vertAnchor="text" w:horzAnchor="page" w:tblpX="1671" w:tblpY="14"/>
        <w:tblOverlap w:val="never"/>
        <w:tblW w:w="13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50"/>
        <w:gridCol w:w="3766"/>
        <w:gridCol w:w="2415"/>
        <w:gridCol w:w="2850"/>
        <w:gridCol w:w="1906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《中华人民共和国农产品质量安全法》及相关法规《中华人民共和国特种设备安全法》及相关法规《中华人民共和国计量法》及相关法规《中华人民共和国标准化法》及相关法规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利用干部培训会议对全体干部职工进行宣传学习；通过日常监管微信公众号以案释法对各经营户进行宣传。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市场规范管理股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各市监所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6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《中华人民共和国价格法》及相关法规《中华人民共和国商标法》及相关法规《中华人民共和国专利法》及相关法规《中华人民共和国广告法》及相关法规《中华人民共和国电子商务法》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利用干部培训会议对全体干部职工进行宣传学习；通过日常监管微信公众号以案释法对各经营户进行宣传。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市场规范管理股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各市监所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《中华人民共和国反垄断法》《中华人民共和国反不正当竞争法》《直销管理条例》《禁止传销条例》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利用干部培训会议对全体干部职工进行宣传学习；通过日常监管微信公众号以案释法对各经营户进行宣传。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市场规范管理股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各市监所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6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《无证无照经营查处办法》《个体工商户条例》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利用干部培训会议对全体干部职工进行宣传学习；通过日常监管微信公众号以案释法对各经营户进行宣传。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稽查队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各市监所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《中华人民共和国消费者权益保护法》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利用干部培训会议对全体干部职工进行宣传学习；通过日常监管微信公众号以案释法对各经营户进行宣传。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稽查队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各市监所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6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《中华人民共和国野生动物保护法》及相关法规、《中华人民共和国动物防疫法》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利用干部培训会议对全体干部职工进行宣传学习；通过日常监管微信公众号以案释法对各经营户进行宣传。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食品药品医疗器械综合协调及监督管理股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各市监所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措施清单</w:t>
            </w: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标准清单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普法责任主体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市场监管法律法规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《中华人民共和国突发事件应对法》及相关法规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利用干部培训会议对全体干部职工进行宣传学习；通过日常监管微信公众号以案释法对各经营户进行宣传。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1.制定年度普法规划，重大宣传活动有安排，有总结；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2.“法宣在线”参学率与合格率均达到95%以上；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3.开展好集中法治宣传活动，活动有照片、视频和简报信息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4.积极参加各种法治培训班，全年出勤率达到95%以上。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市场规范管理股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各市监所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全体干部职工经营主体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440" w:lineRule="exact"/>
        <w:ind w:firstLine="210" w:firstLineChars="100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zAwYjI2YzFiMjQzMDIyNGQxNzgwMGIxNmQyMGMifQ=="/>
  </w:docVars>
  <w:rsids>
    <w:rsidRoot w:val="3FDD6DE9"/>
    <w:rsid w:val="00EA4DFC"/>
    <w:rsid w:val="08593C46"/>
    <w:rsid w:val="0B023276"/>
    <w:rsid w:val="0EF7477F"/>
    <w:rsid w:val="10B66683"/>
    <w:rsid w:val="129F2FC7"/>
    <w:rsid w:val="17B9616B"/>
    <w:rsid w:val="1D7D250F"/>
    <w:rsid w:val="20A512E2"/>
    <w:rsid w:val="268D370E"/>
    <w:rsid w:val="277F7754"/>
    <w:rsid w:val="2973395C"/>
    <w:rsid w:val="2A612DA9"/>
    <w:rsid w:val="2AFE7DE2"/>
    <w:rsid w:val="325043BE"/>
    <w:rsid w:val="389E6D1E"/>
    <w:rsid w:val="3D9168FB"/>
    <w:rsid w:val="3FDD6DE9"/>
    <w:rsid w:val="400E2FA7"/>
    <w:rsid w:val="422C1B7B"/>
    <w:rsid w:val="44CF69EE"/>
    <w:rsid w:val="4F452258"/>
    <w:rsid w:val="4FCD4189"/>
    <w:rsid w:val="50DC08DC"/>
    <w:rsid w:val="52F51A03"/>
    <w:rsid w:val="555C7B5A"/>
    <w:rsid w:val="555F6A99"/>
    <w:rsid w:val="562F1D5F"/>
    <w:rsid w:val="6552265C"/>
    <w:rsid w:val="66776535"/>
    <w:rsid w:val="6ADE3BAC"/>
    <w:rsid w:val="6BE548BE"/>
    <w:rsid w:val="701337DF"/>
    <w:rsid w:val="70D86CA0"/>
    <w:rsid w:val="73406A59"/>
    <w:rsid w:val="7B0D417F"/>
    <w:rsid w:val="7D57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4164</Words>
  <Characters>4292</Characters>
  <Lines>0</Lines>
  <Paragraphs>0</Paragraphs>
  <TotalTime>44</TotalTime>
  <ScaleCrop>false</ScaleCrop>
  <LinksUpToDate>false</LinksUpToDate>
  <CharactersWithSpaces>4292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2022-04-13T01:34:00Z</dcterms:created>
  <dc:creator>Whisper</dc:creator>
  <cp:lastModifiedBy>lenovo</cp:lastModifiedBy>
  <cp:lastPrinted>2022-04-25T07:35:00Z</cp:lastPrinted>
  <dcterms:modified xsi:type="dcterms:W3CDTF">2023-02-14T01:34:08Z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69125FAD31814E1DBB11DFFBF60F0D5F</vt:lpwstr>
  </property>
</Properties>
</file>