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6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附件1</w:t>
      </w:r>
      <w:r>
        <w:rPr>
          <w:rFonts w:hint="eastAsia" w:ascii="Times New Roman" w:hAnsi="Times New Roman" w:eastAsia="仿宋_GB2312" w:cs="Times New Roman"/>
          <w:b w:val="0"/>
          <w:bCs w:val="0"/>
          <w:lang w:val="en-US" w:eastAsia="zh-CN"/>
        </w:rPr>
        <w:t>：</w:t>
      </w:r>
    </w:p>
    <w:p>
      <w:pPr>
        <w:pStyle w:val="4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60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eastAsia="CESI小标宋-GB2312" w:cs="Times New Roman"/>
          <w:b w:val="0"/>
          <w:bCs w:val="0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县域商业建设项目验收评价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Hans"/>
        </w:rPr>
        <w:t>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firstLine="241" w:firstLineChars="100"/>
        <w:rPr>
          <w:rFonts w:hint="default" w:ascii="Times New Roman" w:hAnsi="Times New Roman" w:eastAsia="仿宋_GB2312" w:cs="Times New Roman"/>
          <w:b/>
          <w:bCs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4"/>
        </w:rPr>
        <w:t>项目名称：</w:t>
      </w:r>
      <w:r>
        <w:rPr>
          <w:rFonts w:hint="default" w:ascii="Times New Roman" w:hAnsi="Times New Roman" w:eastAsia="仿宋_GB2312" w:cs="Times New Roman"/>
          <w:b/>
          <w:bCs/>
          <w:sz w:val="24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b/>
          <w:bCs/>
          <w:sz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24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sz w:val="24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sz w:val="24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z w:val="24"/>
        </w:rPr>
        <w:t>项目单位：</w:t>
      </w:r>
      <w:r>
        <w:rPr>
          <w:rFonts w:hint="default" w:ascii="Times New Roman" w:hAnsi="Times New Roman" w:eastAsia="仿宋_GB2312" w:cs="Times New Roman"/>
          <w:b/>
          <w:bCs/>
          <w:sz w:val="24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sz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24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24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b/>
          <w:bCs/>
          <w:sz w:val="24"/>
          <w:u w:val="none"/>
          <w:lang w:val="en-US" w:eastAsia="zh-CN"/>
        </w:rPr>
        <w:t xml:space="preserve"> 建设地址：</w:t>
      </w:r>
      <w:r>
        <w:rPr>
          <w:rFonts w:hint="default" w:ascii="Times New Roman" w:hAnsi="Times New Roman" w:eastAsia="仿宋_GB2312" w:cs="Times New Roman"/>
          <w:b/>
          <w:bCs/>
          <w:sz w:val="24"/>
          <w:u w:val="single"/>
          <w:lang w:val="en-US" w:eastAsia="zh-CN"/>
        </w:rPr>
        <w:t xml:space="preserve">                        </w:t>
      </w:r>
    </w:p>
    <w:tbl>
      <w:tblPr>
        <w:tblStyle w:val="12"/>
        <w:tblW w:w="1392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596"/>
        <w:gridCol w:w="33"/>
        <w:gridCol w:w="816"/>
        <w:gridCol w:w="552"/>
        <w:gridCol w:w="195"/>
        <w:gridCol w:w="1187"/>
        <w:gridCol w:w="819"/>
        <w:gridCol w:w="579"/>
        <w:gridCol w:w="1039"/>
        <w:gridCol w:w="947"/>
        <w:gridCol w:w="2349"/>
        <w:gridCol w:w="836"/>
        <w:gridCol w:w="588"/>
        <w:gridCol w:w="26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551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项目类型</w:t>
            </w:r>
          </w:p>
        </w:tc>
        <w:tc>
          <w:tcPr>
            <w:tcW w:w="841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exact"/>
              <w:ind w:left="147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补齐县域商业基础设施短板类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exact"/>
              <w:ind w:left="147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完善县域三级物流配送体系类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exact"/>
              <w:ind w:left="147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改善优化县域消费渠道类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exact"/>
              <w:ind w:left="147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-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增强农村产品上行动能类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exact"/>
              <w:ind w:left="147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提高生活服务供给质量类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3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竣工时间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验收时间</w:t>
            </w: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exact"/>
              <w:ind w:left="147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建设性质</w:t>
            </w:r>
          </w:p>
        </w:tc>
        <w:tc>
          <w:tcPr>
            <w:tcW w:w="642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exact"/>
              <w:ind w:left="147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新建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 xml:space="preserve">  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改造提升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3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验收内容</w:t>
            </w:r>
          </w:p>
        </w:tc>
        <w:tc>
          <w:tcPr>
            <w:tcW w:w="12562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exact"/>
              <w:ind w:left="147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51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评价指标</w:t>
            </w:r>
          </w:p>
        </w:tc>
        <w:tc>
          <w:tcPr>
            <w:tcW w:w="5171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指标及评分标准</w:t>
            </w:r>
          </w:p>
        </w:tc>
        <w:tc>
          <w:tcPr>
            <w:tcW w:w="5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-160" w:leftChars="-50" w:right="-160" w:rightChars="-5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评分</w:t>
            </w:r>
          </w:p>
        </w:tc>
        <w:tc>
          <w:tcPr>
            <w:tcW w:w="26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核查信息点（资料）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3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一级指标</w:t>
            </w:r>
          </w:p>
        </w:tc>
        <w:tc>
          <w:tcPr>
            <w:tcW w:w="15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二级指标</w:t>
            </w:r>
          </w:p>
        </w:tc>
        <w:tc>
          <w:tcPr>
            <w:tcW w:w="25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三级指标</w:t>
            </w:r>
          </w:p>
        </w:tc>
        <w:tc>
          <w:tcPr>
            <w:tcW w:w="5171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2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-160" w:leftChars="-50" w:right="-160" w:rightChars="-5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权重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7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权重</w:t>
            </w:r>
          </w:p>
        </w:tc>
        <w:tc>
          <w:tcPr>
            <w:tcW w:w="2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名  称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-160" w:leftChars="-50" w:right="-160" w:rightChars="-5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权重</w:t>
            </w:r>
          </w:p>
        </w:tc>
        <w:tc>
          <w:tcPr>
            <w:tcW w:w="5171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26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1.项目设立</w:t>
            </w:r>
          </w:p>
        </w:tc>
        <w:tc>
          <w:tcPr>
            <w:tcW w:w="5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1.1项目立项</w:t>
            </w:r>
          </w:p>
        </w:tc>
        <w:tc>
          <w:tcPr>
            <w:tcW w:w="7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1.1.1立项依据充分性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17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项目设立依据是否充分。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充分：得3分；不充分：得0分。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Hans" w:bidi="ar"/>
              </w:rPr>
              <w:t>是否符合项目支持方向（《县域商业体系建设工作实施方案》）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5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849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1.2目标设置</w:t>
            </w:r>
          </w:p>
        </w:tc>
        <w:tc>
          <w:tcPr>
            <w:tcW w:w="74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2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1.2.1目标明确性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17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项目预期提供的服务、效益、实施路径或其他目标明确细化，可衡量。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明确：得3分；基本明确：得2分；不明确：得0分。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项目申报书或项目实施方案等相关材料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5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84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74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2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1.2.2目标合理性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17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项目预期目标是否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Hans"/>
              </w:rPr>
              <w:t>切合实际，能够有效支撑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本县商业体系建设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Hans"/>
              </w:rPr>
              <w:t>的相关指标要求。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符合：得4分；基本符合：得2分；不符合：得0分。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项目申报方案等相关材料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2.项目管理</w:t>
            </w:r>
          </w:p>
        </w:tc>
        <w:tc>
          <w:tcPr>
            <w:tcW w:w="5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849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2.1项目管理</w:t>
            </w:r>
          </w:p>
        </w:tc>
        <w:tc>
          <w:tcPr>
            <w:tcW w:w="74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2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2.1.1管理制度健全性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517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是否制定项目管理办法。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Hans"/>
              </w:rPr>
              <w:t>项目管理办法齐全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，得5分；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Hans"/>
              </w:rPr>
              <w:t>项目管理办法部分缺失，得2-3分；未建立或不合理，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得0分。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项目内部管理制度（含工作规范、管理流程等）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5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84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74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2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2.1.2项目质量可控性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17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项目建设是否按照《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Hans" w:bidi="ar"/>
              </w:rPr>
              <w:t>县域商业建设指南》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、《宁夏县域商业体系建设工作方案》等相关标准执行。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是：得10分；否：得0分。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建设项目竣工验收报告等相关材料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5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849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2.2财务管理</w:t>
            </w:r>
          </w:p>
        </w:tc>
        <w:tc>
          <w:tcPr>
            <w:tcW w:w="74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2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2.2.1财务管理制度健全性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517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项目单位财务管理制度是否建立健全。（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Hans" w:bidi="ar"/>
              </w:rPr>
              <w:t>符合资金管理制度要求）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是：得5分；否：得0分。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项目单位内部财务管理制度等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5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84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74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2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2.2.2项目资金支出规范性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517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项目资金使用是否与项目申报方案资金使用方向一致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是：5分；否0分。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65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企业项目财务票据、资金支出凭证、审计报告等材料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5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849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2.3组织实施</w:t>
            </w:r>
          </w:p>
        </w:tc>
        <w:tc>
          <w:tcPr>
            <w:tcW w:w="74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2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2.3.1项目完成时效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17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项目是否按照计划时间完成。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是：得6分；否：得0分。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项目申报方案等相关材料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5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84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4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2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2.3.2项目定期信息报送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17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1"/>
                <w:szCs w:val="21"/>
              </w:rPr>
              <w:t>项目单位是否定期上报项目建设情况和企业经营情况。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是：得3分；否：得0分；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4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1"/>
                <w:szCs w:val="21"/>
              </w:rPr>
              <w:t>项目定期报送信息报告和企业经营情况等文件。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5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84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4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2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2.3.3项目自评情况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17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项目自评报告中实施情况的合理性、客观性，自评报告是否完善。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Hans"/>
              </w:rPr>
              <w:t>内容完善合理，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得4分；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Hans"/>
              </w:rPr>
              <w:t>较合理，个别内容欠缺，得2分；内容不完善，结论不合理，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得0分。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项目自评报告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36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3.工作绩效</w:t>
            </w:r>
          </w:p>
        </w:tc>
        <w:tc>
          <w:tcPr>
            <w:tcW w:w="596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849" w:type="dxa"/>
            <w:gridSpan w:val="2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3.1经济效益</w:t>
            </w:r>
          </w:p>
        </w:tc>
        <w:tc>
          <w:tcPr>
            <w:tcW w:w="74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2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3.1.1项目单位营业收入增长率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17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 xml:space="preserve">项目单位营业收入增长率。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增长率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5%：得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分；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增长率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5%，得2分；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增长率≤0：得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分。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企业项目审计报告或盈利证明材料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6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96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849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74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2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3.1.2项目单位税收增长率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17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 xml:space="preserve">项目单位税收增长率。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增长率≥3%：得3分；0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增长率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3%，得2分；增长率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0，得0分。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企业项目审计报告或税收证明材料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736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96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849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74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2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3.1.3县域商业发展促进作用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17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项目建设是否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Hans" w:bidi="ar"/>
              </w:rPr>
              <w:t>支撑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本县县域商业发展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Hans" w:bidi="ar"/>
              </w:rPr>
              <w:t>相关指标起到积极作用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Hans"/>
              </w:rPr>
              <w:t>支撑作用较强，15-20分；支撑作用较好，9-14；支撑作用一般，4-8分；支撑作用较差，0-3分。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Hans"/>
              </w:rPr>
              <w:t>经济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效益相关证明材料（如乡镇商贸中心主要功能提升、乡村快递通达率、共同配送率、农产品低温处理率等）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3.工作绩效</w:t>
            </w:r>
          </w:p>
        </w:tc>
        <w:tc>
          <w:tcPr>
            <w:tcW w:w="5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849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3.2社会效益</w:t>
            </w:r>
          </w:p>
        </w:tc>
        <w:tc>
          <w:tcPr>
            <w:tcW w:w="74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20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3.2.2农村消费促进作用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17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项目建设是否对农民收入和农村消费具有带动作用。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带动作用强，7-10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Hans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；带动作用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Hans"/>
              </w:rPr>
              <w:t>较好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，3-6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Hans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Hans"/>
              </w:rPr>
              <w:t>带动作用一般，0-2分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社会效益相关证明材料（如农产品销售额、吸纳农民就业人数等）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5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84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74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200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3.2.3项目可持续性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17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项目单位是否有项目后续发展计划，是否采取一定措施确保项目后续进行（如人力、资金、设施设备等）。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每列举一项得2分，最高得分10分。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项目单位后续发展证明材料；人力、资金、设施设备等证明材料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5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84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74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200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517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企业持续经营情况：资产、经营状况及社会信用是否良好。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是：得5分；否：得0分。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资产、经营状况及社会信用等证明材料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3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合计得分</w:t>
            </w:r>
          </w:p>
        </w:tc>
        <w:tc>
          <w:tcPr>
            <w:tcW w:w="12595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textAlignment w:val="center"/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3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验收结论</w:t>
            </w:r>
          </w:p>
        </w:tc>
        <w:tc>
          <w:tcPr>
            <w:tcW w:w="12595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28"/>
                <w:szCs w:val="28"/>
              </w:rPr>
              <w:t xml:space="preserve">      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3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Hans"/>
              </w:rPr>
              <w:t>最终核定投资金额</w:t>
            </w:r>
          </w:p>
        </w:tc>
        <w:tc>
          <w:tcPr>
            <w:tcW w:w="522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Hans"/>
              </w:rPr>
            </w:pPr>
          </w:p>
        </w:tc>
        <w:tc>
          <w:tcPr>
            <w:tcW w:w="32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630" w:firstLineChars="300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Hans"/>
              </w:rPr>
              <w:t>拟奖补金额( 万元 )</w:t>
            </w:r>
          </w:p>
        </w:tc>
        <w:tc>
          <w:tcPr>
            <w:tcW w:w="40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textAlignment w:val="center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（企业自评时不填写）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3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验收小组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成员签字</w:t>
            </w:r>
          </w:p>
        </w:tc>
        <w:tc>
          <w:tcPr>
            <w:tcW w:w="12595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0" w:firstLineChars="0"/>
              <w:textAlignment w:val="center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（企业自评时，由参与自评的人员及企业负责人签字。）</w:t>
            </w:r>
          </w:p>
        </w:tc>
      </w:tr>
    </w:tbl>
    <w:p>
      <w:pPr>
        <w:pStyle w:val="4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60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CESI仿宋-GB2312" w:cs="Times New Roman"/>
          <w:lang w:val="en-US" w:eastAsia="zh-CN"/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paperSrc/>
          <w:pgNumType w:fmt="decimal"/>
          <w:cols w:space="0" w:num="1"/>
          <w:rtlGutter w:val="0"/>
          <w:docGrid w:type="lines" w:linePitch="442" w:charSpace="0"/>
        </w:sectPr>
      </w:pPr>
    </w:p>
    <w:p>
      <w:pPr>
        <w:pStyle w:val="4"/>
        <w:keepNext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60" w:lineRule="exact"/>
        <w:ind w:left="0" w:leftChars="0" w:firstLine="0" w:firstLineChars="0"/>
        <w:textAlignment w:val="baseline"/>
        <w:rPr>
          <w:rFonts w:hint="eastAsia" w:ascii="Times New Roman" w:hAnsi="Times New Roman" w:eastAsia="仿宋_GB2312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lang w:val="en-US" w:eastAsia="zh-CN"/>
        </w:rPr>
        <w:t>附件2：</w:t>
      </w:r>
    </w:p>
    <w:p>
      <w:pPr>
        <w:pStyle w:val="4"/>
        <w:keepNext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60" w:lineRule="exact"/>
        <w:jc w:val="both"/>
        <w:textAlignment w:val="baseline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项目验收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Hans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报告参照模板（企业）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 xml:space="preserve">项目建设情况分析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明确项目建设标准类型 、实现的功能、公示建设内容 及实际建设内容完成情况对比，建设前后对比照片。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line="56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项目实施情况总结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afterAutospacing="0" w:line="560" w:lineRule="exact"/>
        <w:jc w:val="both"/>
        <w:textAlignment w:val="baseline"/>
        <w:rPr>
          <w:rFonts w:hint="default" w:ascii="Times New Roman" w:hAnsi="Times New Roman" w:eastAsia="楷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lang w:val="en-US" w:eastAsia="zh-CN"/>
        </w:rPr>
        <w:t>项目完成情况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根据项目申报方案建设内容，逐项陈述项目建设内容完成情况，并附完成后照片。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afterAutospacing="0" w:line="560" w:lineRule="exact"/>
        <w:jc w:val="both"/>
        <w:textAlignment w:val="baseline"/>
        <w:rPr>
          <w:rFonts w:hint="default" w:ascii="Times New Roman" w:hAnsi="Times New Roman" w:eastAsia="楷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lang w:val="en-US" w:eastAsia="zh-CN"/>
        </w:rPr>
        <w:t>建设工期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根据项目申报方案建设周期，阐述项目实际建设周期。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afterAutospacing="0" w:line="56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项目资金投资完成情况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明确实施企业已补贴金额、资金拨付情况。以及项目实际投资建设情况，包括但不限于合同签订情况、发票支付情况。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afterAutospacing="0" w:line="56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项目建设成效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afterAutospacing="0" w:line="560" w:lineRule="exact"/>
        <w:jc w:val="both"/>
        <w:textAlignment w:val="baseline"/>
        <w:rPr>
          <w:rFonts w:hint="eastAsia" w:ascii="楷体_GB2312" w:hAnsi="楷体_GB2312" w:eastAsia="楷体_GB2312" w:cs="楷体_GB2312"/>
          <w:b w:val="0"/>
          <w:bCs w:val="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lang w:val="en-US" w:eastAsia="zh-CN"/>
        </w:rPr>
        <w:t>社会效益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afterAutospacing="0" w:line="560" w:lineRule="exact"/>
        <w:ind w:left="0" w:leftChars="0"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b w:val="0"/>
          <w:bCs w:val="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lang w:val="en-US" w:eastAsia="zh-CN"/>
        </w:rPr>
        <w:t>经济效益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afterAutospacing="0" w:line="56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cs="Times New Roman"/>
          <w:lang w:eastAsia="zh-Hans"/>
        </w:rPr>
      </w:pPr>
      <w:r>
        <w:rPr>
          <w:rFonts w:hint="default" w:ascii="Times New Roman" w:hAnsi="Times New Roman" w:cs="Times New Roman"/>
          <w:lang w:val="en-US" w:eastAsia="zh-CN"/>
        </w:rPr>
        <w:t>合同、发票、硬件设施设备清单等</w:t>
      </w:r>
      <w:r>
        <w:rPr>
          <w:rFonts w:hint="default" w:ascii="Times New Roman" w:hAnsi="Times New Roman" w:cs="Times New Roman"/>
          <w:lang w:eastAsia="zh-Hans"/>
        </w:rPr>
        <w:t>。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4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6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附件3：</w:t>
      </w:r>
    </w:p>
    <w:p>
      <w:pPr>
        <w:pStyle w:val="4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6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县域商业体系建设项目验收申请表</w:t>
      </w:r>
    </w:p>
    <w:p>
      <w:pPr>
        <w:pStyle w:val="4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/>
        <w:ind w:left="0" w:leftChars="0" w:firstLine="4371" w:firstLineChars="1700"/>
        <w:textAlignment w:val="baseline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pacing w:val="-12"/>
          <w:sz w:val="28"/>
          <w:szCs w:val="28"/>
        </w:rPr>
        <w:t>申</w:t>
      </w:r>
      <w:r>
        <w:rPr>
          <w:rFonts w:hint="default" w:ascii="Times New Roman" w:hAnsi="Times New Roman" w:eastAsia="仿宋" w:cs="Times New Roman"/>
          <w:spacing w:val="-10"/>
          <w:sz w:val="28"/>
          <w:szCs w:val="28"/>
        </w:rPr>
        <w:t>报</w:t>
      </w:r>
      <w:r>
        <w:rPr>
          <w:rFonts w:hint="default" w:ascii="Times New Roman" w:hAnsi="Times New Roman" w:eastAsia="仿宋" w:cs="Times New Roman"/>
          <w:spacing w:val="-6"/>
          <w:sz w:val="28"/>
          <w:szCs w:val="28"/>
        </w:rPr>
        <w:t>日期：      年   月   日</w:t>
      </w:r>
    </w:p>
    <w:tbl>
      <w:tblPr>
        <w:tblStyle w:val="16"/>
        <w:tblW w:w="9554" w:type="dxa"/>
        <w:tblInd w:w="-4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0"/>
        <w:gridCol w:w="1721"/>
        <w:gridCol w:w="1347"/>
        <w:gridCol w:w="1554"/>
        <w:gridCol w:w="1088"/>
        <w:gridCol w:w="189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55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申请单位信息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申请单位</w:t>
            </w:r>
            <w:r>
              <w:rPr>
                <w:rFonts w:hint="eastAsia" w:ascii="Times New Roman" w:hAnsi="Times New Roman" w:cs="Times New Roman"/>
                <w:spacing w:val="-3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盖章</w:t>
            </w:r>
            <w:r>
              <w:rPr>
                <w:rFonts w:hint="eastAsia" w:ascii="Times New Roman" w:hAnsi="Times New Roman" w:cs="Times New Roman"/>
                <w:spacing w:val="-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</w:rPr>
              <w:t>通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</w:rPr>
              <w:t>讯地址</w:t>
            </w:r>
          </w:p>
        </w:tc>
        <w:tc>
          <w:tcPr>
            <w:tcW w:w="29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</w:rPr>
              <w:t>法定代表人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</w:rPr>
              <w:t>联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系电话</w:t>
            </w:r>
          </w:p>
        </w:tc>
        <w:tc>
          <w:tcPr>
            <w:tcW w:w="29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</w:rPr>
              <w:t>项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目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联系人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</w:rPr>
              <w:t>联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系电话</w:t>
            </w:r>
          </w:p>
        </w:tc>
        <w:tc>
          <w:tcPr>
            <w:tcW w:w="29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955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4"/>
                <w:szCs w:val="2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验收项目信息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</w:rPr>
              <w:t>项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目名称</w:t>
            </w:r>
          </w:p>
        </w:tc>
        <w:tc>
          <w:tcPr>
            <w:tcW w:w="760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</w:rPr>
              <w:t>承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办单位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建设地址</w:t>
            </w:r>
          </w:p>
        </w:tc>
        <w:tc>
          <w:tcPr>
            <w:tcW w:w="29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</w:rPr>
              <w:t>项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目类型</w:t>
            </w:r>
          </w:p>
        </w:tc>
        <w:tc>
          <w:tcPr>
            <w:tcW w:w="760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补齐县域商业基础设施短板类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□完善县域三级物流配送体系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  <w:t>□改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善优化县域消费渠道类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  <w:t>□增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强农村产品上行动能类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  <w:t>□提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高生活服务供给质量类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建设性质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</w:rPr>
              <w:t>新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</w:rPr>
              <w:t>建  □改扩建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建设起止</w:t>
            </w:r>
            <w:r>
              <w:rPr>
                <w:rFonts w:hint="default" w:ascii="Times New Roman" w:hAnsi="Times New Roman" w:eastAsia="仿宋_GB2312" w:cs="Times New Roman"/>
                <w:spacing w:val="-19"/>
                <w:sz w:val="24"/>
                <w:szCs w:val="24"/>
              </w:rPr>
              <w:t>时</w:t>
            </w: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</w:rPr>
              <w:t>间</w:t>
            </w:r>
          </w:p>
        </w:tc>
        <w:tc>
          <w:tcPr>
            <w:tcW w:w="29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right="0" w:firstLine="0" w:firstLineChars="0"/>
              <w:jc w:val="both"/>
              <w:textAlignment w:val="baseline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总投资额（万元）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9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pacing w:val="-18"/>
                <w:sz w:val="24"/>
                <w:szCs w:val="24"/>
              </w:rPr>
              <w:t>效投</w:t>
            </w:r>
            <w:r>
              <w:rPr>
                <w:rFonts w:hint="default" w:ascii="Times New Roman" w:hAnsi="Times New Roman" w:eastAsia="仿宋_GB2312" w:cs="Times New Roman"/>
                <w:spacing w:val="-19"/>
                <w:sz w:val="24"/>
                <w:szCs w:val="24"/>
              </w:rPr>
              <w:t>资额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9"/>
                <w:sz w:val="24"/>
                <w:szCs w:val="24"/>
              </w:rPr>
              <w:t>( 万</w:t>
            </w:r>
            <w:r>
              <w:rPr>
                <w:rFonts w:hint="default" w:ascii="Times New Roman" w:hAnsi="Times New Roman" w:eastAsia="仿宋_GB2312" w:cs="Times New Roman"/>
                <w:spacing w:val="-30"/>
                <w:sz w:val="24"/>
                <w:szCs w:val="24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spacing w:val="-27"/>
                <w:sz w:val="24"/>
                <w:szCs w:val="24"/>
              </w:rPr>
              <w:t xml:space="preserve"> )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1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8"/>
                <w:sz w:val="24"/>
                <w:szCs w:val="24"/>
              </w:rPr>
              <w:t>申</w:t>
            </w: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szCs w:val="24"/>
              </w:rPr>
              <w:t>请补助</w:t>
            </w:r>
            <w:r>
              <w:rPr>
                <w:rFonts w:hint="default" w:ascii="Times New Roman" w:hAnsi="Times New Roman" w:eastAsia="仿宋_GB2312" w:cs="Times New Roman"/>
                <w:spacing w:val="-16"/>
                <w:sz w:val="24"/>
                <w:szCs w:val="24"/>
              </w:rPr>
              <w:t>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6"/>
                <w:sz w:val="24"/>
                <w:szCs w:val="24"/>
              </w:rPr>
              <w:t>(万</w:t>
            </w:r>
            <w:r>
              <w:rPr>
                <w:rFonts w:hint="default" w:ascii="Times New Roman" w:hAnsi="Times New Roman" w:eastAsia="仿宋_GB2312" w:cs="Times New Roman"/>
                <w:spacing w:val="-30"/>
                <w:sz w:val="24"/>
                <w:szCs w:val="24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spacing w:val="-27"/>
                <w:sz w:val="24"/>
                <w:szCs w:val="24"/>
              </w:rPr>
              <w:t xml:space="preserve"> )</w:t>
            </w:r>
          </w:p>
        </w:tc>
        <w:tc>
          <w:tcPr>
            <w:tcW w:w="18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0" w:hRule="atLeast"/>
        </w:trPr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建设内容</w:t>
            </w:r>
          </w:p>
        </w:tc>
        <w:tc>
          <w:tcPr>
            <w:tcW w:w="760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6" w:hRule="atLeast"/>
        </w:trPr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</w:rPr>
              <w:t>完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</w:rPr>
              <w:t>成绩效目标</w:t>
            </w:r>
          </w:p>
        </w:tc>
        <w:tc>
          <w:tcPr>
            <w:tcW w:w="760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pStyle w:val="4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6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附件4：</w:t>
      </w:r>
    </w:p>
    <w:p>
      <w:pPr>
        <w:pStyle w:val="15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县域商业体系建设资金列支范围</w:t>
      </w:r>
    </w:p>
    <w:p>
      <w:pPr>
        <w:pStyle w:val="15"/>
        <w:bidi w:val="0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lang w:val="en-US" w:eastAsia="zh-CN"/>
        </w:rPr>
      </w:pPr>
    </w:p>
    <w:tbl>
      <w:tblPr>
        <w:tblStyle w:val="13"/>
        <w:tblW w:w="9900" w:type="dxa"/>
        <w:tblInd w:w="-5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740"/>
        <w:gridCol w:w="5495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/>
              </w:rPr>
              <w:t>支持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方向</w:t>
            </w:r>
          </w:p>
        </w:tc>
        <w:tc>
          <w:tcPr>
            <w:tcW w:w="54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/>
              </w:rPr>
              <w:t>可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列支范围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/>
              </w:rPr>
              <w:t>可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列支范围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10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补齐县域商业基础设施短板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新建或升级改造乡镇商贸中心、连锁超市</w:t>
            </w:r>
          </w:p>
        </w:tc>
        <w:tc>
          <w:tcPr>
            <w:tcW w:w="54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乡镇商贸中心、大中型超市等改造升级：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1.设施建设与装修改造、强弱电、货架、收银、空调等投入；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2.配备与娱乐、休闲、临时停车位等相适应的设施设备；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3.配备冷藏、陈列、打包、结算、食品加工设施、线上线下购物相关设备。</w:t>
            </w:r>
          </w:p>
        </w:tc>
        <w:tc>
          <w:tcPr>
            <w:tcW w:w="16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1.县城综合商贸服务中心建设改造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2.村级便民店建设改造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3.征地拆迁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4.土建工程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5.办公设施（办公楼）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6.员工宿舍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7.办公设备、电脑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8.人员工资、人工费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9.招待费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10.未来一两年的流动资金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11.租赁费用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12.技术服务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13.流量费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14.广告费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15.燃料费用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16.知识产权费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17.宣传费用（出版物）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18.项目管理费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19.利息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20.勘察设计费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21.土地购买费用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22.罚款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23.投资费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24.偿还债务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0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新建或升级改造农贸市场、集贸市场</w:t>
            </w:r>
          </w:p>
        </w:tc>
        <w:tc>
          <w:tcPr>
            <w:tcW w:w="54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1.水、电、暖、通讯、仓储、停车场、交易区、内部道路等建设改造；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2.配备交易设施、冷藏冷冻、加工配送、电子结算、检验检测、安全监控、消防设施等设施设备。</w:t>
            </w:r>
          </w:p>
        </w:tc>
        <w:tc>
          <w:tcPr>
            <w:tcW w:w="16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0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完善县乡村三级物流配送体系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新建或升级改造县级物流配送中心</w:t>
            </w:r>
          </w:p>
        </w:tc>
        <w:tc>
          <w:tcPr>
            <w:tcW w:w="54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1.设施建设与装修改造、强弱电、货架、仓库等投入；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2.配备冷藏冷冻设施及冷链车辆；建设自动化包装、分拣、装卸设备，加强条形码、射频识别技术、车载定位装置等终端信息化建设；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4.物流快递配送车辆。</w:t>
            </w:r>
          </w:p>
        </w:tc>
        <w:tc>
          <w:tcPr>
            <w:tcW w:w="16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0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新建或升级改造乡镇快递物流站点</w:t>
            </w:r>
          </w:p>
        </w:tc>
        <w:tc>
          <w:tcPr>
            <w:tcW w:w="54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1.设施建设与装修改造、强弱电改造、货架等投入；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2.建设自动化包装、分拣、装卸设备、加强条形码、射频识别技术、车载定位装置等终端信息化建设；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3.物流快递配送车辆。</w:t>
            </w:r>
          </w:p>
        </w:tc>
        <w:tc>
          <w:tcPr>
            <w:tcW w:w="16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0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县乡村物流共同配送设施、设备投入</w:t>
            </w:r>
          </w:p>
        </w:tc>
        <w:tc>
          <w:tcPr>
            <w:tcW w:w="54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建设共同配送相关仓库、货架、分拣、装卸等投入，以及物流快递配送车辆。</w:t>
            </w:r>
          </w:p>
        </w:tc>
        <w:tc>
          <w:tcPr>
            <w:tcW w:w="16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0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改善优化县域消费渠道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新建或升级改造大型流通企业布局县域前置仓、物流仓储等设施</w:t>
            </w:r>
          </w:p>
        </w:tc>
        <w:tc>
          <w:tcPr>
            <w:tcW w:w="54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1.设施建设与装修改造、强弱电、货架、仓库、分拣、包装、装卸设备等投入；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2.配备冷藏冷冻设施及冷链车辆。</w:t>
            </w:r>
          </w:p>
        </w:tc>
        <w:tc>
          <w:tcPr>
            <w:tcW w:w="16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0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传统商贸企业多业态发展投入</w:t>
            </w:r>
          </w:p>
        </w:tc>
        <w:tc>
          <w:tcPr>
            <w:tcW w:w="54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支持多业态发展相关投入，包括装修、强弱电、货架、仓储等投入。</w:t>
            </w:r>
          </w:p>
        </w:tc>
        <w:tc>
          <w:tcPr>
            <w:tcW w:w="16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0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增强农村产品上行动能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新建或升级改造农产品集配中心、产地交易市场</w:t>
            </w:r>
          </w:p>
        </w:tc>
        <w:tc>
          <w:tcPr>
            <w:tcW w:w="54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1.设施建设与装修改造、强弱电、货架等投入；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2.配备冷库和清洗、分级、包装、烘干等商品化处理设施设备。</w:t>
            </w:r>
          </w:p>
        </w:tc>
        <w:tc>
          <w:tcPr>
            <w:tcW w:w="16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0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新建或升级改造冷链物流设施</w:t>
            </w:r>
          </w:p>
        </w:tc>
        <w:tc>
          <w:tcPr>
            <w:tcW w:w="54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1.建设改造预冷、储藏保鲜等设施、设备；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2.建设改造冷链加工配送中心及冷链车辆；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3.冷链标准化设施、设备。</w:t>
            </w:r>
          </w:p>
        </w:tc>
        <w:tc>
          <w:tcPr>
            <w:tcW w:w="16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提高生活服务供给质量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商贸企业综合性服务转型投入</w:t>
            </w:r>
          </w:p>
        </w:tc>
        <w:tc>
          <w:tcPr>
            <w:tcW w:w="54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整合购物、订餐、家政、职介、租赁、同城配送等服务增加的设备设施等。</w:t>
            </w:r>
          </w:p>
        </w:tc>
        <w:tc>
          <w:tcPr>
            <w:tcW w:w="16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</w:tbl>
    <w:p>
      <w:pPr>
        <w:pStyle w:val="4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60" w:lineRule="exact"/>
        <w:ind w:left="0" w:leftChars="0" w:firstLine="0" w:firstLineChars="0"/>
        <w:jc w:val="both"/>
        <w:textAlignment w:val="baseline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附件5：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val="en-US" w:eastAsia="zh-CN"/>
        </w:rPr>
        <w:t>县域商业体系建设项目验收资料清单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645"/>
        <w:textAlignment w:val="baseline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项目单位营业执照、法人身份证复印件。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645"/>
        <w:textAlignment w:val="baseline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申请报告。包括项目单位基本情况；项目完成情况；项目内容、开工时间、完成时间、建设情况、投资情况；项目在补齐县域商业短板、促进消费、整合资源等方面，如何支撑县域商业建设约束性指标的证明材料；项目完成后取得的经济效益和社会效益等；项目投资情况一览表；新建项目竣工验收情况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645"/>
        <w:textAlignment w:val="baseline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项目验收申请表。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645"/>
        <w:textAlignment w:val="baseline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项目所属县商务主管部门验收初审意见</w:t>
      </w:r>
      <w:r>
        <w:rPr>
          <w:rFonts w:hint="eastAsia" w:ascii="Times New Roman" w:hAnsi="Times New Roman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（初验不提供）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645"/>
        <w:textAlignment w:val="baseline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项目专项审计报告，原则上支持金额在100万元以上项目（含）应当提交第三方机构出具的专项审计报告，主要内容包括项目完成情况、项目总投资、分项投资、专账管理、经济和社会效益等指标。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645"/>
        <w:textAlignment w:val="baseline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项目工程合同、支付凭证及发票原件及复印件。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645"/>
        <w:textAlignment w:val="baseline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项目经费决算表及项目设备和软件购置清单，并附大额支付凭证以及发票、合同复印件、项目辅助明细账。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645"/>
        <w:textAlignment w:val="baseline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新建项目竣工验收材料。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645"/>
        <w:textAlignment w:val="baseline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新建项目提供反映项目建设后面貌的照片，改造项目提供改造前后对比照片。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645"/>
        <w:textAlignment w:val="baseline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县域商业体系建设项目承诺书。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right="0" w:firstLine="645"/>
        <w:textAlignment w:val="baseline"/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11.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反映项目情况的其他资料。</w:t>
      </w:r>
    </w:p>
    <w:sectPr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C6CF18-D7C3-4E36-8512-E564AA612D0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B7267F0-E983-407E-B63C-7A2E8EF2DA05}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185347C-05C3-42A9-856E-7A35E1D2540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7977370-744C-4E14-8D55-1CDD456887F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4C760DFA-B314-44B5-B2EA-F9DB2192FC7F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6" w:fontKey="{9A015E2C-73FF-4F09-8DB7-CB10FA2FB47F}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7" w:fontKey="{9D47D958-CD17-4CA5-BE2C-50D1E032C81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EEB3B9CB-2C74-4EA8-A783-60EA2E92451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3FFA54"/>
    <w:multiLevelType w:val="singleLevel"/>
    <w:tmpl w:val="DB3FFA54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abstractNum w:abstractNumId="1">
    <w:nsid w:val="F56ECDC1"/>
    <w:multiLevelType w:val="singleLevel"/>
    <w:tmpl w:val="F56ECDC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38943A9"/>
    <w:multiLevelType w:val="singleLevel"/>
    <w:tmpl w:val="738943A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000000"/>
    <w:rsid w:val="008A747C"/>
    <w:rsid w:val="019422E0"/>
    <w:rsid w:val="04A74401"/>
    <w:rsid w:val="08765F07"/>
    <w:rsid w:val="0A233087"/>
    <w:rsid w:val="0BFF5755"/>
    <w:rsid w:val="0CB13C39"/>
    <w:rsid w:val="0D674D12"/>
    <w:rsid w:val="0F873473"/>
    <w:rsid w:val="0FF54E9B"/>
    <w:rsid w:val="0FFD6E90"/>
    <w:rsid w:val="10F25D49"/>
    <w:rsid w:val="11B74DF5"/>
    <w:rsid w:val="124B62CC"/>
    <w:rsid w:val="143E0C4A"/>
    <w:rsid w:val="1B6A6B59"/>
    <w:rsid w:val="1D7229FB"/>
    <w:rsid w:val="1E1265CA"/>
    <w:rsid w:val="1ECA4BD4"/>
    <w:rsid w:val="1F3F2D68"/>
    <w:rsid w:val="1F657C5F"/>
    <w:rsid w:val="1FA46757"/>
    <w:rsid w:val="1FD708D0"/>
    <w:rsid w:val="216C35EB"/>
    <w:rsid w:val="21E4048D"/>
    <w:rsid w:val="22164DFB"/>
    <w:rsid w:val="23080D37"/>
    <w:rsid w:val="25323FB4"/>
    <w:rsid w:val="26CB088D"/>
    <w:rsid w:val="27F247C5"/>
    <w:rsid w:val="27FA7970"/>
    <w:rsid w:val="28E01A2E"/>
    <w:rsid w:val="2962596B"/>
    <w:rsid w:val="29893A56"/>
    <w:rsid w:val="2B9F3D9C"/>
    <w:rsid w:val="2DD45655"/>
    <w:rsid w:val="2DFDEA30"/>
    <w:rsid w:val="2E56014C"/>
    <w:rsid w:val="2E862DF3"/>
    <w:rsid w:val="2ED303AD"/>
    <w:rsid w:val="2F453909"/>
    <w:rsid w:val="2F491916"/>
    <w:rsid w:val="319A7D33"/>
    <w:rsid w:val="34853667"/>
    <w:rsid w:val="352B29D8"/>
    <w:rsid w:val="39021308"/>
    <w:rsid w:val="3C831324"/>
    <w:rsid w:val="3C85473E"/>
    <w:rsid w:val="3CB52DC0"/>
    <w:rsid w:val="3DF42538"/>
    <w:rsid w:val="3F3F484D"/>
    <w:rsid w:val="43873CDE"/>
    <w:rsid w:val="44633A74"/>
    <w:rsid w:val="47FC46EC"/>
    <w:rsid w:val="499628CE"/>
    <w:rsid w:val="4A200812"/>
    <w:rsid w:val="4A7D10F6"/>
    <w:rsid w:val="4BD171AC"/>
    <w:rsid w:val="50FF5E76"/>
    <w:rsid w:val="52657D73"/>
    <w:rsid w:val="529466E2"/>
    <w:rsid w:val="55EC373E"/>
    <w:rsid w:val="574D3E95"/>
    <w:rsid w:val="5D0427C4"/>
    <w:rsid w:val="5E802FC3"/>
    <w:rsid w:val="5F1B2798"/>
    <w:rsid w:val="5F601A06"/>
    <w:rsid w:val="5FF5BEA8"/>
    <w:rsid w:val="60AD32B2"/>
    <w:rsid w:val="62AF261D"/>
    <w:rsid w:val="64BC5464"/>
    <w:rsid w:val="6528088B"/>
    <w:rsid w:val="6547653E"/>
    <w:rsid w:val="65CE3F38"/>
    <w:rsid w:val="669E7FD2"/>
    <w:rsid w:val="67EF33D0"/>
    <w:rsid w:val="6B4D7816"/>
    <w:rsid w:val="76F53A8A"/>
    <w:rsid w:val="77E3BC85"/>
    <w:rsid w:val="7DFFCA1D"/>
    <w:rsid w:val="7FEF1D6B"/>
    <w:rsid w:val="9D4B5CFF"/>
    <w:rsid w:val="AD57B8EB"/>
    <w:rsid w:val="BA7B23C6"/>
    <w:rsid w:val="BEBF2B8C"/>
    <w:rsid w:val="BFF34A7A"/>
    <w:rsid w:val="CE8F898E"/>
    <w:rsid w:val="DDDDCD42"/>
    <w:rsid w:val="DFAF173F"/>
    <w:rsid w:val="DFFC8018"/>
    <w:rsid w:val="E73FDEE5"/>
    <w:rsid w:val="F6FF57D7"/>
    <w:rsid w:val="F7D96BCB"/>
    <w:rsid w:val="FB4D4865"/>
    <w:rsid w:val="FBF3C1CA"/>
    <w:rsid w:val="FCDF8064"/>
    <w:rsid w:val="FDBF6980"/>
    <w:rsid w:val="FE734873"/>
    <w:rsid w:val="FFFDA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600" w:lineRule="exact"/>
      <w:ind w:firstLine="1016" w:firstLineChars="200"/>
      <w:jc w:val="left"/>
      <w:textAlignment w:val="baseline"/>
    </w:pPr>
    <w:rPr>
      <w:rFonts w:ascii="Arial" w:hAnsi="Arial" w:eastAsia="仿宋_GB2312" w:cs="Arial"/>
      <w:snapToGrid w:val="0"/>
      <w:color w:val="000000"/>
      <w:kern w:val="0"/>
      <w:sz w:val="32"/>
      <w:szCs w:val="21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600" w:lineRule="exact"/>
      <w:ind w:firstLine="640" w:firstLineChars="200"/>
      <w:outlineLvl w:val="0"/>
    </w:pPr>
    <w:rPr>
      <w:rFonts w:ascii="Times New Roman" w:hAnsi="Times New Roman" w:eastAsia="黑体" w:cs="Times New Roman"/>
      <w:kern w:val="44"/>
      <w:sz w:val="32"/>
      <w:szCs w:val="32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50" w:beforeLines="50" w:after="50" w:afterLines="50" w:line="600" w:lineRule="exact"/>
      <w:ind w:firstLine="720" w:firstLineChars="200"/>
      <w:outlineLvl w:val="1"/>
    </w:pPr>
    <w:rPr>
      <w:rFonts w:eastAsia="楷体" w:asciiTheme="majorAscii" w:hAnsiTheme="majorAscii" w:cstheme="majorBidi"/>
      <w:b/>
      <w:bCs/>
      <w:snapToGrid w:val="0"/>
      <w:color w:val="000000"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50" w:beforeLines="50" w:beforeAutospacing="0" w:after="50" w:afterLines="50" w:afterAutospacing="0" w:line="600" w:lineRule="exact"/>
      <w:ind w:firstLine="720" w:firstLineChars="200"/>
      <w:outlineLvl w:val="2"/>
    </w:pPr>
    <w:rPr>
      <w:rFonts w:ascii="Times New Roman" w:hAnsi="Times New Roman" w:eastAsia="仿宋_GB2312" w:cs="Arial"/>
      <w:b/>
      <w:snapToGrid w:val="0"/>
      <w:color w:val="000000"/>
      <w:kern w:val="0"/>
      <w:sz w:val="32"/>
      <w:szCs w:val="24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140" w:beforeLines="0" w:beforeAutospacing="0" w:after="140" w:afterLines="0" w:afterAutospacing="0" w:line="600" w:lineRule="exact"/>
      <w:outlineLvl w:val="3"/>
    </w:pPr>
    <w:rPr>
      <w:b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5">
    <w:name w:val="图表"/>
    <w:basedOn w:val="1"/>
    <w:qFormat/>
    <w:uiPriority w:val="0"/>
    <w:pPr>
      <w:spacing w:line="240" w:lineRule="auto"/>
      <w:ind w:firstLine="0" w:firstLineChars="0"/>
      <w:jc w:val="center"/>
    </w:pPr>
    <w:rPr>
      <w:b/>
      <w:sz w:val="28"/>
    </w:rPr>
  </w:style>
  <w:style w:type="table" w:customStyle="1" w:styleId="16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989</Words>
  <Characters>1007</Characters>
  <Lines>0</Lines>
  <Paragraphs>0</Paragraphs>
  <TotalTime>2</TotalTime>
  <ScaleCrop>false</ScaleCrop>
  <LinksUpToDate>false</LinksUpToDate>
  <CharactersWithSpaces>1008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2023-04-16T22:48:00Z</dcterms:created>
  <dc:creator>huawei</dc:creator>
  <cp:lastModifiedBy>彭阳县发展和改革局</cp:lastModifiedBy>
  <cp:lastPrinted>2023-06-07T02:41:00Z</cp:lastPrinted>
  <dcterms:modified xsi:type="dcterms:W3CDTF">2023-06-07T10:19:05Z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10B3EE88F01FFECC3758706417F3D528_43</vt:lpwstr>
  </property>
</Properties>
</file>