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2D" w:rsidRPr="00AB6027" w:rsidRDefault="0041772D" w:rsidP="0041772D">
      <w:pPr>
        <w:widowControl/>
        <w:spacing w:line="520" w:lineRule="exact"/>
        <w:ind w:firstLineChars="200" w:firstLine="643"/>
        <w:jc w:val="left"/>
        <w:rPr>
          <w:rFonts w:ascii="宋体" w:eastAsia="宋体" w:hAnsi="宋体" w:cs="宋体"/>
          <w:color w:val="000000"/>
          <w:kern w:val="0"/>
          <w:sz w:val="24"/>
          <w:szCs w:val="24"/>
        </w:rPr>
      </w:pPr>
      <w:r>
        <w:rPr>
          <w:rFonts w:asciiTheme="minorEastAsia" w:hAnsiTheme="minorEastAsia" w:cs="宋体" w:hint="eastAsia"/>
          <w:b/>
          <w:bCs/>
          <w:color w:val="333333"/>
          <w:kern w:val="0"/>
          <w:sz w:val="32"/>
          <w:szCs w:val="32"/>
        </w:rPr>
        <w:t>固原市生态环境局彭阳分局</w:t>
      </w:r>
      <w:r w:rsidRPr="00396131">
        <w:rPr>
          <w:rFonts w:asciiTheme="minorEastAsia" w:hAnsiTheme="minorEastAsia" w:cs="宋体" w:hint="eastAsia"/>
          <w:b/>
          <w:bCs/>
          <w:color w:val="333333"/>
          <w:kern w:val="0"/>
          <w:sz w:val="32"/>
          <w:szCs w:val="32"/>
        </w:rPr>
        <w:t>201</w:t>
      </w:r>
      <w:r>
        <w:rPr>
          <w:rFonts w:asciiTheme="minorEastAsia" w:hAnsiTheme="minorEastAsia" w:cs="宋体" w:hint="eastAsia"/>
          <w:b/>
          <w:bCs/>
          <w:color w:val="333333"/>
          <w:kern w:val="0"/>
          <w:sz w:val="32"/>
          <w:szCs w:val="32"/>
        </w:rPr>
        <w:t>9</w:t>
      </w:r>
      <w:r w:rsidRPr="00396131">
        <w:rPr>
          <w:rFonts w:asciiTheme="minorEastAsia" w:hAnsiTheme="minorEastAsia" w:cs="宋体" w:hint="eastAsia"/>
          <w:b/>
          <w:bCs/>
          <w:color w:val="333333"/>
          <w:kern w:val="0"/>
          <w:sz w:val="32"/>
          <w:szCs w:val="32"/>
        </w:rPr>
        <w:t>年</w:t>
      </w:r>
      <w:r w:rsidR="004A07D9">
        <w:rPr>
          <w:rFonts w:asciiTheme="minorEastAsia" w:hAnsiTheme="minorEastAsia" w:cs="宋体" w:hint="eastAsia"/>
          <w:b/>
          <w:bCs/>
          <w:color w:val="333333"/>
          <w:kern w:val="0"/>
          <w:sz w:val="32"/>
          <w:szCs w:val="32"/>
        </w:rPr>
        <w:t>8</w:t>
      </w:r>
      <w:r w:rsidRPr="00396131">
        <w:rPr>
          <w:rFonts w:asciiTheme="minorEastAsia" w:hAnsiTheme="minorEastAsia" w:cs="宋体" w:hint="eastAsia"/>
          <w:b/>
          <w:bCs/>
          <w:color w:val="333333"/>
          <w:kern w:val="0"/>
          <w:sz w:val="32"/>
          <w:szCs w:val="32"/>
        </w:rPr>
        <w:t>月</w:t>
      </w:r>
      <w:r w:rsidR="004A07D9">
        <w:rPr>
          <w:rFonts w:asciiTheme="minorEastAsia" w:hAnsiTheme="minorEastAsia" w:cs="宋体" w:hint="eastAsia"/>
          <w:b/>
          <w:bCs/>
          <w:color w:val="333333"/>
          <w:kern w:val="0"/>
          <w:sz w:val="32"/>
          <w:szCs w:val="32"/>
        </w:rPr>
        <w:t>1</w:t>
      </w:r>
      <w:r w:rsidR="00E62E1E">
        <w:rPr>
          <w:rFonts w:asciiTheme="minorEastAsia" w:hAnsiTheme="minorEastAsia" w:cs="宋体" w:hint="eastAsia"/>
          <w:b/>
          <w:bCs/>
          <w:color w:val="333333"/>
          <w:kern w:val="0"/>
          <w:sz w:val="32"/>
          <w:szCs w:val="32"/>
        </w:rPr>
        <w:t>6</w:t>
      </w:r>
      <w:r w:rsidRPr="00396131">
        <w:rPr>
          <w:rFonts w:asciiTheme="minorEastAsia" w:hAnsiTheme="minorEastAsia" w:cs="宋体" w:hint="eastAsia"/>
          <w:b/>
          <w:bCs/>
          <w:color w:val="333333"/>
          <w:kern w:val="0"/>
          <w:sz w:val="32"/>
          <w:szCs w:val="32"/>
        </w:rPr>
        <w:t>日拟批准建设项目环境影响评价文件的公示</w:t>
      </w:r>
    </w:p>
    <w:p w:rsidR="00AB6027" w:rsidRPr="00AB6027" w:rsidRDefault="00AB6027" w:rsidP="00AB6027">
      <w:pPr>
        <w:widowControl/>
        <w:jc w:val="center"/>
        <w:rPr>
          <w:rFonts w:ascii="Verdana" w:eastAsia="宋体" w:hAnsi="Verdana" w:cs="宋体"/>
          <w:kern w:val="0"/>
          <w:sz w:val="16"/>
          <w:szCs w:val="16"/>
        </w:rPr>
      </w:pPr>
    </w:p>
    <w:tbl>
      <w:tblPr>
        <w:tblW w:w="14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3"/>
        <w:gridCol w:w="1347"/>
        <w:gridCol w:w="1277"/>
        <w:gridCol w:w="1277"/>
        <w:gridCol w:w="1274"/>
        <w:gridCol w:w="3545"/>
        <w:gridCol w:w="5616"/>
      </w:tblGrid>
      <w:tr w:rsidR="002F0DAD" w:rsidRPr="00AB6027" w:rsidTr="000149A7">
        <w:trPr>
          <w:trHeight w:val="291"/>
          <w:jc w:val="center"/>
        </w:trPr>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6027" w:rsidRPr="00BB6263" w:rsidRDefault="00AB6027" w:rsidP="00AB6027">
            <w:pPr>
              <w:widowControl/>
              <w:adjustRightInd w:val="0"/>
              <w:spacing w:line="360" w:lineRule="exact"/>
              <w:jc w:val="center"/>
              <w:rPr>
                <w:rFonts w:asciiTheme="minorEastAsia" w:hAnsiTheme="minorEastAsia" w:cs="宋体"/>
                <w:kern w:val="0"/>
                <w:szCs w:val="21"/>
              </w:rPr>
            </w:pPr>
            <w:r w:rsidRPr="00BB6263">
              <w:rPr>
                <w:rFonts w:asciiTheme="minorEastAsia" w:hAnsiTheme="minorEastAsia" w:cs="宋体" w:hint="eastAsia"/>
                <w:b/>
                <w:kern w:val="0"/>
                <w:szCs w:val="21"/>
              </w:rPr>
              <w:t>序号</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6027" w:rsidRPr="00BB6263" w:rsidRDefault="00AB6027" w:rsidP="00AB6027">
            <w:pPr>
              <w:widowControl/>
              <w:adjustRightInd w:val="0"/>
              <w:spacing w:line="360" w:lineRule="exact"/>
              <w:jc w:val="center"/>
              <w:rPr>
                <w:rFonts w:asciiTheme="minorEastAsia" w:hAnsiTheme="minorEastAsia" w:cs="宋体"/>
                <w:kern w:val="0"/>
                <w:szCs w:val="21"/>
              </w:rPr>
            </w:pPr>
            <w:r w:rsidRPr="00BB6263">
              <w:rPr>
                <w:rFonts w:asciiTheme="minorEastAsia" w:hAnsiTheme="minorEastAsia" w:cs="宋体" w:hint="eastAsia"/>
                <w:b/>
                <w:kern w:val="0"/>
                <w:szCs w:val="21"/>
              </w:rPr>
              <w:t>项目名称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6027" w:rsidRPr="00BB6263" w:rsidRDefault="00AB6027" w:rsidP="00AB6027">
            <w:pPr>
              <w:widowControl/>
              <w:adjustRightInd w:val="0"/>
              <w:spacing w:line="360" w:lineRule="exact"/>
              <w:jc w:val="center"/>
              <w:rPr>
                <w:rFonts w:asciiTheme="minorEastAsia" w:hAnsiTheme="minorEastAsia" w:cs="宋体"/>
                <w:kern w:val="0"/>
                <w:szCs w:val="21"/>
              </w:rPr>
            </w:pPr>
            <w:r w:rsidRPr="00BB6263">
              <w:rPr>
                <w:rFonts w:asciiTheme="minorEastAsia" w:hAnsiTheme="minorEastAsia" w:cs="宋体" w:hint="eastAsia"/>
                <w:b/>
                <w:kern w:val="0"/>
                <w:szCs w:val="21"/>
              </w:rPr>
              <w:t>建设地点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6027" w:rsidRPr="00BB6263" w:rsidRDefault="00AB6027" w:rsidP="00AB6027">
            <w:pPr>
              <w:widowControl/>
              <w:adjustRightInd w:val="0"/>
              <w:spacing w:line="360" w:lineRule="exact"/>
              <w:jc w:val="center"/>
              <w:rPr>
                <w:rFonts w:asciiTheme="minorEastAsia" w:hAnsiTheme="minorEastAsia" w:cs="宋体"/>
                <w:kern w:val="0"/>
                <w:szCs w:val="21"/>
              </w:rPr>
            </w:pPr>
            <w:r w:rsidRPr="00BB6263">
              <w:rPr>
                <w:rFonts w:asciiTheme="minorEastAsia" w:hAnsiTheme="minorEastAsia" w:cs="宋体" w:hint="eastAsia"/>
                <w:b/>
                <w:kern w:val="0"/>
                <w:szCs w:val="21"/>
              </w:rPr>
              <w:t>建设单位</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6027" w:rsidRPr="00BB6263" w:rsidRDefault="00AB6027" w:rsidP="00AB6027">
            <w:pPr>
              <w:widowControl/>
              <w:adjustRightInd w:val="0"/>
              <w:spacing w:line="360" w:lineRule="exact"/>
              <w:jc w:val="center"/>
              <w:rPr>
                <w:rFonts w:asciiTheme="minorEastAsia" w:hAnsiTheme="minorEastAsia" w:cs="宋体"/>
                <w:kern w:val="0"/>
                <w:szCs w:val="21"/>
              </w:rPr>
            </w:pPr>
            <w:r w:rsidRPr="00BB6263">
              <w:rPr>
                <w:rFonts w:asciiTheme="minorEastAsia" w:hAnsiTheme="minorEastAsia" w:cs="宋体" w:hint="eastAsia"/>
                <w:b/>
                <w:kern w:val="0"/>
                <w:szCs w:val="21"/>
              </w:rPr>
              <w:t>环境影响评价机构</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6027" w:rsidRPr="00BB6263" w:rsidRDefault="00AB6027" w:rsidP="00AB6027">
            <w:pPr>
              <w:widowControl/>
              <w:adjustRightInd w:val="0"/>
              <w:spacing w:line="360" w:lineRule="exact"/>
              <w:jc w:val="center"/>
              <w:rPr>
                <w:rFonts w:asciiTheme="minorEastAsia" w:hAnsiTheme="minorEastAsia" w:cs="宋体"/>
                <w:kern w:val="0"/>
                <w:szCs w:val="21"/>
              </w:rPr>
            </w:pPr>
            <w:r w:rsidRPr="00BB6263">
              <w:rPr>
                <w:rFonts w:asciiTheme="minorEastAsia" w:hAnsiTheme="minorEastAsia" w:cs="宋体" w:hint="eastAsia"/>
                <w:b/>
                <w:kern w:val="0"/>
                <w:szCs w:val="21"/>
              </w:rPr>
              <w:t>建设项目概况</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6027" w:rsidRPr="00BB6263" w:rsidRDefault="00AB6027" w:rsidP="00AB6027">
            <w:pPr>
              <w:widowControl/>
              <w:adjustRightInd w:val="0"/>
              <w:spacing w:line="360" w:lineRule="exact"/>
              <w:jc w:val="center"/>
              <w:rPr>
                <w:rFonts w:asciiTheme="minorEastAsia" w:hAnsiTheme="minorEastAsia" w:cs="宋体"/>
                <w:kern w:val="0"/>
                <w:szCs w:val="21"/>
              </w:rPr>
            </w:pPr>
            <w:r w:rsidRPr="00BB6263">
              <w:rPr>
                <w:rFonts w:asciiTheme="minorEastAsia" w:hAnsiTheme="minorEastAsia" w:cs="宋体" w:hint="eastAsia"/>
                <w:b/>
                <w:kern w:val="0"/>
                <w:szCs w:val="21"/>
              </w:rPr>
              <w:t>主要环境影响及预防或者减轻不良环境影响的对策和措施</w:t>
            </w:r>
          </w:p>
        </w:tc>
      </w:tr>
      <w:tr w:rsidR="004A07D9" w:rsidRPr="00A36F4D" w:rsidTr="000149A7">
        <w:trPr>
          <w:trHeight w:val="1123"/>
          <w:jc w:val="center"/>
        </w:trPr>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7D9" w:rsidRPr="00A36F4D" w:rsidRDefault="004A07D9" w:rsidP="00A36F4D">
            <w:pPr>
              <w:widowControl/>
              <w:tabs>
                <w:tab w:val="left" w:pos="1080"/>
                <w:tab w:val="left" w:pos="1260"/>
              </w:tabs>
              <w:adjustRightInd w:val="0"/>
              <w:spacing w:line="280" w:lineRule="atLeast"/>
              <w:rPr>
                <w:rFonts w:asciiTheme="minorEastAsia" w:hAnsiTheme="minorEastAsia" w:cs="宋体"/>
                <w:kern w:val="0"/>
                <w:szCs w:val="21"/>
              </w:rPr>
            </w:pPr>
            <w:r w:rsidRPr="00A36F4D">
              <w:rPr>
                <w:rFonts w:asciiTheme="minorEastAsia" w:hAnsiTheme="minorEastAsia" w:cs="宋体" w:hint="eastAsia"/>
                <w:kern w:val="0"/>
                <w:szCs w:val="21"/>
              </w:rPr>
              <w:t>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7D9" w:rsidRPr="00D606F1" w:rsidRDefault="00E62E1E" w:rsidP="00D606F1">
            <w:pPr>
              <w:spacing w:line="280" w:lineRule="exact"/>
              <w:rPr>
                <w:rFonts w:asciiTheme="minorEastAsia" w:hAnsiTheme="minorEastAsia" w:cs="Times New Roman"/>
                <w:szCs w:val="21"/>
              </w:rPr>
            </w:pPr>
            <w:r w:rsidRPr="00D606F1">
              <w:rPr>
                <w:rFonts w:asciiTheme="minorEastAsia" w:hAnsiTheme="minorEastAsia"/>
                <w:color w:val="000000"/>
                <w:szCs w:val="21"/>
              </w:rPr>
              <w:t>宁夏王洼煤业有限公司充气膜封闭式储煤</w:t>
            </w:r>
            <w:proofErr w:type="gramStart"/>
            <w:r w:rsidRPr="00D606F1">
              <w:rPr>
                <w:rFonts w:asciiTheme="minorEastAsia" w:hAnsiTheme="minorEastAsia"/>
                <w:color w:val="000000"/>
                <w:szCs w:val="21"/>
              </w:rPr>
              <w:t>棚</w:t>
            </w:r>
            <w:r w:rsidRPr="00D606F1">
              <w:rPr>
                <w:rFonts w:asciiTheme="minorEastAsia" w:hAnsiTheme="minorEastAsia"/>
                <w:snapToGrid w:val="0"/>
                <w:color w:val="000000"/>
                <w:kern w:val="0"/>
                <w:szCs w:val="21"/>
              </w:rPr>
              <w:t>项目</w:t>
            </w:r>
            <w:proofErr w:type="gramEnd"/>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7D9" w:rsidRPr="00D606F1" w:rsidRDefault="00E62E1E" w:rsidP="00D606F1">
            <w:pPr>
              <w:spacing w:line="280" w:lineRule="exact"/>
              <w:rPr>
                <w:rFonts w:asciiTheme="minorEastAsia" w:hAnsiTheme="minorEastAsia" w:cs="Times New Roman"/>
                <w:szCs w:val="21"/>
              </w:rPr>
            </w:pPr>
            <w:r w:rsidRPr="00D606F1">
              <w:rPr>
                <w:rFonts w:asciiTheme="minorEastAsia" w:hAnsiTheme="minorEastAsia" w:cs="Times New Roman"/>
                <w:szCs w:val="21"/>
              </w:rPr>
              <w:t>彭阳县王洼镇</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7D9" w:rsidRPr="00D606F1" w:rsidRDefault="00E62E1E" w:rsidP="00D606F1">
            <w:pPr>
              <w:spacing w:line="280" w:lineRule="exact"/>
              <w:rPr>
                <w:rFonts w:asciiTheme="minorEastAsia" w:hAnsiTheme="minorEastAsia" w:cs="Times New Roman"/>
                <w:szCs w:val="21"/>
              </w:rPr>
            </w:pPr>
            <w:r w:rsidRPr="00D606F1">
              <w:rPr>
                <w:rFonts w:asciiTheme="minorEastAsia" w:hAnsiTheme="minorEastAsia"/>
                <w:color w:val="000000"/>
                <w:szCs w:val="21"/>
              </w:rPr>
              <w:t>宁夏王洼煤业有限公司</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07D9" w:rsidRPr="00D606F1" w:rsidRDefault="00E62E1E" w:rsidP="00D606F1">
            <w:pPr>
              <w:spacing w:line="280" w:lineRule="exact"/>
              <w:rPr>
                <w:rFonts w:asciiTheme="minorEastAsia" w:hAnsiTheme="minorEastAsia" w:cs="Times New Roman"/>
                <w:szCs w:val="21"/>
              </w:rPr>
            </w:pPr>
            <w:r w:rsidRPr="00D606F1">
              <w:rPr>
                <w:rFonts w:asciiTheme="minorEastAsia" w:hAnsiTheme="minorEastAsia" w:cs="Times New Roman" w:hint="eastAsia"/>
                <w:szCs w:val="21"/>
              </w:rPr>
              <w:t>福建闽科环保技术开发有限公司</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32DB" w:rsidRPr="00D606F1" w:rsidRDefault="00E62E1E" w:rsidP="00D606F1">
            <w:pPr>
              <w:adjustRightInd w:val="0"/>
              <w:snapToGrid w:val="0"/>
              <w:spacing w:line="280" w:lineRule="exact"/>
              <w:ind w:firstLineChars="200" w:firstLine="420"/>
              <w:rPr>
                <w:rFonts w:asciiTheme="minorEastAsia" w:hAnsiTheme="minorEastAsia" w:cs="宋体"/>
                <w:kern w:val="0"/>
                <w:szCs w:val="21"/>
              </w:rPr>
            </w:pPr>
            <w:r w:rsidRPr="00D606F1">
              <w:rPr>
                <w:rFonts w:asciiTheme="minorEastAsia" w:hAnsiTheme="minorEastAsia"/>
                <w:bCs/>
                <w:color w:val="000000"/>
                <w:szCs w:val="21"/>
              </w:rPr>
              <w:t>项目拟</w:t>
            </w:r>
            <w:proofErr w:type="gramStart"/>
            <w:r w:rsidRPr="00D606F1">
              <w:rPr>
                <w:rFonts w:asciiTheme="minorEastAsia" w:hAnsiTheme="minorEastAsia"/>
                <w:bCs/>
                <w:color w:val="000000"/>
                <w:szCs w:val="21"/>
              </w:rPr>
              <w:t>对王洼煤矿</w:t>
            </w:r>
            <w:proofErr w:type="gramEnd"/>
            <w:r w:rsidRPr="00D606F1">
              <w:rPr>
                <w:rFonts w:asciiTheme="minorEastAsia" w:hAnsiTheme="minorEastAsia"/>
                <w:bCs/>
                <w:color w:val="000000"/>
                <w:szCs w:val="21"/>
              </w:rPr>
              <w:t>洗煤厂露天煤场进行技术改造，建设1座充气膜封闭式储煤棚，洗煤厂其它生产设施不改变，煤棚最高点为30m，棚顶为弧形，最大储煤量为34万吨，占地面积为53000平方米。设计最大储量为34万吨、转运规模为</w:t>
            </w:r>
            <w:r w:rsidRPr="00D606F1">
              <w:rPr>
                <w:rFonts w:asciiTheme="minorEastAsia" w:hAnsiTheme="minorEastAsia"/>
                <w:bCs/>
                <w:color w:val="000000"/>
                <w:kern w:val="0"/>
                <w:szCs w:val="21"/>
              </w:rPr>
              <w:t>120万吨/年。项目</w:t>
            </w:r>
            <w:r w:rsidRPr="00D606F1">
              <w:rPr>
                <w:rFonts w:asciiTheme="minorEastAsia" w:hAnsiTheme="minorEastAsia"/>
                <w:bCs/>
                <w:color w:val="000000"/>
                <w:szCs w:val="21"/>
              </w:rPr>
              <w:t>总投资4466万元，全部为环保投资</w:t>
            </w:r>
          </w:p>
        </w:tc>
        <w:tc>
          <w:tcPr>
            <w:tcW w:w="1896" w:type="pct"/>
            <w:tcBorders>
              <w:top w:val="single" w:sz="4" w:space="0" w:color="auto"/>
              <w:left w:val="single" w:sz="4" w:space="0" w:color="auto"/>
              <w:bottom w:val="single" w:sz="4" w:space="0" w:color="auto"/>
            </w:tcBorders>
            <w:shd w:val="clear" w:color="auto" w:fill="auto"/>
            <w:vAlign w:val="center"/>
            <w:hideMark/>
          </w:tcPr>
          <w:p w:rsidR="00096686" w:rsidRPr="00D606F1" w:rsidRDefault="00E62E1E" w:rsidP="00D606F1">
            <w:pPr>
              <w:snapToGrid w:val="0"/>
              <w:spacing w:line="280" w:lineRule="exact"/>
              <w:ind w:firstLineChars="200" w:firstLine="420"/>
              <w:rPr>
                <w:rFonts w:asciiTheme="minorEastAsia" w:hAnsiTheme="minorEastAsia" w:cs="Times New Roman"/>
                <w:kern w:val="0"/>
                <w:szCs w:val="21"/>
              </w:rPr>
            </w:pPr>
            <w:r w:rsidRPr="00D606F1">
              <w:rPr>
                <w:rFonts w:asciiTheme="minorEastAsia" w:hAnsiTheme="minorEastAsia" w:cs="Times New Roman"/>
                <w:kern w:val="0"/>
                <w:szCs w:val="21"/>
              </w:rPr>
              <w:t>项目主要环境影响为运营期排放废气及初期含尘雨水排放对周围环境影响。</w:t>
            </w:r>
          </w:p>
          <w:p w:rsidR="00E62E1E" w:rsidRPr="00D606F1" w:rsidRDefault="00E62E1E" w:rsidP="00D606F1">
            <w:pPr>
              <w:snapToGrid w:val="0"/>
              <w:spacing w:line="280" w:lineRule="exact"/>
              <w:ind w:firstLineChars="200" w:firstLine="420"/>
              <w:rPr>
                <w:rFonts w:asciiTheme="minorEastAsia" w:hAnsiTheme="minorEastAsia"/>
                <w:color w:val="000000"/>
                <w:szCs w:val="21"/>
              </w:rPr>
            </w:pPr>
            <w:r w:rsidRPr="00D606F1">
              <w:rPr>
                <w:rFonts w:asciiTheme="minorEastAsia" w:hAnsiTheme="minorEastAsia" w:cs="Times New Roman" w:hint="eastAsia"/>
                <w:kern w:val="0"/>
                <w:szCs w:val="21"/>
              </w:rPr>
              <w:t>1、废气防治措施：项目将原露天储煤场改造为封闭式煤棚，</w:t>
            </w:r>
            <w:r w:rsidR="00D606F1" w:rsidRPr="00D606F1">
              <w:rPr>
                <w:rFonts w:asciiTheme="minorEastAsia" w:hAnsiTheme="minorEastAsia"/>
                <w:color w:val="000000"/>
                <w:szCs w:val="21"/>
              </w:rPr>
              <w:t>四周设有10台</w:t>
            </w:r>
            <w:proofErr w:type="gramStart"/>
            <w:r w:rsidR="00D606F1" w:rsidRPr="00D606F1">
              <w:rPr>
                <w:rFonts w:asciiTheme="minorEastAsia" w:hAnsiTheme="minorEastAsia"/>
                <w:color w:val="000000"/>
                <w:szCs w:val="21"/>
              </w:rPr>
              <w:t>喷洒抑尘装置</w:t>
            </w:r>
            <w:proofErr w:type="gramEnd"/>
            <w:r w:rsidR="00D606F1" w:rsidRPr="00D606F1">
              <w:rPr>
                <w:rFonts w:asciiTheme="minorEastAsia" w:hAnsiTheme="minorEastAsia"/>
                <w:color w:val="000000"/>
                <w:szCs w:val="21"/>
              </w:rPr>
              <w:t>，装卸</w:t>
            </w:r>
            <w:proofErr w:type="gramStart"/>
            <w:r w:rsidR="00D606F1" w:rsidRPr="00D606F1">
              <w:rPr>
                <w:rFonts w:asciiTheme="minorEastAsia" w:hAnsiTheme="minorEastAsia"/>
                <w:color w:val="000000"/>
                <w:szCs w:val="21"/>
              </w:rPr>
              <w:t>料过程</w:t>
            </w:r>
            <w:proofErr w:type="gramEnd"/>
            <w:r w:rsidR="00D606F1" w:rsidRPr="00D606F1">
              <w:rPr>
                <w:rFonts w:asciiTheme="minorEastAsia" w:hAnsiTheme="minorEastAsia"/>
                <w:color w:val="000000"/>
                <w:szCs w:val="21"/>
              </w:rPr>
              <w:t>中采用洒水降尘措施，在储煤棚顶部设置60个通风口，每个通风口底部设置挡尘板，除尘效率可达50%。满足</w:t>
            </w:r>
            <w:proofErr w:type="gramStart"/>
            <w:r w:rsidR="00D606F1" w:rsidRPr="00D606F1">
              <w:rPr>
                <w:rFonts w:asciiTheme="minorEastAsia" w:hAnsiTheme="minorEastAsia"/>
                <w:color w:val="000000"/>
                <w:szCs w:val="21"/>
              </w:rPr>
              <w:t>《</w:t>
            </w:r>
            <w:proofErr w:type="gramEnd"/>
            <w:r w:rsidR="00D606F1" w:rsidRPr="00D606F1">
              <w:rPr>
                <w:rFonts w:asciiTheme="minorEastAsia" w:hAnsiTheme="minorEastAsia"/>
                <w:color w:val="000000"/>
                <w:szCs w:val="21"/>
              </w:rPr>
              <w:t>煤炭工业污染物排放标准GB20426-2006 中表 5 规定限值，项目年新带老消减粉尘排放量43.03t吨。</w:t>
            </w:r>
          </w:p>
          <w:p w:rsidR="00D606F1" w:rsidRPr="00D606F1" w:rsidRDefault="00D606F1" w:rsidP="00D606F1">
            <w:pPr>
              <w:snapToGrid w:val="0"/>
              <w:spacing w:line="280" w:lineRule="exact"/>
              <w:ind w:firstLineChars="200" w:firstLine="420"/>
              <w:rPr>
                <w:rFonts w:asciiTheme="minorEastAsia" w:hAnsiTheme="minorEastAsia" w:cs="Times New Roman"/>
                <w:kern w:val="0"/>
                <w:szCs w:val="21"/>
              </w:rPr>
            </w:pPr>
            <w:r w:rsidRPr="00D606F1">
              <w:rPr>
                <w:rFonts w:asciiTheme="minorEastAsia" w:hAnsiTheme="minorEastAsia" w:hint="eastAsia"/>
                <w:color w:val="000000"/>
                <w:szCs w:val="21"/>
              </w:rPr>
              <w:t>2、污水防治措施：项目生产废水及生活污水经处理后全部综合利用，配套建设一座</w:t>
            </w:r>
            <w:r w:rsidRPr="00D606F1">
              <w:rPr>
                <w:rFonts w:asciiTheme="minorEastAsia" w:hAnsiTheme="minorEastAsia" w:hint="eastAsia"/>
                <w:bCs/>
                <w:color w:val="000000"/>
                <w:szCs w:val="21"/>
              </w:rPr>
              <w:t>容积</w:t>
            </w:r>
            <w:r w:rsidRPr="00D606F1">
              <w:rPr>
                <w:rFonts w:asciiTheme="minorEastAsia" w:hAnsiTheme="minorEastAsia"/>
                <w:bCs/>
                <w:color w:val="000000"/>
                <w:szCs w:val="21"/>
              </w:rPr>
              <w:t>为</w:t>
            </w:r>
            <w:r w:rsidRPr="00D606F1">
              <w:rPr>
                <w:rFonts w:asciiTheme="minorEastAsia" w:hAnsiTheme="minorEastAsia" w:hint="eastAsia"/>
                <w:bCs/>
                <w:color w:val="000000"/>
                <w:szCs w:val="21"/>
              </w:rPr>
              <w:t>2016</w:t>
            </w:r>
            <w:r w:rsidRPr="00D606F1">
              <w:rPr>
                <w:rFonts w:asciiTheme="minorEastAsia" w:hAnsiTheme="minorEastAsia"/>
                <w:bCs/>
                <w:color w:val="000000"/>
                <w:szCs w:val="21"/>
              </w:rPr>
              <w:t>m³，初期雨水经沉淀后全部综合利用。</w:t>
            </w:r>
          </w:p>
        </w:tc>
      </w:tr>
    </w:tbl>
    <w:p w:rsidR="00805E9C" w:rsidRPr="00FA242F" w:rsidRDefault="00805E9C" w:rsidP="00A36F4D">
      <w:pPr>
        <w:spacing w:line="280" w:lineRule="atLeast"/>
        <w:rPr>
          <w:rFonts w:asciiTheme="minorEastAsia" w:hAnsiTheme="minorEastAsia"/>
          <w:szCs w:val="21"/>
        </w:rPr>
      </w:pPr>
    </w:p>
    <w:sectPr w:rsidR="00805E9C" w:rsidRPr="00FA242F" w:rsidSect="00AB6027">
      <w:pgSz w:w="16838" w:h="11906" w:orient="landscape"/>
      <w:pgMar w:top="1701"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75C" w:rsidRDefault="008C575C" w:rsidP="00AB6027">
      <w:r>
        <w:separator/>
      </w:r>
    </w:p>
  </w:endnote>
  <w:endnote w:type="continuationSeparator" w:id="0">
    <w:p w:rsidR="008C575C" w:rsidRDefault="008C575C" w:rsidP="00AB60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Arial, 宋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75C" w:rsidRDefault="008C575C" w:rsidP="00AB6027">
      <w:r>
        <w:separator/>
      </w:r>
    </w:p>
  </w:footnote>
  <w:footnote w:type="continuationSeparator" w:id="0">
    <w:p w:rsidR="008C575C" w:rsidRDefault="008C575C" w:rsidP="00AB60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6027"/>
    <w:rsid w:val="000107AC"/>
    <w:rsid w:val="000149A7"/>
    <w:rsid w:val="00096686"/>
    <w:rsid w:val="000E115F"/>
    <w:rsid w:val="001257EA"/>
    <w:rsid w:val="00141E6F"/>
    <w:rsid w:val="00145E07"/>
    <w:rsid w:val="00193FD8"/>
    <w:rsid w:val="001A3264"/>
    <w:rsid w:val="001D34E0"/>
    <w:rsid w:val="00213F7E"/>
    <w:rsid w:val="002414E9"/>
    <w:rsid w:val="00251105"/>
    <w:rsid w:val="0027021F"/>
    <w:rsid w:val="002F0DAD"/>
    <w:rsid w:val="00302EDF"/>
    <w:rsid w:val="00320F8C"/>
    <w:rsid w:val="003854C4"/>
    <w:rsid w:val="00396131"/>
    <w:rsid w:val="003A7199"/>
    <w:rsid w:val="003D19AB"/>
    <w:rsid w:val="0041772D"/>
    <w:rsid w:val="004A07D9"/>
    <w:rsid w:val="004B5250"/>
    <w:rsid w:val="004D181D"/>
    <w:rsid w:val="0052653B"/>
    <w:rsid w:val="00585E2D"/>
    <w:rsid w:val="00597E1D"/>
    <w:rsid w:val="00647E2B"/>
    <w:rsid w:val="0065250A"/>
    <w:rsid w:val="00677CDB"/>
    <w:rsid w:val="006B34F7"/>
    <w:rsid w:val="007840DD"/>
    <w:rsid w:val="007A16EC"/>
    <w:rsid w:val="007B739B"/>
    <w:rsid w:val="007E0199"/>
    <w:rsid w:val="00805E9C"/>
    <w:rsid w:val="00815F97"/>
    <w:rsid w:val="008232EE"/>
    <w:rsid w:val="0084280D"/>
    <w:rsid w:val="008C575C"/>
    <w:rsid w:val="008E32DB"/>
    <w:rsid w:val="009C065E"/>
    <w:rsid w:val="009D4324"/>
    <w:rsid w:val="00A36F4D"/>
    <w:rsid w:val="00A72AD1"/>
    <w:rsid w:val="00A8724F"/>
    <w:rsid w:val="00AA0565"/>
    <w:rsid w:val="00AB6027"/>
    <w:rsid w:val="00AC18CB"/>
    <w:rsid w:val="00AE23BB"/>
    <w:rsid w:val="00B519C4"/>
    <w:rsid w:val="00B76F00"/>
    <w:rsid w:val="00BB6263"/>
    <w:rsid w:val="00BE45DE"/>
    <w:rsid w:val="00C04350"/>
    <w:rsid w:val="00C30DEC"/>
    <w:rsid w:val="00CA6103"/>
    <w:rsid w:val="00CC1378"/>
    <w:rsid w:val="00D50C36"/>
    <w:rsid w:val="00D606F1"/>
    <w:rsid w:val="00DA0839"/>
    <w:rsid w:val="00DD3100"/>
    <w:rsid w:val="00E06DAC"/>
    <w:rsid w:val="00E12E05"/>
    <w:rsid w:val="00E1332C"/>
    <w:rsid w:val="00E239A7"/>
    <w:rsid w:val="00E518C7"/>
    <w:rsid w:val="00E61D78"/>
    <w:rsid w:val="00E62D9C"/>
    <w:rsid w:val="00E62E1E"/>
    <w:rsid w:val="00E90FDA"/>
    <w:rsid w:val="00EC42DE"/>
    <w:rsid w:val="00FA2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3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6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6027"/>
    <w:rPr>
      <w:sz w:val="18"/>
      <w:szCs w:val="18"/>
    </w:rPr>
  </w:style>
  <w:style w:type="paragraph" w:styleId="a4">
    <w:name w:val="footer"/>
    <w:basedOn w:val="a"/>
    <w:link w:val="Char0"/>
    <w:uiPriority w:val="99"/>
    <w:semiHidden/>
    <w:unhideWhenUsed/>
    <w:rsid w:val="00AB60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6027"/>
    <w:rPr>
      <w:sz w:val="18"/>
      <w:szCs w:val="18"/>
    </w:rPr>
  </w:style>
  <w:style w:type="character" w:customStyle="1" w:styleId="title1">
    <w:name w:val="title1"/>
    <w:basedOn w:val="a0"/>
    <w:rsid w:val="00AB6027"/>
    <w:rPr>
      <w:rFonts w:ascii="Verdana, Arial, 宋体" w:eastAsia="Verdana, Arial, 宋体" w:hint="eastAsia"/>
      <w:b/>
      <w:bCs/>
      <w:color w:val="333333"/>
      <w:sz w:val="23"/>
      <w:szCs w:val="23"/>
    </w:rPr>
  </w:style>
  <w:style w:type="character" w:customStyle="1" w:styleId="style211">
    <w:name w:val="style211"/>
    <w:basedOn w:val="a0"/>
    <w:rsid w:val="00AB6027"/>
    <w:rPr>
      <w:rFonts w:ascii="Verdana, Arial, 宋体" w:eastAsia="Verdana, Arial, 宋体" w:hint="eastAsia"/>
      <w:color w:val="999999"/>
      <w:sz w:val="14"/>
      <w:szCs w:val="14"/>
    </w:rPr>
  </w:style>
  <w:style w:type="paragraph" w:styleId="3">
    <w:name w:val="Body Text Indent 3"/>
    <w:aliases w:val="正文文字缩进 31"/>
    <w:basedOn w:val="a"/>
    <w:link w:val="3Char"/>
    <w:rsid w:val="007B739B"/>
    <w:pPr>
      <w:spacing w:after="120"/>
      <w:ind w:leftChars="200" w:left="420"/>
    </w:pPr>
    <w:rPr>
      <w:rFonts w:ascii="Times New Roman" w:eastAsia="宋体" w:hAnsi="Times New Roman" w:cs="Times New Roman"/>
      <w:sz w:val="16"/>
      <w:szCs w:val="16"/>
    </w:rPr>
  </w:style>
  <w:style w:type="character" w:customStyle="1" w:styleId="3Char">
    <w:name w:val="正文文本缩进 3 Char"/>
    <w:aliases w:val="正文文字缩进 31 Char"/>
    <w:basedOn w:val="a0"/>
    <w:link w:val="3"/>
    <w:rsid w:val="007B739B"/>
    <w:rPr>
      <w:rFonts w:ascii="Times New Roman" w:eastAsia="宋体" w:hAnsi="Times New Roman" w:cs="Times New Roman"/>
      <w:sz w:val="16"/>
      <w:szCs w:val="16"/>
    </w:rPr>
  </w:style>
  <w:style w:type="paragraph" w:styleId="a5">
    <w:name w:val="Normal (Web)"/>
    <w:basedOn w:val="a"/>
    <w:rsid w:val="001A3264"/>
    <w:pPr>
      <w:widowControl/>
      <w:spacing w:before="100" w:beforeAutospacing="1" w:after="100" w:afterAutospacing="1"/>
      <w:jc w:val="left"/>
    </w:pPr>
    <w:rPr>
      <w:rFonts w:ascii="Calibri" w:eastAsia="宋体" w:hAnsi="Calibri" w:cs="Times New Roman"/>
      <w:kern w:val="0"/>
      <w:sz w:val="24"/>
      <w:szCs w:val="21"/>
    </w:rPr>
  </w:style>
  <w:style w:type="character" w:customStyle="1" w:styleId="15">
    <w:name w:val="15"/>
    <w:basedOn w:val="a0"/>
    <w:rsid w:val="003D19AB"/>
    <w:rPr>
      <w:rFonts w:ascii="Times New Roman" w:hAnsi="Times New Roman" w:cs="Times New Roman" w:hint="default"/>
      <w:sz w:val="21"/>
      <w:szCs w:val="21"/>
    </w:rPr>
  </w:style>
  <w:style w:type="paragraph" w:customStyle="1" w:styleId="a6">
    <w:name w:val="表一级标题"/>
    <w:basedOn w:val="a"/>
    <w:qFormat/>
    <w:rsid w:val="007840DD"/>
    <w:pPr>
      <w:adjustRightInd w:val="0"/>
      <w:snapToGrid w:val="0"/>
      <w:spacing w:line="360" w:lineRule="auto"/>
      <w:jc w:val="left"/>
    </w:pPr>
    <w:rPr>
      <w:rFonts w:ascii="Times New Roman" w:eastAsia="黑体" w:hAnsi="Times New Roman" w:cs="Times New Roman"/>
      <w:kern w:val="0"/>
      <w:sz w:val="28"/>
      <w:szCs w:val="21"/>
    </w:rPr>
  </w:style>
  <w:style w:type="character" w:customStyle="1" w:styleId="Char1">
    <w:name w:val="表 正文 Char"/>
    <w:link w:val="a7"/>
    <w:qFormat/>
    <w:rsid w:val="004A07D9"/>
    <w:rPr>
      <w:rFonts w:eastAsia="仿宋_GB2312"/>
      <w:kern w:val="44"/>
      <w:sz w:val="28"/>
      <w:szCs w:val="24"/>
    </w:rPr>
  </w:style>
  <w:style w:type="paragraph" w:customStyle="1" w:styleId="a7">
    <w:name w:val="表 正文"/>
    <w:basedOn w:val="a"/>
    <w:link w:val="Char1"/>
    <w:qFormat/>
    <w:rsid w:val="004A07D9"/>
    <w:pPr>
      <w:snapToGrid w:val="0"/>
      <w:spacing w:line="360" w:lineRule="auto"/>
      <w:ind w:firstLineChars="200" w:firstLine="200"/>
    </w:pPr>
    <w:rPr>
      <w:rFonts w:eastAsia="仿宋_GB2312"/>
      <w:kern w:val="44"/>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muxumi</dc:creator>
  <cp:lastModifiedBy>Windows 用户</cp:lastModifiedBy>
  <cp:revision>2</cp:revision>
  <dcterms:created xsi:type="dcterms:W3CDTF">2019-08-09T07:10:00Z</dcterms:created>
  <dcterms:modified xsi:type="dcterms:W3CDTF">2019-08-09T07:10:00Z</dcterms:modified>
</cp:coreProperties>
</file>