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C03" w:rsidRDefault="00593C03">
      <w:pPr>
        <w:rPr>
          <w:rFonts w:ascii="仿宋_GB2312" w:eastAsia="仿宋_GB2312" w:hAnsi="仿宋_GB2312" w:cs="仿宋_GB2312"/>
          <w:color w:val="070707"/>
          <w:sz w:val="36"/>
          <w:szCs w:val="36"/>
        </w:rPr>
      </w:pPr>
    </w:p>
    <w:p w:rsidR="00593C03" w:rsidRDefault="00593C03">
      <w:pPr>
        <w:rPr>
          <w:rFonts w:ascii="仿宋_GB2312" w:eastAsia="仿宋_GB2312" w:hAnsi="仿宋_GB2312" w:cs="仿宋_GB2312"/>
          <w:color w:val="070707"/>
          <w:sz w:val="36"/>
          <w:szCs w:val="36"/>
        </w:rPr>
      </w:pPr>
    </w:p>
    <w:p w:rsidR="00593C03" w:rsidRDefault="00593C03">
      <w:pPr>
        <w:rPr>
          <w:rFonts w:ascii="仿宋_GB2312" w:eastAsia="仿宋_GB2312" w:hAnsi="仿宋_GB2312" w:cs="仿宋_GB2312"/>
          <w:color w:val="070707"/>
          <w:sz w:val="36"/>
          <w:szCs w:val="36"/>
        </w:rPr>
      </w:pPr>
    </w:p>
    <w:p w:rsidR="00593C03" w:rsidRDefault="00593C03">
      <w:pPr>
        <w:rPr>
          <w:rFonts w:ascii="仿宋_GB2312" w:eastAsia="仿宋_GB2312" w:hAnsi="仿宋_GB2312" w:cs="仿宋_GB2312"/>
          <w:color w:val="070707"/>
          <w:sz w:val="36"/>
          <w:szCs w:val="36"/>
        </w:rPr>
      </w:pPr>
    </w:p>
    <w:p w:rsidR="00593C03" w:rsidRDefault="00946E1B">
      <w:pPr>
        <w:adjustRightInd w:val="0"/>
        <w:snapToGrid w:val="0"/>
        <w:jc w:val="center"/>
        <w:outlineLvl w:val="0"/>
        <w:rPr>
          <w:rFonts w:ascii="方正小标宋_GBK" w:eastAsia="方正小标宋_GBK"/>
          <w:bCs/>
          <w:color w:val="070707"/>
          <w:sz w:val="72"/>
          <w:szCs w:val="72"/>
        </w:rPr>
      </w:pPr>
      <w:r>
        <w:rPr>
          <w:rFonts w:ascii="方正小标宋_GBK" w:eastAsia="方正小标宋_GBK" w:hint="eastAsia"/>
          <w:bCs/>
          <w:color w:val="070707"/>
          <w:sz w:val="72"/>
          <w:szCs w:val="72"/>
        </w:rPr>
        <w:t>建设项目环境影响报告表</w:t>
      </w:r>
    </w:p>
    <w:p w:rsidR="00593C03" w:rsidRDefault="00946E1B" w:rsidP="00C364AF">
      <w:pPr>
        <w:adjustRightInd w:val="0"/>
        <w:snapToGrid w:val="0"/>
        <w:spacing w:beforeLines="80"/>
        <w:jc w:val="center"/>
        <w:rPr>
          <w:rFonts w:ascii="楷体_GB2312" w:eastAsia="楷体_GB2312"/>
          <w:bCs/>
          <w:color w:val="070707"/>
          <w:sz w:val="48"/>
          <w:szCs w:val="48"/>
        </w:rPr>
      </w:pPr>
      <w:r>
        <w:rPr>
          <w:rFonts w:ascii="楷体_GB2312" w:eastAsia="楷体_GB2312" w:hint="eastAsia"/>
          <w:bCs/>
          <w:color w:val="070707"/>
          <w:sz w:val="48"/>
          <w:szCs w:val="48"/>
        </w:rPr>
        <w:t>（污染影响类）</w:t>
      </w:r>
    </w:p>
    <w:p w:rsidR="00593C03" w:rsidRDefault="00593C03">
      <w:pPr>
        <w:adjustRightInd w:val="0"/>
        <w:snapToGrid w:val="0"/>
        <w:spacing w:line="288" w:lineRule="auto"/>
        <w:jc w:val="center"/>
        <w:outlineLvl w:val="0"/>
        <w:rPr>
          <w:rFonts w:ascii="华文仿宋" w:eastAsia="华文仿宋" w:hAnsi="华文仿宋" w:cs="华文仿宋"/>
          <w:color w:val="070707"/>
          <w:kern w:val="44"/>
          <w:sz w:val="44"/>
          <w:szCs w:val="44"/>
        </w:rPr>
      </w:pPr>
    </w:p>
    <w:p w:rsidR="00593C03" w:rsidRDefault="00593C03">
      <w:pPr>
        <w:jc w:val="center"/>
        <w:rPr>
          <w:rFonts w:eastAsia="仿宋"/>
          <w:color w:val="070707"/>
          <w:sz w:val="52"/>
          <w:szCs w:val="52"/>
        </w:rPr>
      </w:pPr>
    </w:p>
    <w:p w:rsidR="00593C03" w:rsidRDefault="00593C03">
      <w:pPr>
        <w:adjustRightInd w:val="0"/>
        <w:snapToGrid w:val="0"/>
        <w:ind w:firstLineChars="200" w:firstLine="880"/>
        <w:rPr>
          <w:rFonts w:eastAsia="仿宋"/>
          <w:color w:val="070707"/>
          <w:sz w:val="44"/>
          <w:szCs w:val="44"/>
        </w:rPr>
      </w:pPr>
    </w:p>
    <w:p w:rsidR="00593C03" w:rsidRDefault="00593C03">
      <w:pPr>
        <w:adjustRightInd w:val="0"/>
        <w:snapToGrid w:val="0"/>
        <w:ind w:firstLineChars="200" w:firstLine="880"/>
        <w:rPr>
          <w:rFonts w:eastAsia="仿宋"/>
          <w:color w:val="070707"/>
          <w:sz w:val="44"/>
          <w:szCs w:val="44"/>
        </w:rPr>
      </w:pPr>
    </w:p>
    <w:p w:rsidR="00593C03" w:rsidRDefault="00593C03">
      <w:pPr>
        <w:adjustRightInd w:val="0"/>
        <w:snapToGrid w:val="0"/>
        <w:ind w:firstLineChars="200" w:firstLine="880"/>
        <w:rPr>
          <w:rFonts w:eastAsia="仿宋"/>
          <w:color w:val="070707"/>
          <w:sz w:val="44"/>
          <w:szCs w:val="44"/>
        </w:rPr>
      </w:pPr>
    </w:p>
    <w:p w:rsidR="00593C03" w:rsidRDefault="00593C03">
      <w:pPr>
        <w:adjustRightInd w:val="0"/>
        <w:snapToGrid w:val="0"/>
        <w:ind w:firstLineChars="200" w:firstLine="880"/>
        <w:rPr>
          <w:rFonts w:eastAsia="仿宋"/>
          <w:color w:val="070707"/>
          <w:sz w:val="44"/>
          <w:szCs w:val="44"/>
        </w:rPr>
      </w:pPr>
    </w:p>
    <w:p w:rsidR="00593C03" w:rsidRDefault="00946E1B">
      <w:pPr>
        <w:adjustRightInd w:val="0"/>
        <w:snapToGrid w:val="0"/>
        <w:spacing w:line="360" w:lineRule="auto"/>
        <w:ind w:left="1800" w:hangingChars="500" w:hanging="1800"/>
        <w:rPr>
          <w:rFonts w:ascii="仿宋_GB2312" w:eastAsia="仿宋_GB2312"/>
          <w:color w:val="070707"/>
          <w:sz w:val="36"/>
          <w:szCs w:val="36"/>
          <w:u w:val="single"/>
        </w:rPr>
      </w:pPr>
      <w:r>
        <w:rPr>
          <w:rFonts w:ascii="仿宋_GB2312" w:eastAsia="仿宋_GB2312" w:hint="eastAsia"/>
          <w:color w:val="070707"/>
          <w:sz w:val="36"/>
          <w:szCs w:val="36"/>
        </w:rPr>
        <w:t>项目名称：</w:t>
      </w:r>
      <w:r>
        <w:rPr>
          <w:rFonts w:ascii="仿宋_GB2312" w:eastAsia="仿宋_GB2312" w:hint="eastAsia"/>
          <w:color w:val="070707"/>
          <w:sz w:val="36"/>
          <w:szCs w:val="36"/>
          <w:u w:val="single"/>
        </w:rPr>
        <w:t>年产</w:t>
      </w:r>
      <w:r>
        <w:rPr>
          <w:rFonts w:ascii="仿宋_GB2312" w:eastAsia="仿宋_GB2312" w:hint="eastAsia"/>
          <w:color w:val="070707"/>
          <w:sz w:val="36"/>
          <w:szCs w:val="36"/>
          <w:u w:val="single"/>
        </w:rPr>
        <w:t>20000</w:t>
      </w:r>
      <w:r>
        <w:rPr>
          <w:rFonts w:ascii="仿宋_GB2312" w:eastAsia="仿宋_GB2312" w:hint="eastAsia"/>
          <w:color w:val="070707"/>
          <w:sz w:val="36"/>
          <w:szCs w:val="36"/>
          <w:u w:val="single"/>
        </w:rPr>
        <w:t>吨塑料管道项目</w:t>
      </w:r>
      <w:r>
        <w:rPr>
          <w:rFonts w:ascii="仿宋_GB2312" w:eastAsia="仿宋_GB2312" w:hint="eastAsia"/>
          <w:color w:val="070707"/>
          <w:sz w:val="36"/>
          <w:szCs w:val="36"/>
          <w:u w:val="single"/>
        </w:rPr>
        <w:t xml:space="preserve">                             </w:t>
      </w:r>
    </w:p>
    <w:p w:rsidR="00593C03" w:rsidRDefault="00946E1B">
      <w:pPr>
        <w:adjustRightInd w:val="0"/>
        <w:snapToGrid w:val="0"/>
        <w:spacing w:line="360" w:lineRule="auto"/>
        <w:ind w:left="1800" w:hangingChars="500" w:hanging="1800"/>
        <w:rPr>
          <w:rFonts w:ascii="仿宋_GB2312" w:eastAsia="仿宋_GB2312"/>
          <w:color w:val="070707"/>
          <w:sz w:val="36"/>
          <w:szCs w:val="36"/>
          <w:u w:val="single"/>
        </w:rPr>
      </w:pPr>
      <w:r>
        <w:rPr>
          <w:rFonts w:ascii="仿宋_GB2312" w:eastAsia="仿宋_GB2312" w:hint="eastAsia"/>
          <w:color w:val="070707"/>
          <w:sz w:val="36"/>
          <w:szCs w:val="36"/>
        </w:rPr>
        <w:t>建设单位（盖章）：</w:t>
      </w:r>
      <w:r>
        <w:rPr>
          <w:rFonts w:ascii="仿宋_GB2312" w:eastAsia="仿宋_GB2312" w:hint="eastAsia"/>
          <w:color w:val="070707"/>
          <w:sz w:val="36"/>
          <w:szCs w:val="36"/>
          <w:u w:val="single"/>
        </w:rPr>
        <w:t xml:space="preserve">  </w:t>
      </w:r>
      <w:r>
        <w:rPr>
          <w:rFonts w:ascii="仿宋_GB2312" w:eastAsia="仿宋_GB2312" w:hint="eastAsia"/>
          <w:color w:val="070707"/>
          <w:sz w:val="36"/>
          <w:szCs w:val="36"/>
          <w:u w:val="single"/>
        </w:rPr>
        <w:t>彭阳县青龙管道科技有限公司</w:t>
      </w:r>
      <w:r>
        <w:rPr>
          <w:rFonts w:ascii="仿宋_GB2312" w:eastAsia="仿宋_GB2312" w:hint="eastAsia"/>
          <w:color w:val="070707"/>
          <w:sz w:val="36"/>
          <w:szCs w:val="36"/>
          <w:u w:val="single"/>
        </w:rPr>
        <w:t xml:space="preserve">    </w:t>
      </w:r>
    </w:p>
    <w:p w:rsidR="00593C03" w:rsidRDefault="00946E1B">
      <w:pPr>
        <w:adjustRightInd w:val="0"/>
        <w:snapToGrid w:val="0"/>
        <w:spacing w:line="360" w:lineRule="auto"/>
        <w:rPr>
          <w:rFonts w:ascii="仿宋_GB2312" w:eastAsia="仿宋_GB2312"/>
          <w:color w:val="070707"/>
          <w:sz w:val="36"/>
          <w:szCs w:val="36"/>
          <w:u w:val="single"/>
        </w:rPr>
      </w:pPr>
      <w:r>
        <w:rPr>
          <w:rFonts w:ascii="仿宋_GB2312" w:eastAsia="仿宋_GB2312" w:hint="eastAsia"/>
          <w:color w:val="070707"/>
          <w:sz w:val="36"/>
          <w:szCs w:val="36"/>
        </w:rPr>
        <w:t>编制日期：</w:t>
      </w:r>
      <w:r>
        <w:rPr>
          <w:rFonts w:ascii="仿宋_GB2312" w:eastAsia="仿宋_GB2312" w:hint="eastAsia"/>
          <w:color w:val="070707"/>
          <w:sz w:val="36"/>
          <w:szCs w:val="36"/>
          <w:u w:val="single"/>
        </w:rPr>
        <w:t>二○二五年十一月</w:t>
      </w:r>
    </w:p>
    <w:p w:rsidR="00593C03" w:rsidRDefault="00593C03">
      <w:pPr>
        <w:adjustRightInd w:val="0"/>
        <w:snapToGrid w:val="0"/>
        <w:spacing w:line="288" w:lineRule="auto"/>
        <w:ind w:firstLineChars="200" w:firstLine="720"/>
        <w:rPr>
          <w:rFonts w:ascii="仿宋_GB2312" w:eastAsia="仿宋_GB2312"/>
          <w:color w:val="070707"/>
          <w:sz w:val="36"/>
          <w:szCs w:val="36"/>
          <w:u w:val="single"/>
        </w:rPr>
      </w:pPr>
      <w:bookmarkStart w:id="0" w:name="_Hlk57884087"/>
    </w:p>
    <w:p w:rsidR="00593C03" w:rsidRDefault="00593C03">
      <w:pPr>
        <w:adjustRightInd w:val="0"/>
        <w:snapToGrid w:val="0"/>
        <w:spacing w:line="288" w:lineRule="auto"/>
        <w:ind w:firstLineChars="200" w:firstLine="720"/>
        <w:rPr>
          <w:rFonts w:ascii="仿宋_GB2312" w:eastAsia="仿宋_GB2312"/>
          <w:color w:val="070707"/>
          <w:sz w:val="36"/>
          <w:szCs w:val="36"/>
        </w:rPr>
      </w:pPr>
    </w:p>
    <w:p w:rsidR="00593C03" w:rsidRDefault="00593C03">
      <w:pPr>
        <w:adjustRightInd w:val="0"/>
        <w:snapToGrid w:val="0"/>
        <w:spacing w:line="288" w:lineRule="auto"/>
        <w:ind w:firstLineChars="200" w:firstLine="720"/>
        <w:rPr>
          <w:rFonts w:ascii="仿宋_GB2312" w:eastAsia="仿宋_GB2312"/>
          <w:color w:val="070707"/>
          <w:sz w:val="36"/>
          <w:szCs w:val="36"/>
        </w:rPr>
      </w:pPr>
    </w:p>
    <w:p w:rsidR="00593C03" w:rsidRDefault="00593C03">
      <w:pPr>
        <w:adjustRightInd w:val="0"/>
        <w:snapToGrid w:val="0"/>
        <w:spacing w:line="288" w:lineRule="auto"/>
        <w:ind w:firstLineChars="200" w:firstLine="720"/>
        <w:rPr>
          <w:rFonts w:ascii="仿宋_GB2312" w:eastAsia="仿宋_GB2312"/>
          <w:color w:val="070707"/>
          <w:sz w:val="36"/>
          <w:szCs w:val="36"/>
        </w:rPr>
      </w:pPr>
    </w:p>
    <w:bookmarkEnd w:id="0"/>
    <w:p w:rsidR="00593C03" w:rsidRDefault="00946E1B">
      <w:pPr>
        <w:adjustRightInd w:val="0"/>
        <w:snapToGrid w:val="0"/>
        <w:spacing w:line="288" w:lineRule="auto"/>
        <w:jc w:val="center"/>
        <w:rPr>
          <w:rFonts w:ascii="楷体_GB2312" w:eastAsia="楷体_GB2312"/>
          <w:color w:val="070707"/>
          <w:sz w:val="36"/>
          <w:szCs w:val="36"/>
        </w:rPr>
      </w:pPr>
      <w:r>
        <w:rPr>
          <w:rFonts w:ascii="楷体_GB2312" w:eastAsia="楷体_GB2312" w:hint="eastAsia"/>
          <w:color w:val="070707"/>
          <w:sz w:val="36"/>
          <w:szCs w:val="36"/>
        </w:rPr>
        <w:t>中华人民共和国生态环境部制</w:t>
      </w:r>
    </w:p>
    <w:p w:rsidR="00593C03" w:rsidRDefault="00593C03">
      <w:pPr>
        <w:adjustRightInd w:val="0"/>
        <w:snapToGrid w:val="0"/>
        <w:spacing w:line="288" w:lineRule="auto"/>
        <w:ind w:firstLine="1040"/>
        <w:rPr>
          <w:rFonts w:ascii="仿宋_GB2312" w:eastAsia="仿宋_GB2312"/>
          <w:color w:val="070707"/>
          <w:sz w:val="36"/>
          <w:szCs w:val="36"/>
        </w:rPr>
        <w:sectPr w:rsidR="00593C03">
          <w:footerReference w:type="even" r:id="rId8"/>
          <w:footerReference w:type="default" r:id="rId9"/>
          <w:pgSz w:w="11906" w:h="16838"/>
          <w:pgMar w:top="1701" w:right="1531" w:bottom="1701" w:left="1531" w:header="851" w:footer="1077" w:gutter="0"/>
          <w:pgNumType w:start="3"/>
          <w:cols w:space="720"/>
          <w:docGrid w:linePitch="312"/>
        </w:sectPr>
      </w:pPr>
    </w:p>
    <w:p w:rsidR="00593C03" w:rsidRDefault="00593C03">
      <w:pPr>
        <w:spacing w:line="360" w:lineRule="auto"/>
        <w:ind w:firstLineChars="750" w:firstLine="2100"/>
        <w:rPr>
          <w:rFonts w:ascii="黑体" w:eastAsia="黑体" w:hAnsi="黑体"/>
          <w:bCs/>
          <w:color w:val="070707"/>
          <w:sz w:val="28"/>
          <w:szCs w:val="28"/>
        </w:rPr>
      </w:pPr>
    </w:p>
    <w:p w:rsidR="00593C03" w:rsidRDefault="00946E1B">
      <w:pPr>
        <w:spacing w:line="360" w:lineRule="auto"/>
        <w:ind w:firstLineChars="750" w:firstLine="2100"/>
        <w:rPr>
          <w:rFonts w:ascii="黑体" w:eastAsia="黑体" w:hAnsi="黑体"/>
          <w:bCs/>
          <w:color w:val="070707"/>
          <w:sz w:val="28"/>
          <w:szCs w:val="28"/>
        </w:rPr>
      </w:pPr>
      <w:r>
        <w:rPr>
          <w:rFonts w:ascii="黑体" w:eastAsia="黑体" w:hAnsi="黑体" w:hint="eastAsia"/>
          <w:bCs/>
          <w:color w:val="070707"/>
          <w:sz w:val="28"/>
          <w:szCs w:val="28"/>
        </w:rPr>
        <w:t>环境影响评价报告修订索引</w:t>
      </w:r>
    </w:p>
    <w:p w:rsidR="00593C03" w:rsidRDefault="00593C03">
      <w:pPr>
        <w:spacing w:line="360" w:lineRule="auto"/>
        <w:ind w:firstLine="480"/>
        <w:rPr>
          <w:color w:val="070707"/>
          <w:sz w:val="24"/>
        </w:rPr>
      </w:pPr>
    </w:p>
    <w:p w:rsidR="00593C03" w:rsidRDefault="00946E1B">
      <w:pPr>
        <w:spacing w:line="360" w:lineRule="auto"/>
        <w:ind w:firstLine="480"/>
        <w:rPr>
          <w:color w:val="070707"/>
          <w:sz w:val="24"/>
        </w:rPr>
      </w:pPr>
      <w:r>
        <w:rPr>
          <w:rFonts w:hint="eastAsia"/>
          <w:color w:val="070707"/>
          <w:sz w:val="24"/>
        </w:rPr>
        <w:t>根据《年产</w:t>
      </w:r>
      <w:r>
        <w:rPr>
          <w:rFonts w:hint="eastAsia"/>
          <w:color w:val="070707"/>
          <w:sz w:val="24"/>
        </w:rPr>
        <w:t>20000</w:t>
      </w:r>
      <w:r>
        <w:rPr>
          <w:rFonts w:hint="eastAsia"/>
          <w:color w:val="070707"/>
          <w:sz w:val="24"/>
        </w:rPr>
        <w:t>吨塑料管道项目环境影响报告表》评审会专家意见的有关内容，我公司对该评价报告进行了认真的修改和完善，具体修改完善内容见下表。</w:t>
      </w:r>
    </w:p>
    <w:p w:rsidR="00593C03" w:rsidRDefault="00946E1B" w:rsidP="00C364AF">
      <w:pPr>
        <w:spacing w:beforeLines="100" w:line="360" w:lineRule="auto"/>
        <w:jc w:val="center"/>
        <w:rPr>
          <w:rFonts w:ascii="宋体" w:hAnsi="宋体"/>
          <w:b/>
          <w:color w:val="070707"/>
        </w:rPr>
      </w:pPr>
      <w:r>
        <w:rPr>
          <w:rFonts w:ascii="宋体" w:hAnsi="宋体" w:hint="eastAsia"/>
          <w:b/>
          <w:color w:val="070707"/>
        </w:rPr>
        <w:t>《年产</w:t>
      </w:r>
      <w:r>
        <w:rPr>
          <w:rFonts w:ascii="宋体" w:hAnsi="宋体" w:hint="eastAsia"/>
          <w:b/>
          <w:color w:val="070707"/>
        </w:rPr>
        <w:t>20000</w:t>
      </w:r>
      <w:r>
        <w:rPr>
          <w:rFonts w:ascii="宋体" w:hAnsi="宋体" w:hint="eastAsia"/>
          <w:b/>
          <w:color w:val="070707"/>
        </w:rPr>
        <w:t>吨塑料管道项目环境影响报告表》专家意见修改对照表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94"/>
        <w:gridCol w:w="5677"/>
        <w:gridCol w:w="2989"/>
      </w:tblGrid>
      <w:tr w:rsidR="00593C03">
        <w:trPr>
          <w:trHeight w:val="397"/>
          <w:jc w:val="center"/>
        </w:trPr>
        <w:tc>
          <w:tcPr>
            <w:tcW w:w="383" w:type="pct"/>
            <w:tcBorders>
              <w:tl2br w:val="nil"/>
              <w:tr2bl w:val="nil"/>
            </w:tcBorders>
            <w:noWrap/>
            <w:vAlign w:val="center"/>
          </w:tcPr>
          <w:p w:rsidR="00593C03" w:rsidRDefault="00946E1B">
            <w:pPr>
              <w:spacing w:line="240" w:lineRule="atLeast"/>
              <w:jc w:val="center"/>
              <w:rPr>
                <w:b/>
                <w:color w:val="070707"/>
                <w:szCs w:val="21"/>
              </w:rPr>
            </w:pPr>
            <w:r>
              <w:rPr>
                <w:b/>
                <w:color w:val="070707"/>
                <w:szCs w:val="21"/>
              </w:rPr>
              <w:t>序号</w:t>
            </w:r>
          </w:p>
        </w:tc>
        <w:tc>
          <w:tcPr>
            <w:tcW w:w="2923" w:type="pct"/>
            <w:tcBorders>
              <w:tl2br w:val="nil"/>
              <w:tr2bl w:val="nil"/>
            </w:tcBorders>
            <w:noWrap/>
            <w:vAlign w:val="center"/>
          </w:tcPr>
          <w:p w:rsidR="00593C03" w:rsidRDefault="00946E1B">
            <w:pPr>
              <w:spacing w:line="240" w:lineRule="atLeast"/>
              <w:jc w:val="center"/>
              <w:rPr>
                <w:b/>
                <w:color w:val="070707"/>
                <w:szCs w:val="21"/>
              </w:rPr>
            </w:pPr>
            <w:r>
              <w:rPr>
                <w:b/>
                <w:color w:val="070707"/>
                <w:szCs w:val="21"/>
              </w:rPr>
              <w:t>专家意见</w:t>
            </w:r>
          </w:p>
        </w:tc>
        <w:tc>
          <w:tcPr>
            <w:tcW w:w="1693" w:type="pct"/>
            <w:tcBorders>
              <w:tl2br w:val="nil"/>
              <w:tr2bl w:val="nil"/>
            </w:tcBorders>
            <w:noWrap/>
            <w:vAlign w:val="center"/>
          </w:tcPr>
          <w:p w:rsidR="00593C03" w:rsidRDefault="00946E1B">
            <w:pPr>
              <w:spacing w:line="240" w:lineRule="atLeast"/>
              <w:jc w:val="center"/>
              <w:rPr>
                <w:b/>
                <w:color w:val="070707"/>
                <w:szCs w:val="21"/>
              </w:rPr>
            </w:pPr>
            <w:r>
              <w:rPr>
                <w:b/>
                <w:color w:val="070707"/>
                <w:szCs w:val="21"/>
              </w:rPr>
              <w:t>修改说明</w:t>
            </w:r>
          </w:p>
        </w:tc>
      </w:tr>
      <w:tr w:rsidR="00593C03">
        <w:trPr>
          <w:trHeight w:val="243"/>
          <w:jc w:val="center"/>
        </w:trPr>
        <w:tc>
          <w:tcPr>
            <w:tcW w:w="383" w:type="pct"/>
            <w:tcBorders>
              <w:tl2br w:val="nil"/>
              <w:tr2bl w:val="nil"/>
            </w:tcBorders>
            <w:noWrap/>
            <w:vAlign w:val="center"/>
          </w:tcPr>
          <w:p w:rsidR="00593C03" w:rsidRDefault="00946E1B">
            <w:pPr>
              <w:spacing w:line="240" w:lineRule="atLeast"/>
              <w:jc w:val="center"/>
              <w:rPr>
                <w:color w:val="070707"/>
                <w:szCs w:val="21"/>
              </w:rPr>
            </w:pPr>
            <w:r>
              <w:rPr>
                <w:rFonts w:hint="eastAsia"/>
                <w:color w:val="070707"/>
                <w:szCs w:val="21"/>
              </w:rPr>
              <w:t>1</w:t>
            </w:r>
          </w:p>
        </w:tc>
        <w:tc>
          <w:tcPr>
            <w:tcW w:w="2923" w:type="pct"/>
            <w:tcBorders>
              <w:tl2br w:val="nil"/>
              <w:tr2bl w:val="nil"/>
            </w:tcBorders>
            <w:noWrap/>
            <w:vAlign w:val="center"/>
          </w:tcPr>
          <w:p w:rsidR="00593C03" w:rsidRDefault="00946E1B">
            <w:pPr>
              <w:spacing w:line="240" w:lineRule="atLeast"/>
              <w:jc w:val="center"/>
              <w:rPr>
                <w:color w:val="070707"/>
                <w:szCs w:val="21"/>
              </w:rPr>
            </w:pPr>
            <w:r>
              <w:rPr>
                <w:color w:val="070707"/>
                <w:szCs w:val="21"/>
              </w:rPr>
              <w:t>细化项目与《宁夏彭阳县王洼产业园区总体规划》、规划环评及其审查意见的符合性分析；完善</w:t>
            </w:r>
            <w:r>
              <w:rPr>
                <w:color w:val="070707"/>
                <w:szCs w:val="21"/>
              </w:rPr>
              <w:t>“</w:t>
            </w:r>
            <w:r>
              <w:rPr>
                <w:color w:val="070707"/>
                <w:szCs w:val="21"/>
              </w:rPr>
              <w:t>三线一单</w:t>
            </w:r>
            <w:r>
              <w:rPr>
                <w:color w:val="070707"/>
                <w:szCs w:val="21"/>
              </w:rPr>
              <w:t>”</w:t>
            </w:r>
            <w:r>
              <w:rPr>
                <w:color w:val="070707"/>
                <w:szCs w:val="21"/>
              </w:rPr>
              <w:t>符合性；完善产业政策符合性分析</w:t>
            </w:r>
          </w:p>
        </w:tc>
        <w:tc>
          <w:tcPr>
            <w:tcW w:w="1693" w:type="pct"/>
            <w:tcBorders>
              <w:tl2br w:val="nil"/>
              <w:tr2bl w:val="nil"/>
            </w:tcBorders>
            <w:noWrap/>
            <w:vAlign w:val="center"/>
          </w:tcPr>
          <w:p w:rsidR="00593C03" w:rsidRDefault="00946E1B">
            <w:pPr>
              <w:spacing w:line="240" w:lineRule="atLeast"/>
              <w:jc w:val="center"/>
              <w:rPr>
                <w:color w:val="070707"/>
                <w:szCs w:val="21"/>
              </w:rPr>
            </w:pPr>
            <w:r>
              <w:rPr>
                <w:color w:val="070707"/>
                <w:szCs w:val="21"/>
              </w:rPr>
              <w:t>已</w:t>
            </w:r>
            <w:r>
              <w:rPr>
                <w:rFonts w:hint="eastAsia"/>
                <w:color w:val="070707"/>
                <w:szCs w:val="21"/>
              </w:rPr>
              <w:t>修改</w:t>
            </w:r>
            <w:r>
              <w:rPr>
                <w:color w:val="070707"/>
                <w:szCs w:val="21"/>
              </w:rPr>
              <w:t>，详见</w:t>
            </w:r>
            <w:r>
              <w:rPr>
                <w:color w:val="070707"/>
                <w:szCs w:val="21"/>
              </w:rPr>
              <w:t>P</w:t>
            </w:r>
            <w:r>
              <w:rPr>
                <w:rFonts w:hint="eastAsia"/>
                <w:color w:val="070707"/>
                <w:szCs w:val="21"/>
              </w:rPr>
              <w:t>2-7</w:t>
            </w:r>
            <w:r>
              <w:rPr>
                <w:rFonts w:hint="eastAsia"/>
                <w:color w:val="070707"/>
                <w:szCs w:val="21"/>
              </w:rPr>
              <w:t>、</w:t>
            </w:r>
            <w:r>
              <w:rPr>
                <w:rFonts w:hint="eastAsia"/>
                <w:color w:val="070707"/>
                <w:szCs w:val="21"/>
              </w:rPr>
              <w:t>P8-12</w:t>
            </w:r>
            <w:r>
              <w:rPr>
                <w:rFonts w:hint="eastAsia"/>
                <w:color w:val="070707"/>
                <w:szCs w:val="21"/>
              </w:rPr>
              <w:t>、</w:t>
            </w:r>
            <w:r>
              <w:rPr>
                <w:rFonts w:hint="eastAsia"/>
                <w:color w:val="070707"/>
                <w:szCs w:val="21"/>
              </w:rPr>
              <w:t>P16-17</w:t>
            </w:r>
          </w:p>
        </w:tc>
      </w:tr>
      <w:tr w:rsidR="00593C03">
        <w:trPr>
          <w:trHeight w:val="488"/>
          <w:jc w:val="center"/>
        </w:trPr>
        <w:tc>
          <w:tcPr>
            <w:tcW w:w="383" w:type="pct"/>
            <w:tcBorders>
              <w:tl2br w:val="nil"/>
              <w:tr2bl w:val="nil"/>
            </w:tcBorders>
            <w:noWrap/>
            <w:vAlign w:val="center"/>
          </w:tcPr>
          <w:p w:rsidR="00593C03" w:rsidRDefault="00946E1B">
            <w:pPr>
              <w:spacing w:line="240" w:lineRule="atLeast"/>
              <w:jc w:val="center"/>
              <w:rPr>
                <w:color w:val="070707"/>
                <w:szCs w:val="21"/>
              </w:rPr>
            </w:pPr>
            <w:r>
              <w:rPr>
                <w:rFonts w:hint="eastAsia"/>
                <w:color w:val="070707"/>
                <w:szCs w:val="21"/>
              </w:rPr>
              <w:t>2</w:t>
            </w:r>
          </w:p>
        </w:tc>
        <w:tc>
          <w:tcPr>
            <w:tcW w:w="2923" w:type="pct"/>
            <w:tcBorders>
              <w:tl2br w:val="nil"/>
              <w:tr2bl w:val="nil"/>
            </w:tcBorders>
            <w:noWrap/>
            <w:vAlign w:val="center"/>
          </w:tcPr>
          <w:p w:rsidR="00593C03" w:rsidRDefault="00946E1B">
            <w:pPr>
              <w:spacing w:line="240" w:lineRule="atLeast"/>
              <w:jc w:val="center"/>
              <w:rPr>
                <w:color w:val="070707"/>
                <w:szCs w:val="21"/>
              </w:rPr>
            </w:pPr>
            <w:r>
              <w:rPr>
                <w:color w:val="070707"/>
                <w:szCs w:val="21"/>
              </w:rPr>
              <w:t>细化项目工程组成内容，明确项目原料种类，核实循环水补水及排水情况</w:t>
            </w:r>
          </w:p>
        </w:tc>
        <w:tc>
          <w:tcPr>
            <w:tcW w:w="1693" w:type="pct"/>
            <w:tcBorders>
              <w:tl2br w:val="nil"/>
              <w:tr2bl w:val="nil"/>
            </w:tcBorders>
            <w:noWrap/>
            <w:vAlign w:val="center"/>
          </w:tcPr>
          <w:p w:rsidR="00593C03" w:rsidRDefault="00946E1B">
            <w:pPr>
              <w:spacing w:line="240" w:lineRule="atLeast"/>
              <w:jc w:val="center"/>
              <w:rPr>
                <w:color w:val="070707"/>
                <w:szCs w:val="21"/>
              </w:rPr>
            </w:pPr>
            <w:r>
              <w:rPr>
                <w:color w:val="070707"/>
                <w:szCs w:val="21"/>
              </w:rPr>
              <w:t>已</w:t>
            </w:r>
            <w:r>
              <w:rPr>
                <w:rFonts w:hint="eastAsia"/>
                <w:color w:val="070707"/>
                <w:szCs w:val="21"/>
              </w:rPr>
              <w:t>修改</w:t>
            </w:r>
            <w:r>
              <w:rPr>
                <w:color w:val="070707"/>
                <w:szCs w:val="21"/>
              </w:rPr>
              <w:t>，详见</w:t>
            </w:r>
            <w:r>
              <w:rPr>
                <w:rFonts w:hint="eastAsia"/>
                <w:color w:val="070707"/>
                <w:szCs w:val="21"/>
              </w:rPr>
              <w:t>P19-21</w:t>
            </w:r>
            <w:r>
              <w:rPr>
                <w:rFonts w:hint="eastAsia"/>
                <w:color w:val="070707"/>
                <w:szCs w:val="21"/>
              </w:rPr>
              <w:t>、</w:t>
            </w:r>
            <w:r>
              <w:rPr>
                <w:rFonts w:hint="eastAsia"/>
                <w:color w:val="070707"/>
                <w:szCs w:val="21"/>
              </w:rPr>
              <w:t>P22-25</w:t>
            </w:r>
            <w:r>
              <w:rPr>
                <w:rFonts w:hint="eastAsia"/>
                <w:color w:val="070707"/>
                <w:szCs w:val="21"/>
              </w:rPr>
              <w:t>、</w:t>
            </w:r>
            <w:r>
              <w:rPr>
                <w:rFonts w:hint="eastAsia"/>
                <w:color w:val="070707"/>
                <w:szCs w:val="21"/>
              </w:rPr>
              <w:t>P25-26</w:t>
            </w:r>
          </w:p>
        </w:tc>
      </w:tr>
      <w:tr w:rsidR="00593C03">
        <w:trPr>
          <w:trHeight w:val="488"/>
          <w:jc w:val="center"/>
        </w:trPr>
        <w:tc>
          <w:tcPr>
            <w:tcW w:w="383" w:type="pct"/>
            <w:tcBorders>
              <w:tl2br w:val="nil"/>
              <w:tr2bl w:val="nil"/>
            </w:tcBorders>
            <w:noWrap/>
            <w:vAlign w:val="center"/>
          </w:tcPr>
          <w:p w:rsidR="00593C03" w:rsidRDefault="00946E1B">
            <w:pPr>
              <w:spacing w:line="240" w:lineRule="atLeast"/>
              <w:jc w:val="center"/>
              <w:rPr>
                <w:color w:val="070707"/>
                <w:szCs w:val="21"/>
              </w:rPr>
            </w:pPr>
            <w:r>
              <w:rPr>
                <w:rFonts w:hint="eastAsia"/>
                <w:color w:val="070707"/>
                <w:szCs w:val="21"/>
              </w:rPr>
              <w:t>3</w:t>
            </w:r>
          </w:p>
        </w:tc>
        <w:tc>
          <w:tcPr>
            <w:tcW w:w="2923" w:type="pct"/>
            <w:tcBorders>
              <w:tl2br w:val="nil"/>
              <w:tr2bl w:val="nil"/>
            </w:tcBorders>
            <w:noWrap/>
            <w:vAlign w:val="center"/>
          </w:tcPr>
          <w:p w:rsidR="00593C03" w:rsidRDefault="00946E1B">
            <w:pPr>
              <w:spacing w:line="240" w:lineRule="atLeast"/>
              <w:jc w:val="center"/>
              <w:rPr>
                <w:color w:val="070707"/>
                <w:szCs w:val="21"/>
              </w:rPr>
            </w:pPr>
            <w:r>
              <w:rPr>
                <w:color w:val="070707"/>
                <w:szCs w:val="21"/>
              </w:rPr>
              <w:t>优化</w:t>
            </w:r>
            <w:r>
              <w:rPr>
                <w:color w:val="070707"/>
                <w:szCs w:val="21"/>
              </w:rPr>
              <w:t>VOCs</w:t>
            </w:r>
            <w:r>
              <w:rPr>
                <w:color w:val="070707"/>
                <w:szCs w:val="21"/>
              </w:rPr>
              <w:t>治理措施，核定</w:t>
            </w:r>
            <w:r>
              <w:rPr>
                <w:rFonts w:hint="eastAsia"/>
                <w:color w:val="070707"/>
                <w:szCs w:val="21"/>
              </w:rPr>
              <w:t>处理</w:t>
            </w:r>
            <w:r>
              <w:rPr>
                <w:color w:val="070707"/>
                <w:szCs w:val="21"/>
              </w:rPr>
              <w:t>效率及排放达标情况；完善运行期噪声源强，核实噪声预测结果；核实固废产生情况及管理要求</w:t>
            </w:r>
          </w:p>
        </w:tc>
        <w:tc>
          <w:tcPr>
            <w:tcW w:w="1693" w:type="pct"/>
            <w:tcBorders>
              <w:tl2br w:val="nil"/>
              <w:tr2bl w:val="nil"/>
            </w:tcBorders>
            <w:noWrap/>
            <w:vAlign w:val="center"/>
          </w:tcPr>
          <w:p w:rsidR="00593C03" w:rsidRDefault="00946E1B">
            <w:pPr>
              <w:spacing w:line="240" w:lineRule="atLeast"/>
              <w:jc w:val="center"/>
              <w:rPr>
                <w:color w:val="070707"/>
                <w:szCs w:val="21"/>
              </w:rPr>
            </w:pPr>
            <w:r>
              <w:rPr>
                <w:color w:val="070707"/>
                <w:szCs w:val="21"/>
              </w:rPr>
              <w:t>已</w:t>
            </w:r>
            <w:r>
              <w:rPr>
                <w:rFonts w:hint="eastAsia"/>
                <w:color w:val="070707"/>
                <w:szCs w:val="21"/>
              </w:rPr>
              <w:t>修改，</w:t>
            </w:r>
            <w:r>
              <w:rPr>
                <w:color w:val="070707"/>
                <w:szCs w:val="21"/>
              </w:rPr>
              <w:t>详见</w:t>
            </w:r>
            <w:r>
              <w:rPr>
                <w:rFonts w:hint="eastAsia"/>
                <w:color w:val="070707"/>
                <w:szCs w:val="21"/>
              </w:rPr>
              <w:t>P48-53</w:t>
            </w:r>
            <w:r>
              <w:rPr>
                <w:rFonts w:hint="eastAsia"/>
                <w:color w:val="070707"/>
                <w:szCs w:val="21"/>
              </w:rPr>
              <w:t>、</w:t>
            </w:r>
            <w:r>
              <w:rPr>
                <w:rFonts w:hint="eastAsia"/>
                <w:color w:val="070707"/>
                <w:szCs w:val="21"/>
              </w:rPr>
              <w:t>P55-57</w:t>
            </w:r>
            <w:r>
              <w:rPr>
                <w:rFonts w:hint="eastAsia"/>
                <w:color w:val="070707"/>
                <w:szCs w:val="21"/>
              </w:rPr>
              <w:t>、</w:t>
            </w:r>
            <w:r>
              <w:rPr>
                <w:rFonts w:hint="eastAsia"/>
                <w:color w:val="070707"/>
                <w:szCs w:val="21"/>
              </w:rPr>
              <w:t>P60-62</w:t>
            </w:r>
            <w:r>
              <w:rPr>
                <w:rFonts w:hint="eastAsia"/>
                <w:color w:val="070707"/>
                <w:szCs w:val="21"/>
              </w:rPr>
              <w:t>、</w:t>
            </w:r>
            <w:r>
              <w:rPr>
                <w:rFonts w:hint="eastAsia"/>
                <w:color w:val="070707"/>
                <w:szCs w:val="21"/>
              </w:rPr>
              <w:t>P64</w:t>
            </w:r>
            <w:r>
              <w:rPr>
                <w:rFonts w:hint="eastAsia"/>
                <w:color w:val="070707"/>
                <w:szCs w:val="21"/>
              </w:rPr>
              <w:t>、</w:t>
            </w:r>
            <w:r>
              <w:rPr>
                <w:rFonts w:hint="eastAsia"/>
                <w:color w:val="070707"/>
                <w:szCs w:val="21"/>
              </w:rPr>
              <w:t>P65-69</w:t>
            </w:r>
          </w:p>
        </w:tc>
      </w:tr>
      <w:tr w:rsidR="00593C03">
        <w:trPr>
          <w:trHeight w:val="488"/>
          <w:jc w:val="center"/>
        </w:trPr>
        <w:tc>
          <w:tcPr>
            <w:tcW w:w="383" w:type="pct"/>
            <w:tcBorders>
              <w:tl2br w:val="nil"/>
              <w:tr2bl w:val="nil"/>
            </w:tcBorders>
            <w:noWrap/>
            <w:vAlign w:val="center"/>
          </w:tcPr>
          <w:p w:rsidR="00593C03" w:rsidRDefault="00946E1B">
            <w:pPr>
              <w:spacing w:line="240" w:lineRule="atLeast"/>
              <w:jc w:val="center"/>
              <w:rPr>
                <w:color w:val="070707"/>
                <w:szCs w:val="21"/>
              </w:rPr>
            </w:pPr>
            <w:r>
              <w:rPr>
                <w:rFonts w:hint="eastAsia"/>
                <w:color w:val="070707"/>
                <w:szCs w:val="21"/>
              </w:rPr>
              <w:t>4</w:t>
            </w:r>
          </w:p>
        </w:tc>
        <w:tc>
          <w:tcPr>
            <w:tcW w:w="2923" w:type="pct"/>
            <w:tcBorders>
              <w:tl2br w:val="nil"/>
              <w:tr2bl w:val="nil"/>
            </w:tcBorders>
            <w:noWrap/>
            <w:vAlign w:val="center"/>
          </w:tcPr>
          <w:p w:rsidR="00593C03" w:rsidRDefault="00946E1B">
            <w:pPr>
              <w:spacing w:line="240" w:lineRule="atLeast"/>
              <w:jc w:val="center"/>
              <w:rPr>
                <w:color w:val="070707"/>
                <w:szCs w:val="21"/>
              </w:rPr>
            </w:pPr>
            <w:r>
              <w:rPr>
                <w:color w:val="070707"/>
                <w:szCs w:val="21"/>
              </w:rPr>
              <w:t>完善环境监测计划，核实环保投资</w:t>
            </w:r>
          </w:p>
        </w:tc>
        <w:tc>
          <w:tcPr>
            <w:tcW w:w="1693" w:type="pct"/>
            <w:tcBorders>
              <w:tl2br w:val="nil"/>
              <w:tr2bl w:val="nil"/>
            </w:tcBorders>
            <w:noWrap/>
            <w:vAlign w:val="center"/>
          </w:tcPr>
          <w:p w:rsidR="00593C03" w:rsidRDefault="00946E1B">
            <w:pPr>
              <w:spacing w:line="240" w:lineRule="atLeast"/>
              <w:jc w:val="center"/>
              <w:rPr>
                <w:color w:val="070707"/>
                <w:szCs w:val="21"/>
              </w:rPr>
            </w:pPr>
            <w:r>
              <w:rPr>
                <w:color w:val="070707"/>
                <w:szCs w:val="21"/>
              </w:rPr>
              <w:t>详见</w:t>
            </w:r>
            <w:r>
              <w:rPr>
                <w:color w:val="070707"/>
                <w:szCs w:val="21"/>
              </w:rPr>
              <w:t>P</w:t>
            </w:r>
            <w:r>
              <w:rPr>
                <w:rFonts w:hint="eastAsia"/>
                <w:color w:val="070707"/>
                <w:szCs w:val="21"/>
              </w:rPr>
              <w:t>56</w:t>
            </w:r>
            <w:r>
              <w:rPr>
                <w:color w:val="070707"/>
                <w:szCs w:val="21"/>
              </w:rPr>
              <w:t>、</w:t>
            </w:r>
            <w:r>
              <w:rPr>
                <w:color w:val="070707"/>
                <w:szCs w:val="21"/>
              </w:rPr>
              <w:t>P</w:t>
            </w:r>
            <w:r>
              <w:rPr>
                <w:rFonts w:hint="eastAsia"/>
                <w:color w:val="070707"/>
                <w:szCs w:val="21"/>
              </w:rPr>
              <w:t>65</w:t>
            </w:r>
            <w:r>
              <w:rPr>
                <w:rFonts w:hint="eastAsia"/>
                <w:color w:val="070707"/>
                <w:szCs w:val="21"/>
              </w:rPr>
              <w:t>、</w:t>
            </w:r>
            <w:r>
              <w:rPr>
                <w:rFonts w:hint="eastAsia"/>
                <w:color w:val="070707"/>
                <w:szCs w:val="21"/>
              </w:rPr>
              <w:t>P27-28</w:t>
            </w:r>
          </w:p>
        </w:tc>
      </w:tr>
      <w:tr w:rsidR="00593C03">
        <w:trPr>
          <w:trHeight w:val="488"/>
          <w:jc w:val="center"/>
        </w:trPr>
        <w:tc>
          <w:tcPr>
            <w:tcW w:w="383" w:type="pct"/>
            <w:tcBorders>
              <w:tl2br w:val="nil"/>
              <w:tr2bl w:val="nil"/>
            </w:tcBorders>
            <w:noWrap/>
            <w:vAlign w:val="center"/>
          </w:tcPr>
          <w:p w:rsidR="00593C03" w:rsidRDefault="00946E1B">
            <w:pPr>
              <w:spacing w:line="240" w:lineRule="atLeast"/>
              <w:jc w:val="center"/>
              <w:rPr>
                <w:color w:val="070707"/>
                <w:szCs w:val="21"/>
              </w:rPr>
            </w:pPr>
            <w:r>
              <w:rPr>
                <w:rFonts w:hint="eastAsia"/>
                <w:color w:val="070707"/>
                <w:szCs w:val="21"/>
              </w:rPr>
              <w:t>5</w:t>
            </w:r>
          </w:p>
        </w:tc>
        <w:tc>
          <w:tcPr>
            <w:tcW w:w="2923" w:type="pct"/>
            <w:tcBorders>
              <w:tl2br w:val="nil"/>
              <w:tr2bl w:val="nil"/>
            </w:tcBorders>
            <w:noWrap/>
            <w:vAlign w:val="center"/>
          </w:tcPr>
          <w:p w:rsidR="00593C03" w:rsidRDefault="00946E1B">
            <w:pPr>
              <w:spacing w:line="240" w:lineRule="atLeast"/>
              <w:jc w:val="center"/>
              <w:rPr>
                <w:color w:val="070707"/>
                <w:szCs w:val="21"/>
              </w:rPr>
            </w:pPr>
            <w:r>
              <w:rPr>
                <w:rFonts w:hint="eastAsia"/>
                <w:color w:val="070707"/>
                <w:szCs w:val="21"/>
              </w:rPr>
              <w:t>专家提出的其他意见</w:t>
            </w:r>
          </w:p>
        </w:tc>
        <w:tc>
          <w:tcPr>
            <w:tcW w:w="1693" w:type="pct"/>
            <w:tcBorders>
              <w:tl2br w:val="nil"/>
              <w:tr2bl w:val="nil"/>
            </w:tcBorders>
            <w:noWrap/>
            <w:vAlign w:val="center"/>
          </w:tcPr>
          <w:p w:rsidR="00593C03" w:rsidRDefault="00946E1B">
            <w:pPr>
              <w:spacing w:line="240" w:lineRule="atLeast"/>
              <w:jc w:val="center"/>
              <w:rPr>
                <w:color w:val="070707"/>
                <w:szCs w:val="21"/>
              </w:rPr>
            </w:pPr>
            <w:r>
              <w:rPr>
                <w:rFonts w:hint="eastAsia"/>
                <w:color w:val="070707"/>
                <w:szCs w:val="21"/>
              </w:rPr>
              <w:t>详见</w:t>
            </w:r>
            <w:r>
              <w:rPr>
                <w:rFonts w:hint="eastAsia"/>
                <w:color w:val="070707"/>
                <w:szCs w:val="21"/>
              </w:rPr>
              <w:t>P1</w:t>
            </w:r>
            <w:r>
              <w:rPr>
                <w:rFonts w:hint="eastAsia"/>
                <w:color w:val="070707"/>
                <w:szCs w:val="21"/>
              </w:rPr>
              <w:t>、</w:t>
            </w:r>
            <w:r>
              <w:rPr>
                <w:rFonts w:hint="eastAsia"/>
                <w:color w:val="070707"/>
                <w:szCs w:val="21"/>
              </w:rPr>
              <w:t>P18</w:t>
            </w:r>
            <w:r>
              <w:rPr>
                <w:rFonts w:hint="eastAsia"/>
                <w:color w:val="070707"/>
                <w:szCs w:val="21"/>
              </w:rPr>
              <w:t>、</w:t>
            </w:r>
            <w:r>
              <w:rPr>
                <w:rFonts w:hint="eastAsia"/>
                <w:color w:val="070707"/>
                <w:szCs w:val="21"/>
              </w:rPr>
              <w:t>P19</w:t>
            </w:r>
            <w:r>
              <w:rPr>
                <w:rFonts w:hint="eastAsia"/>
                <w:color w:val="070707"/>
                <w:szCs w:val="21"/>
              </w:rPr>
              <w:t>、</w:t>
            </w:r>
            <w:r>
              <w:rPr>
                <w:rFonts w:hint="eastAsia"/>
                <w:color w:val="070707"/>
                <w:szCs w:val="21"/>
              </w:rPr>
              <w:t>P29</w:t>
            </w:r>
            <w:r>
              <w:rPr>
                <w:rFonts w:hint="eastAsia"/>
                <w:color w:val="070707"/>
                <w:szCs w:val="21"/>
              </w:rPr>
              <w:t>、</w:t>
            </w:r>
            <w:r>
              <w:rPr>
                <w:rFonts w:hint="eastAsia"/>
                <w:color w:val="070707"/>
                <w:szCs w:val="21"/>
              </w:rPr>
              <w:t>P33</w:t>
            </w:r>
            <w:r>
              <w:rPr>
                <w:rFonts w:hint="eastAsia"/>
                <w:color w:val="070707"/>
                <w:szCs w:val="21"/>
              </w:rPr>
              <w:t>、</w:t>
            </w:r>
            <w:r>
              <w:rPr>
                <w:rFonts w:hint="eastAsia"/>
                <w:color w:val="070707"/>
                <w:szCs w:val="21"/>
              </w:rPr>
              <w:t>P36</w:t>
            </w:r>
            <w:r>
              <w:rPr>
                <w:rFonts w:hint="eastAsia"/>
                <w:color w:val="070707"/>
                <w:szCs w:val="21"/>
              </w:rPr>
              <w:t>、</w:t>
            </w:r>
            <w:r>
              <w:rPr>
                <w:rFonts w:hint="eastAsia"/>
                <w:color w:val="070707"/>
                <w:szCs w:val="21"/>
              </w:rPr>
              <w:t>P37</w:t>
            </w:r>
            <w:r>
              <w:rPr>
                <w:rFonts w:hint="eastAsia"/>
                <w:color w:val="070707"/>
                <w:szCs w:val="21"/>
              </w:rPr>
              <w:t>、</w:t>
            </w:r>
            <w:r>
              <w:rPr>
                <w:rFonts w:hint="eastAsia"/>
                <w:color w:val="070707"/>
                <w:szCs w:val="21"/>
              </w:rPr>
              <w:t>P57</w:t>
            </w:r>
            <w:r>
              <w:rPr>
                <w:rFonts w:hint="eastAsia"/>
                <w:color w:val="070707"/>
                <w:szCs w:val="21"/>
              </w:rPr>
              <w:t>、</w:t>
            </w:r>
            <w:r>
              <w:rPr>
                <w:rFonts w:hint="eastAsia"/>
                <w:color w:val="070707"/>
                <w:szCs w:val="21"/>
              </w:rPr>
              <w:t>P58</w:t>
            </w:r>
            <w:r>
              <w:rPr>
                <w:rFonts w:hint="eastAsia"/>
                <w:color w:val="070707"/>
                <w:szCs w:val="21"/>
              </w:rPr>
              <w:t>、</w:t>
            </w:r>
            <w:r>
              <w:rPr>
                <w:rFonts w:hint="eastAsia"/>
                <w:color w:val="070707"/>
                <w:szCs w:val="21"/>
              </w:rPr>
              <w:t>P43</w:t>
            </w:r>
            <w:r>
              <w:rPr>
                <w:rFonts w:hint="eastAsia"/>
                <w:color w:val="070707"/>
                <w:szCs w:val="21"/>
              </w:rPr>
              <w:t>、</w:t>
            </w:r>
            <w:r>
              <w:rPr>
                <w:rFonts w:hint="eastAsia"/>
                <w:color w:val="070707"/>
                <w:szCs w:val="21"/>
              </w:rPr>
              <w:t>P86</w:t>
            </w:r>
            <w:r>
              <w:rPr>
                <w:rFonts w:hint="eastAsia"/>
                <w:color w:val="070707"/>
                <w:szCs w:val="21"/>
              </w:rPr>
              <w:t>、</w:t>
            </w:r>
            <w:r>
              <w:rPr>
                <w:rFonts w:hint="eastAsia"/>
                <w:color w:val="070707"/>
                <w:szCs w:val="21"/>
              </w:rPr>
              <w:t>P89</w:t>
            </w:r>
          </w:p>
        </w:tc>
      </w:tr>
    </w:tbl>
    <w:p w:rsidR="00593C03" w:rsidRDefault="00593C03">
      <w:pPr>
        <w:pStyle w:val="a9"/>
        <w:rPr>
          <w:color w:val="070707"/>
        </w:rPr>
        <w:sectPr w:rsidR="00593C03">
          <w:pgSz w:w="11906" w:h="16838"/>
          <w:pgMar w:top="1701" w:right="1531" w:bottom="1701" w:left="1531" w:header="851" w:footer="1077" w:gutter="0"/>
          <w:pgNumType w:start="3"/>
          <w:cols w:space="720"/>
          <w:docGrid w:linePitch="312"/>
        </w:sectPr>
      </w:pPr>
    </w:p>
    <w:p w:rsidR="00593C03" w:rsidRDefault="00946E1B">
      <w:pPr>
        <w:pStyle w:val="af0"/>
        <w:numPr>
          <w:ilvl w:val="0"/>
          <w:numId w:val="4"/>
        </w:numPr>
        <w:jc w:val="center"/>
        <w:outlineLvl w:val="0"/>
        <w:rPr>
          <w:rFonts w:ascii="黑体" w:eastAsia="黑体" w:hAnsi="黑体"/>
          <w:snapToGrid w:val="0"/>
          <w:color w:val="070707"/>
          <w:sz w:val="30"/>
          <w:szCs w:val="30"/>
        </w:rPr>
      </w:pPr>
      <w:r>
        <w:rPr>
          <w:rFonts w:ascii="黑体" w:eastAsia="黑体" w:hAnsi="黑体" w:hint="eastAsia"/>
          <w:snapToGrid w:val="0"/>
          <w:color w:val="070707"/>
          <w:sz w:val="30"/>
          <w:szCs w:val="30"/>
        </w:rPr>
        <w:lastRenderedPageBreak/>
        <w:t>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1728"/>
        <w:gridCol w:w="2733"/>
        <w:gridCol w:w="1770"/>
        <w:gridCol w:w="2639"/>
      </w:tblGrid>
      <w:tr w:rsidR="00593C03">
        <w:trPr>
          <w:trHeight w:val="497"/>
          <w:jc w:val="center"/>
        </w:trPr>
        <w:tc>
          <w:tcPr>
            <w:tcW w:w="1728"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建设项目名称</w:t>
            </w:r>
          </w:p>
        </w:tc>
        <w:tc>
          <w:tcPr>
            <w:tcW w:w="7142" w:type="dxa"/>
            <w:gridSpan w:val="3"/>
            <w:vAlign w:val="center"/>
          </w:tcPr>
          <w:p w:rsidR="00593C03" w:rsidRDefault="00946E1B">
            <w:pPr>
              <w:adjustRightInd w:val="0"/>
              <w:snapToGrid w:val="0"/>
              <w:jc w:val="center"/>
              <w:rPr>
                <w:color w:val="070707"/>
                <w:szCs w:val="21"/>
              </w:rPr>
            </w:pPr>
            <w:bookmarkStart w:id="1" w:name="_Hlk214381569"/>
            <w:r>
              <w:rPr>
                <w:color w:val="070707"/>
                <w:szCs w:val="21"/>
              </w:rPr>
              <w:t>年产</w:t>
            </w:r>
            <w:r>
              <w:rPr>
                <w:color w:val="070707"/>
                <w:szCs w:val="21"/>
              </w:rPr>
              <w:t>20000</w:t>
            </w:r>
            <w:r>
              <w:rPr>
                <w:color w:val="070707"/>
                <w:szCs w:val="21"/>
              </w:rPr>
              <w:t>吨塑料管道项目</w:t>
            </w:r>
            <w:bookmarkEnd w:id="1"/>
          </w:p>
        </w:tc>
      </w:tr>
      <w:tr w:rsidR="00593C03">
        <w:trPr>
          <w:trHeight w:val="497"/>
          <w:jc w:val="center"/>
        </w:trPr>
        <w:tc>
          <w:tcPr>
            <w:tcW w:w="1728"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项目代码</w:t>
            </w:r>
          </w:p>
        </w:tc>
        <w:tc>
          <w:tcPr>
            <w:tcW w:w="7142" w:type="dxa"/>
            <w:gridSpan w:val="3"/>
            <w:vAlign w:val="center"/>
          </w:tcPr>
          <w:p w:rsidR="00593C03" w:rsidRDefault="00946E1B">
            <w:pPr>
              <w:adjustRightInd w:val="0"/>
              <w:snapToGrid w:val="0"/>
              <w:jc w:val="center"/>
              <w:rPr>
                <w:color w:val="070707"/>
                <w:szCs w:val="21"/>
              </w:rPr>
            </w:pPr>
            <w:r>
              <w:rPr>
                <w:rFonts w:hint="eastAsia"/>
                <w:color w:val="070707"/>
                <w:szCs w:val="21"/>
              </w:rPr>
              <w:t>2509-640914-04-05-683841</w:t>
            </w:r>
          </w:p>
        </w:tc>
      </w:tr>
      <w:tr w:rsidR="00593C03">
        <w:trPr>
          <w:trHeight w:val="497"/>
          <w:jc w:val="center"/>
        </w:trPr>
        <w:tc>
          <w:tcPr>
            <w:tcW w:w="1728"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建设单位联系人</w:t>
            </w:r>
          </w:p>
        </w:tc>
        <w:tc>
          <w:tcPr>
            <w:tcW w:w="2733" w:type="dxa"/>
            <w:vAlign w:val="center"/>
          </w:tcPr>
          <w:p w:rsidR="00593C03" w:rsidRDefault="00910CBB">
            <w:pPr>
              <w:adjustRightInd w:val="0"/>
              <w:snapToGrid w:val="0"/>
              <w:jc w:val="center"/>
              <w:rPr>
                <w:color w:val="070707"/>
                <w:szCs w:val="21"/>
              </w:rPr>
            </w:pPr>
            <w:r>
              <w:rPr>
                <w:rFonts w:hint="eastAsia"/>
                <w:color w:val="070707"/>
                <w:szCs w:val="21"/>
              </w:rPr>
              <w:t xml:space="preserve"> </w:t>
            </w:r>
          </w:p>
        </w:tc>
        <w:tc>
          <w:tcPr>
            <w:tcW w:w="1770" w:type="dxa"/>
            <w:vAlign w:val="center"/>
          </w:tcPr>
          <w:p w:rsidR="00593C03" w:rsidRDefault="00946E1B">
            <w:pPr>
              <w:adjustRightInd w:val="0"/>
              <w:snapToGrid w:val="0"/>
              <w:jc w:val="center"/>
              <w:rPr>
                <w:color w:val="070707"/>
                <w:szCs w:val="21"/>
              </w:rPr>
            </w:pPr>
            <w:r>
              <w:rPr>
                <w:color w:val="070707"/>
                <w:szCs w:val="21"/>
              </w:rPr>
              <w:t>联系方式</w:t>
            </w:r>
          </w:p>
        </w:tc>
        <w:tc>
          <w:tcPr>
            <w:tcW w:w="2639" w:type="dxa"/>
            <w:vAlign w:val="center"/>
          </w:tcPr>
          <w:p w:rsidR="00593C03" w:rsidRDefault="00910CBB">
            <w:pPr>
              <w:adjustRightInd w:val="0"/>
              <w:snapToGrid w:val="0"/>
              <w:jc w:val="center"/>
              <w:rPr>
                <w:color w:val="070707"/>
                <w:szCs w:val="21"/>
              </w:rPr>
            </w:pPr>
            <w:r>
              <w:rPr>
                <w:rFonts w:hint="eastAsia"/>
                <w:color w:val="070707"/>
                <w:szCs w:val="21"/>
              </w:rPr>
              <w:t xml:space="preserve"> </w:t>
            </w:r>
          </w:p>
        </w:tc>
      </w:tr>
      <w:tr w:rsidR="00593C03">
        <w:trPr>
          <w:trHeight w:val="497"/>
          <w:jc w:val="center"/>
        </w:trPr>
        <w:tc>
          <w:tcPr>
            <w:tcW w:w="1728"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建设地点</w:t>
            </w:r>
          </w:p>
        </w:tc>
        <w:tc>
          <w:tcPr>
            <w:tcW w:w="7142" w:type="dxa"/>
            <w:gridSpan w:val="3"/>
            <w:vAlign w:val="center"/>
          </w:tcPr>
          <w:p w:rsidR="00593C03" w:rsidRDefault="00946E1B">
            <w:pPr>
              <w:adjustRightInd w:val="0"/>
              <w:snapToGrid w:val="0"/>
              <w:jc w:val="center"/>
              <w:rPr>
                <w:color w:val="070707"/>
                <w:szCs w:val="21"/>
              </w:rPr>
            </w:pPr>
            <w:r>
              <w:rPr>
                <w:color w:val="070707"/>
                <w:szCs w:val="21"/>
                <w:u w:val="single"/>
              </w:rPr>
              <w:t>宁夏回族</w:t>
            </w:r>
            <w:r>
              <w:rPr>
                <w:color w:val="070707"/>
                <w:szCs w:val="21"/>
              </w:rPr>
              <w:t>自治区</w:t>
            </w:r>
            <w:r>
              <w:rPr>
                <w:rFonts w:hint="eastAsia"/>
                <w:color w:val="070707"/>
                <w:szCs w:val="21"/>
                <w:u w:val="single"/>
              </w:rPr>
              <w:t>固原</w:t>
            </w:r>
            <w:r>
              <w:rPr>
                <w:color w:val="070707"/>
                <w:szCs w:val="21"/>
              </w:rPr>
              <w:t>市</w:t>
            </w:r>
            <w:r>
              <w:rPr>
                <w:rFonts w:hint="eastAsia"/>
                <w:color w:val="070707"/>
                <w:szCs w:val="21"/>
                <w:u w:val="single"/>
              </w:rPr>
              <w:t>彭阳</w:t>
            </w:r>
            <w:r>
              <w:rPr>
                <w:rFonts w:hint="eastAsia"/>
                <w:color w:val="070707"/>
                <w:szCs w:val="21"/>
              </w:rPr>
              <w:t>县</w:t>
            </w:r>
            <w:r>
              <w:rPr>
                <w:rFonts w:hint="eastAsia"/>
                <w:color w:val="070707"/>
                <w:szCs w:val="21"/>
                <w:u w:val="single"/>
              </w:rPr>
              <w:t>白杨</w:t>
            </w:r>
            <w:r>
              <w:rPr>
                <w:rFonts w:hint="eastAsia"/>
                <w:color w:val="070707"/>
                <w:szCs w:val="21"/>
              </w:rPr>
              <w:t>镇</w:t>
            </w:r>
            <w:r>
              <w:rPr>
                <w:rFonts w:hint="eastAsia"/>
                <w:color w:val="070707"/>
                <w:szCs w:val="21"/>
                <w:u w:val="single"/>
              </w:rPr>
              <w:t>王洼产业园区块三县城特色加工制造产业区</w:t>
            </w:r>
          </w:p>
        </w:tc>
      </w:tr>
      <w:tr w:rsidR="00593C03">
        <w:trPr>
          <w:trHeight w:val="497"/>
          <w:jc w:val="center"/>
        </w:trPr>
        <w:tc>
          <w:tcPr>
            <w:tcW w:w="1728"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地理坐标</w:t>
            </w:r>
          </w:p>
        </w:tc>
        <w:tc>
          <w:tcPr>
            <w:tcW w:w="7142" w:type="dxa"/>
            <w:gridSpan w:val="3"/>
            <w:vAlign w:val="center"/>
          </w:tcPr>
          <w:p w:rsidR="00593C03" w:rsidRDefault="00946E1B">
            <w:pPr>
              <w:jc w:val="center"/>
              <w:rPr>
                <w:color w:val="070707"/>
                <w:szCs w:val="21"/>
              </w:rPr>
            </w:pPr>
            <w:r>
              <w:rPr>
                <w:color w:val="070707"/>
                <w:szCs w:val="21"/>
              </w:rPr>
              <w:t>（</w:t>
            </w:r>
            <w:r>
              <w:rPr>
                <w:color w:val="070707"/>
                <w:szCs w:val="21"/>
                <w:u w:val="single"/>
              </w:rPr>
              <w:t xml:space="preserve"> 106 </w:t>
            </w:r>
            <w:r>
              <w:rPr>
                <w:color w:val="070707"/>
                <w:szCs w:val="21"/>
              </w:rPr>
              <w:t>度</w:t>
            </w:r>
            <w:r>
              <w:rPr>
                <w:rFonts w:hint="eastAsia"/>
                <w:color w:val="070707"/>
                <w:szCs w:val="21"/>
                <w:u w:val="single"/>
              </w:rPr>
              <w:t>40</w:t>
            </w:r>
            <w:r>
              <w:rPr>
                <w:color w:val="070707"/>
                <w:szCs w:val="21"/>
              </w:rPr>
              <w:t>分</w:t>
            </w:r>
            <w:r>
              <w:rPr>
                <w:rFonts w:hint="eastAsia"/>
                <w:color w:val="070707"/>
                <w:szCs w:val="21"/>
                <w:u w:val="single"/>
              </w:rPr>
              <w:t>8.137</w:t>
            </w:r>
            <w:r>
              <w:rPr>
                <w:color w:val="070707"/>
                <w:szCs w:val="21"/>
              </w:rPr>
              <w:t>秒，</w:t>
            </w:r>
            <w:r>
              <w:rPr>
                <w:color w:val="070707"/>
                <w:szCs w:val="21"/>
                <w:u w:val="single"/>
              </w:rPr>
              <w:t xml:space="preserve"> 3</w:t>
            </w:r>
            <w:r>
              <w:rPr>
                <w:rFonts w:hint="eastAsia"/>
                <w:color w:val="070707"/>
                <w:szCs w:val="21"/>
                <w:u w:val="single"/>
              </w:rPr>
              <w:t>5</w:t>
            </w:r>
            <w:r>
              <w:rPr>
                <w:color w:val="070707"/>
                <w:szCs w:val="21"/>
              </w:rPr>
              <w:t>度</w:t>
            </w:r>
            <w:r>
              <w:rPr>
                <w:rFonts w:hint="eastAsia"/>
                <w:color w:val="070707"/>
                <w:szCs w:val="21"/>
                <w:u w:val="single"/>
              </w:rPr>
              <w:t>49</w:t>
            </w:r>
            <w:r>
              <w:rPr>
                <w:color w:val="070707"/>
                <w:szCs w:val="21"/>
              </w:rPr>
              <w:t>分</w:t>
            </w:r>
            <w:r>
              <w:rPr>
                <w:rFonts w:hint="eastAsia"/>
                <w:color w:val="070707"/>
                <w:szCs w:val="21"/>
                <w:u w:val="single"/>
              </w:rPr>
              <w:t>16.875</w:t>
            </w:r>
            <w:r>
              <w:rPr>
                <w:color w:val="070707"/>
                <w:szCs w:val="21"/>
              </w:rPr>
              <w:t>秒）</w:t>
            </w:r>
          </w:p>
        </w:tc>
      </w:tr>
      <w:tr w:rsidR="00593C03">
        <w:trPr>
          <w:trHeight w:val="561"/>
          <w:jc w:val="center"/>
        </w:trPr>
        <w:tc>
          <w:tcPr>
            <w:tcW w:w="1728"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国民经济</w:t>
            </w:r>
          </w:p>
          <w:p w:rsidR="00593C03" w:rsidRDefault="00946E1B">
            <w:pPr>
              <w:adjustRightInd w:val="0"/>
              <w:snapToGrid w:val="0"/>
              <w:jc w:val="center"/>
              <w:rPr>
                <w:color w:val="070707"/>
                <w:szCs w:val="21"/>
              </w:rPr>
            </w:pPr>
            <w:r>
              <w:rPr>
                <w:color w:val="070707"/>
                <w:szCs w:val="21"/>
              </w:rPr>
              <w:t>行业类别</w:t>
            </w:r>
          </w:p>
        </w:tc>
        <w:tc>
          <w:tcPr>
            <w:tcW w:w="2733" w:type="dxa"/>
            <w:vAlign w:val="center"/>
          </w:tcPr>
          <w:p w:rsidR="00593C03" w:rsidRDefault="00946E1B">
            <w:pPr>
              <w:adjustRightInd w:val="0"/>
              <w:snapToGrid w:val="0"/>
              <w:jc w:val="center"/>
              <w:rPr>
                <w:color w:val="070707"/>
                <w:szCs w:val="21"/>
              </w:rPr>
            </w:pPr>
            <w:r>
              <w:rPr>
                <w:color w:val="070707"/>
                <w:szCs w:val="21"/>
              </w:rPr>
              <w:t>C2922</w:t>
            </w:r>
            <w:r>
              <w:rPr>
                <w:color w:val="070707"/>
                <w:szCs w:val="21"/>
              </w:rPr>
              <w:t>塑料板、管、型材制造</w:t>
            </w:r>
          </w:p>
        </w:tc>
        <w:tc>
          <w:tcPr>
            <w:tcW w:w="1770" w:type="dxa"/>
            <w:vAlign w:val="center"/>
          </w:tcPr>
          <w:p w:rsidR="00593C03" w:rsidRDefault="00946E1B">
            <w:pPr>
              <w:adjustRightInd w:val="0"/>
              <w:snapToGrid w:val="0"/>
              <w:jc w:val="center"/>
              <w:rPr>
                <w:color w:val="070707"/>
                <w:szCs w:val="21"/>
              </w:rPr>
            </w:pPr>
            <w:r>
              <w:rPr>
                <w:color w:val="070707"/>
                <w:szCs w:val="21"/>
              </w:rPr>
              <w:t>建设项目</w:t>
            </w:r>
          </w:p>
          <w:p w:rsidR="00593C03" w:rsidRDefault="00946E1B">
            <w:pPr>
              <w:adjustRightInd w:val="0"/>
              <w:snapToGrid w:val="0"/>
              <w:jc w:val="center"/>
              <w:rPr>
                <w:color w:val="070707"/>
                <w:szCs w:val="21"/>
              </w:rPr>
            </w:pPr>
            <w:r>
              <w:rPr>
                <w:color w:val="070707"/>
                <w:szCs w:val="21"/>
              </w:rPr>
              <w:t>行业类别</w:t>
            </w:r>
          </w:p>
        </w:tc>
        <w:tc>
          <w:tcPr>
            <w:tcW w:w="2639" w:type="dxa"/>
            <w:vAlign w:val="center"/>
          </w:tcPr>
          <w:p w:rsidR="00593C03" w:rsidRDefault="00946E1B">
            <w:pPr>
              <w:adjustRightInd w:val="0"/>
              <w:snapToGrid w:val="0"/>
              <w:jc w:val="center"/>
              <w:rPr>
                <w:color w:val="070707"/>
                <w:szCs w:val="21"/>
              </w:rPr>
            </w:pPr>
            <w:r>
              <w:rPr>
                <w:color w:val="070707"/>
                <w:szCs w:val="21"/>
              </w:rPr>
              <w:t>二十六、橡胶和塑料制品业</w:t>
            </w:r>
            <w:r>
              <w:rPr>
                <w:color w:val="070707"/>
                <w:szCs w:val="21"/>
              </w:rPr>
              <w:t>29</w:t>
            </w:r>
            <w:r>
              <w:rPr>
                <w:rFonts w:hint="eastAsia"/>
                <w:color w:val="070707"/>
                <w:szCs w:val="21"/>
              </w:rPr>
              <w:t>—</w:t>
            </w:r>
            <w:r>
              <w:rPr>
                <w:color w:val="070707"/>
                <w:szCs w:val="21"/>
              </w:rPr>
              <w:t>53</w:t>
            </w:r>
            <w:r>
              <w:rPr>
                <w:color w:val="070707"/>
                <w:szCs w:val="21"/>
              </w:rPr>
              <w:t>塑料制品业</w:t>
            </w:r>
            <w:r>
              <w:rPr>
                <w:color w:val="070707"/>
                <w:szCs w:val="21"/>
              </w:rPr>
              <w:t>292</w:t>
            </w:r>
            <w:r>
              <w:rPr>
                <w:rFonts w:hint="eastAsia"/>
                <w:color w:val="070707"/>
                <w:szCs w:val="21"/>
              </w:rPr>
              <w:t>—</w:t>
            </w:r>
            <w:r>
              <w:rPr>
                <w:color w:val="070707"/>
                <w:szCs w:val="21"/>
              </w:rPr>
              <w:t>其他</w:t>
            </w:r>
          </w:p>
        </w:tc>
      </w:tr>
      <w:tr w:rsidR="00593C03">
        <w:trPr>
          <w:trHeight w:val="1219"/>
          <w:jc w:val="center"/>
        </w:trPr>
        <w:tc>
          <w:tcPr>
            <w:tcW w:w="1728"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建设性质</w:t>
            </w:r>
          </w:p>
        </w:tc>
        <w:tc>
          <w:tcPr>
            <w:tcW w:w="2733" w:type="dxa"/>
            <w:vAlign w:val="center"/>
          </w:tcPr>
          <w:p w:rsidR="00593C03" w:rsidRDefault="00946E1B">
            <w:pPr>
              <w:jc w:val="left"/>
              <w:rPr>
                <w:color w:val="070707"/>
                <w:szCs w:val="21"/>
              </w:rPr>
            </w:pPr>
            <w:r>
              <w:rPr>
                <w:rFonts w:hint="eastAsia"/>
                <w:color w:val="070707"/>
                <w:szCs w:val="21"/>
              </w:rPr>
              <w:t>□</w:t>
            </w:r>
            <w:r>
              <w:rPr>
                <w:color w:val="070707"/>
                <w:szCs w:val="21"/>
              </w:rPr>
              <w:t>新建（迁建）</w:t>
            </w:r>
          </w:p>
          <w:p w:rsidR="00593C03" w:rsidRDefault="00946E1B">
            <w:pPr>
              <w:jc w:val="left"/>
              <w:rPr>
                <w:color w:val="070707"/>
                <w:szCs w:val="21"/>
              </w:rPr>
            </w:pPr>
            <w:r>
              <w:rPr>
                <w:rFonts w:hint="eastAsia"/>
                <w:color w:val="070707"/>
                <w:szCs w:val="21"/>
              </w:rPr>
              <w:t>☑</w:t>
            </w:r>
            <w:r>
              <w:rPr>
                <w:color w:val="070707"/>
                <w:szCs w:val="21"/>
              </w:rPr>
              <w:t>改建</w:t>
            </w:r>
          </w:p>
          <w:p w:rsidR="00593C03" w:rsidRDefault="00946E1B">
            <w:pPr>
              <w:jc w:val="left"/>
              <w:rPr>
                <w:color w:val="070707"/>
                <w:szCs w:val="21"/>
              </w:rPr>
            </w:pPr>
            <w:r>
              <w:rPr>
                <w:rFonts w:hint="eastAsia"/>
                <w:color w:val="070707"/>
                <w:szCs w:val="21"/>
              </w:rPr>
              <w:t>□</w:t>
            </w:r>
            <w:r>
              <w:rPr>
                <w:color w:val="070707"/>
                <w:szCs w:val="21"/>
              </w:rPr>
              <w:t>扩建</w:t>
            </w:r>
          </w:p>
          <w:p w:rsidR="00593C03" w:rsidRDefault="00946E1B">
            <w:pPr>
              <w:jc w:val="left"/>
              <w:rPr>
                <w:color w:val="070707"/>
                <w:szCs w:val="21"/>
              </w:rPr>
            </w:pPr>
            <w:r>
              <w:rPr>
                <w:rFonts w:hint="eastAsia"/>
                <w:color w:val="070707"/>
                <w:szCs w:val="21"/>
              </w:rPr>
              <w:t>□</w:t>
            </w:r>
            <w:r>
              <w:rPr>
                <w:color w:val="070707"/>
                <w:szCs w:val="21"/>
              </w:rPr>
              <w:t>技术改造</w:t>
            </w:r>
          </w:p>
        </w:tc>
        <w:tc>
          <w:tcPr>
            <w:tcW w:w="1770" w:type="dxa"/>
            <w:vAlign w:val="center"/>
          </w:tcPr>
          <w:p w:rsidR="00593C03" w:rsidRDefault="00946E1B">
            <w:pPr>
              <w:adjustRightInd w:val="0"/>
              <w:snapToGrid w:val="0"/>
              <w:jc w:val="center"/>
              <w:rPr>
                <w:color w:val="070707"/>
                <w:szCs w:val="21"/>
              </w:rPr>
            </w:pPr>
            <w:r>
              <w:rPr>
                <w:color w:val="070707"/>
                <w:szCs w:val="21"/>
              </w:rPr>
              <w:t>建设项目</w:t>
            </w:r>
          </w:p>
          <w:p w:rsidR="00593C03" w:rsidRDefault="00946E1B">
            <w:pPr>
              <w:adjustRightInd w:val="0"/>
              <w:snapToGrid w:val="0"/>
              <w:jc w:val="center"/>
              <w:rPr>
                <w:color w:val="070707"/>
                <w:szCs w:val="21"/>
              </w:rPr>
            </w:pPr>
            <w:r>
              <w:rPr>
                <w:color w:val="070707"/>
                <w:szCs w:val="21"/>
              </w:rPr>
              <w:t>申报情形</w:t>
            </w:r>
          </w:p>
        </w:tc>
        <w:tc>
          <w:tcPr>
            <w:tcW w:w="2639" w:type="dxa"/>
            <w:vAlign w:val="center"/>
          </w:tcPr>
          <w:p w:rsidR="00593C03" w:rsidRDefault="00946E1B">
            <w:pPr>
              <w:jc w:val="left"/>
              <w:rPr>
                <w:color w:val="070707"/>
                <w:szCs w:val="21"/>
              </w:rPr>
            </w:pPr>
            <w:r>
              <w:rPr>
                <w:color w:val="070707"/>
                <w:szCs w:val="21"/>
              </w:rPr>
              <w:sym w:font="Wingdings 2" w:char="0052"/>
            </w:r>
            <w:r>
              <w:rPr>
                <w:color w:val="070707"/>
                <w:szCs w:val="21"/>
              </w:rPr>
              <w:t>首次申报项目</w:t>
            </w:r>
            <w:r>
              <w:rPr>
                <w:color w:val="070707"/>
                <w:szCs w:val="21"/>
              </w:rPr>
              <w:t xml:space="preserve">             </w:t>
            </w:r>
          </w:p>
          <w:p w:rsidR="00593C03" w:rsidRDefault="00946E1B">
            <w:pPr>
              <w:jc w:val="left"/>
              <w:rPr>
                <w:color w:val="070707"/>
                <w:szCs w:val="21"/>
              </w:rPr>
            </w:pPr>
            <w:r>
              <w:rPr>
                <w:color w:val="070707"/>
                <w:szCs w:val="21"/>
              </w:rPr>
              <w:t>□</w:t>
            </w:r>
            <w:r>
              <w:rPr>
                <w:color w:val="070707"/>
                <w:szCs w:val="21"/>
              </w:rPr>
              <w:t>不予批准后再次申报项目</w:t>
            </w:r>
          </w:p>
          <w:p w:rsidR="00593C03" w:rsidRDefault="00946E1B">
            <w:pPr>
              <w:jc w:val="left"/>
              <w:rPr>
                <w:color w:val="070707"/>
                <w:szCs w:val="21"/>
              </w:rPr>
            </w:pPr>
            <w:r>
              <w:rPr>
                <w:color w:val="070707"/>
                <w:szCs w:val="21"/>
              </w:rPr>
              <w:sym w:font="Wingdings 2" w:char="00A3"/>
            </w:r>
            <w:r>
              <w:rPr>
                <w:color w:val="070707"/>
                <w:szCs w:val="21"/>
              </w:rPr>
              <w:t>超五年重新审核项目</w:t>
            </w:r>
            <w:r>
              <w:rPr>
                <w:color w:val="070707"/>
                <w:szCs w:val="21"/>
              </w:rPr>
              <w:t xml:space="preserve">     </w:t>
            </w:r>
          </w:p>
          <w:p w:rsidR="00593C03" w:rsidRDefault="00946E1B">
            <w:pPr>
              <w:jc w:val="left"/>
              <w:rPr>
                <w:color w:val="070707"/>
                <w:szCs w:val="21"/>
              </w:rPr>
            </w:pPr>
            <w:r>
              <w:rPr>
                <w:color w:val="070707"/>
                <w:szCs w:val="21"/>
              </w:rPr>
              <w:t>□</w:t>
            </w:r>
            <w:r>
              <w:rPr>
                <w:color w:val="070707"/>
                <w:szCs w:val="21"/>
              </w:rPr>
              <w:t>重大变动重新报批项目</w:t>
            </w:r>
          </w:p>
        </w:tc>
      </w:tr>
      <w:tr w:rsidR="00593C03">
        <w:trPr>
          <w:trHeight w:val="851"/>
          <w:jc w:val="center"/>
        </w:trPr>
        <w:tc>
          <w:tcPr>
            <w:tcW w:w="1728"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项目审批（核准</w:t>
            </w:r>
            <w:r>
              <w:rPr>
                <w:color w:val="070707"/>
                <w:szCs w:val="21"/>
              </w:rPr>
              <w:t>/</w:t>
            </w:r>
          </w:p>
          <w:p w:rsidR="00593C03" w:rsidRDefault="00946E1B">
            <w:pPr>
              <w:adjustRightInd w:val="0"/>
              <w:snapToGrid w:val="0"/>
              <w:jc w:val="center"/>
              <w:rPr>
                <w:color w:val="070707"/>
                <w:szCs w:val="21"/>
              </w:rPr>
            </w:pPr>
            <w:r>
              <w:rPr>
                <w:color w:val="070707"/>
                <w:szCs w:val="21"/>
              </w:rPr>
              <w:t>备案）部门（选填）</w:t>
            </w:r>
          </w:p>
        </w:tc>
        <w:tc>
          <w:tcPr>
            <w:tcW w:w="2733" w:type="dxa"/>
            <w:vAlign w:val="center"/>
          </w:tcPr>
          <w:p w:rsidR="00593C03" w:rsidRDefault="00946E1B">
            <w:pPr>
              <w:adjustRightInd w:val="0"/>
              <w:snapToGrid w:val="0"/>
              <w:jc w:val="center"/>
              <w:rPr>
                <w:color w:val="070707"/>
                <w:szCs w:val="21"/>
              </w:rPr>
            </w:pPr>
            <w:r>
              <w:rPr>
                <w:rFonts w:hint="eastAsia"/>
                <w:color w:val="070707"/>
                <w:szCs w:val="21"/>
              </w:rPr>
              <w:t>彭阳县王洼产业园区管理委员会</w:t>
            </w:r>
          </w:p>
        </w:tc>
        <w:tc>
          <w:tcPr>
            <w:tcW w:w="1770" w:type="dxa"/>
            <w:vAlign w:val="center"/>
          </w:tcPr>
          <w:p w:rsidR="00593C03" w:rsidRDefault="00946E1B">
            <w:pPr>
              <w:adjustRightInd w:val="0"/>
              <w:snapToGrid w:val="0"/>
              <w:jc w:val="center"/>
              <w:rPr>
                <w:color w:val="070707"/>
                <w:szCs w:val="21"/>
              </w:rPr>
            </w:pPr>
            <w:r>
              <w:rPr>
                <w:color w:val="070707"/>
                <w:szCs w:val="21"/>
              </w:rPr>
              <w:t>项目审批（核准</w:t>
            </w:r>
            <w:r>
              <w:rPr>
                <w:color w:val="070707"/>
                <w:szCs w:val="21"/>
              </w:rPr>
              <w:t>/</w:t>
            </w:r>
          </w:p>
          <w:p w:rsidR="00593C03" w:rsidRDefault="00946E1B">
            <w:pPr>
              <w:adjustRightInd w:val="0"/>
              <w:snapToGrid w:val="0"/>
              <w:jc w:val="center"/>
              <w:rPr>
                <w:color w:val="070707"/>
                <w:szCs w:val="21"/>
              </w:rPr>
            </w:pPr>
            <w:r>
              <w:rPr>
                <w:color w:val="070707"/>
                <w:szCs w:val="21"/>
              </w:rPr>
              <w:t>备案）文号（选填）</w:t>
            </w:r>
          </w:p>
        </w:tc>
        <w:tc>
          <w:tcPr>
            <w:tcW w:w="2639" w:type="dxa"/>
            <w:vAlign w:val="center"/>
          </w:tcPr>
          <w:p w:rsidR="00593C03" w:rsidRDefault="00946E1B">
            <w:pPr>
              <w:adjustRightInd w:val="0"/>
              <w:snapToGrid w:val="0"/>
              <w:jc w:val="center"/>
              <w:rPr>
                <w:color w:val="070707"/>
                <w:szCs w:val="21"/>
              </w:rPr>
            </w:pPr>
            <w:r>
              <w:rPr>
                <w:rFonts w:hint="eastAsia"/>
                <w:color w:val="070707"/>
                <w:szCs w:val="21"/>
              </w:rPr>
              <w:t>2509-640914-04-05-683841</w:t>
            </w:r>
          </w:p>
        </w:tc>
      </w:tr>
      <w:tr w:rsidR="00593C03">
        <w:trPr>
          <w:trHeight w:val="497"/>
          <w:jc w:val="center"/>
        </w:trPr>
        <w:tc>
          <w:tcPr>
            <w:tcW w:w="1728"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总投资（万元）</w:t>
            </w:r>
          </w:p>
        </w:tc>
        <w:tc>
          <w:tcPr>
            <w:tcW w:w="2733" w:type="dxa"/>
            <w:vAlign w:val="center"/>
          </w:tcPr>
          <w:p w:rsidR="00593C03" w:rsidRDefault="00946E1B">
            <w:pPr>
              <w:adjustRightInd w:val="0"/>
              <w:snapToGrid w:val="0"/>
              <w:jc w:val="center"/>
              <w:rPr>
                <w:color w:val="070707"/>
                <w:szCs w:val="21"/>
              </w:rPr>
            </w:pPr>
            <w:r>
              <w:rPr>
                <w:rFonts w:hint="eastAsia"/>
                <w:color w:val="070707"/>
                <w:szCs w:val="21"/>
              </w:rPr>
              <w:t>3000</w:t>
            </w:r>
          </w:p>
        </w:tc>
        <w:tc>
          <w:tcPr>
            <w:tcW w:w="1770"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环保投资（万元）</w:t>
            </w:r>
          </w:p>
        </w:tc>
        <w:tc>
          <w:tcPr>
            <w:tcW w:w="2639" w:type="dxa"/>
            <w:vAlign w:val="center"/>
          </w:tcPr>
          <w:p w:rsidR="00593C03" w:rsidRDefault="00946E1B">
            <w:pPr>
              <w:adjustRightInd w:val="0"/>
              <w:snapToGrid w:val="0"/>
              <w:jc w:val="center"/>
              <w:rPr>
                <w:color w:val="070707"/>
                <w:szCs w:val="21"/>
              </w:rPr>
            </w:pPr>
            <w:r>
              <w:rPr>
                <w:rFonts w:hint="eastAsia"/>
                <w:color w:val="070707"/>
                <w:szCs w:val="21"/>
              </w:rPr>
              <w:t>20</w:t>
            </w:r>
            <w:r>
              <w:rPr>
                <w:rFonts w:hint="eastAsia"/>
                <w:color w:val="070707"/>
                <w:szCs w:val="21"/>
              </w:rPr>
              <w:t>7</w:t>
            </w:r>
          </w:p>
        </w:tc>
      </w:tr>
      <w:tr w:rsidR="00593C03">
        <w:trPr>
          <w:trHeight w:val="497"/>
          <w:jc w:val="center"/>
        </w:trPr>
        <w:tc>
          <w:tcPr>
            <w:tcW w:w="1728"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环保投资占比（</w:t>
            </w:r>
            <w:r>
              <w:rPr>
                <w:color w:val="070707"/>
                <w:szCs w:val="21"/>
              </w:rPr>
              <w:t>%</w:t>
            </w:r>
            <w:r>
              <w:rPr>
                <w:color w:val="070707"/>
                <w:szCs w:val="21"/>
              </w:rPr>
              <w:t>）</w:t>
            </w:r>
          </w:p>
        </w:tc>
        <w:tc>
          <w:tcPr>
            <w:tcW w:w="2733" w:type="dxa"/>
            <w:vAlign w:val="center"/>
          </w:tcPr>
          <w:p w:rsidR="00593C03" w:rsidRDefault="00946E1B">
            <w:pPr>
              <w:adjustRightInd w:val="0"/>
              <w:snapToGrid w:val="0"/>
              <w:jc w:val="center"/>
              <w:rPr>
                <w:color w:val="070707"/>
                <w:szCs w:val="21"/>
              </w:rPr>
            </w:pPr>
            <w:r>
              <w:rPr>
                <w:rFonts w:hint="eastAsia"/>
                <w:color w:val="070707"/>
                <w:szCs w:val="21"/>
              </w:rPr>
              <w:t>6.9</w:t>
            </w:r>
          </w:p>
        </w:tc>
        <w:tc>
          <w:tcPr>
            <w:tcW w:w="1770"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施工工期</w:t>
            </w:r>
          </w:p>
        </w:tc>
        <w:tc>
          <w:tcPr>
            <w:tcW w:w="2639" w:type="dxa"/>
            <w:vAlign w:val="center"/>
          </w:tcPr>
          <w:p w:rsidR="00593C03" w:rsidRDefault="00946E1B">
            <w:pPr>
              <w:adjustRightInd w:val="0"/>
              <w:snapToGrid w:val="0"/>
              <w:jc w:val="center"/>
              <w:rPr>
                <w:color w:val="070707"/>
                <w:szCs w:val="21"/>
              </w:rPr>
            </w:pPr>
            <w:r>
              <w:rPr>
                <w:rFonts w:hint="eastAsia"/>
                <w:color w:val="070707"/>
                <w:szCs w:val="21"/>
              </w:rPr>
              <w:t>3</w:t>
            </w:r>
            <w:r>
              <w:rPr>
                <w:rFonts w:hint="eastAsia"/>
                <w:color w:val="070707"/>
                <w:szCs w:val="21"/>
              </w:rPr>
              <w:t>个月</w:t>
            </w:r>
          </w:p>
        </w:tc>
      </w:tr>
      <w:tr w:rsidR="00593C03">
        <w:trPr>
          <w:trHeight w:val="497"/>
          <w:jc w:val="center"/>
        </w:trPr>
        <w:tc>
          <w:tcPr>
            <w:tcW w:w="1728"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是否开工建设</w:t>
            </w:r>
          </w:p>
        </w:tc>
        <w:tc>
          <w:tcPr>
            <w:tcW w:w="2733" w:type="dxa"/>
            <w:vAlign w:val="center"/>
          </w:tcPr>
          <w:p w:rsidR="00593C03" w:rsidRDefault="00946E1B">
            <w:pPr>
              <w:adjustRightInd w:val="0"/>
              <w:snapToGrid w:val="0"/>
              <w:rPr>
                <w:color w:val="070707"/>
                <w:szCs w:val="21"/>
              </w:rPr>
            </w:pPr>
            <w:r>
              <w:rPr>
                <w:color w:val="070707"/>
                <w:szCs w:val="21"/>
              </w:rPr>
              <w:sym w:font="Wingdings 2" w:char="0052"/>
            </w:r>
            <w:r>
              <w:rPr>
                <w:color w:val="070707"/>
                <w:szCs w:val="21"/>
              </w:rPr>
              <w:t>否</w:t>
            </w:r>
          </w:p>
          <w:p w:rsidR="00593C03" w:rsidRDefault="00946E1B">
            <w:pPr>
              <w:adjustRightInd w:val="0"/>
              <w:snapToGrid w:val="0"/>
              <w:rPr>
                <w:color w:val="070707"/>
                <w:szCs w:val="21"/>
              </w:rPr>
            </w:pPr>
            <w:r>
              <w:rPr>
                <w:color w:val="070707"/>
                <w:szCs w:val="21"/>
              </w:rPr>
              <w:sym w:font="Wingdings 2" w:char="00A3"/>
            </w:r>
            <w:r>
              <w:rPr>
                <w:color w:val="070707"/>
                <w:szCs w:val="21"/>
              </w:rPr>
              <w:t>是：</w:t>
            </w:r>
          </w:p>
        </w:tc>
        <w:tc>
          <w:tcPr>
            <w:tcW w:w="1770" w:type="dxa"/>
            <w:tcMar>
              <w:top w:w="16" w:type="dxa"/>
              <w:left w:w="16" w:type="dxa"/>
              <w:right w:w="16" w:type="dxa"/>
            </w:tcMar>
            <w:vAlign w:val="center"/>
          </w:tcPr>
          <w:p w:rsidR="00593C03" w:rsidRDefault="00946E1B">
            <w:pPr>
              <w:adjustRightInd w:val="0"/>
              <w:snapToGrid w:val="0"/>
              <w:jc w:val="center"/>
              <w:rPr>
                <w:color w:val="070707"/>
                <w:szCs w:val="21"/>
              </w:rPr>
            </w:pPr>
            <w:r>
              <w:rPr>
                <w:color w:val="070707"/>
                <w:szCs w:val="21"/>
              </w:rPr>
              <w:t>用地（用海）</w:t>
            </w:r>
          </w:p>
          <w:p w:rsidR="00593C03" w:rsidRDefault="00946E1B">
            <w:pPr>
              <w:adjustRightInd w:val="0"/>
              <w:snapToGrid w:val="0"/>
              <w:jc w:val="center"/>
              <w:rPr>
                <w:color w:val="070707"/>
                <w:szCs w:val="21"/>
              </w:rPr>
            </w:pPr>
            <w:r>
              <w:rPr>
                <w:color w:val="070707"/>
                <w:szCs w:val="21"/>
              </w:rPr>
              <w:t>面积（</w:t>
            </w:r>
            <w:r>
              <w:rPr>
                <w:color w:val="070707"/>
                <w:szCs w:val="21"/>
              </w:rPr>
              <w:t>m</w:t>
            </w:r>
            <w:r>
              <w:rPr>
                <w:color w:val="070707"/>
                <w:szCs w:val="21"/>
                <w:vertAlign w:val="superscript"/>
              </w:rPr>
              <w:t>2</w:t>
            </w:r>
            <w:r>
              <w:rPr>
                <w:color w:val="070707"/>
                <w:szCs w:val="21"/>
              </w:rPr>
              <w:t>）</w:t>
            </w:r>
          </w:p>
        </w:tc>
        <w:tc>
          <w:tcPr>
            <w:tcW w:w="2639" w:type="dxa"/>
            <w:vAlign w:val="center"/>
          </w:tcPr>
          <w:p w:rsidR="00593C03" w:rsidRDefault="00946E1B">
            <w:pPr>
              <w:adjustRightInd w:val="0"/>
              <w:snapToGrid w:val="0"/>
              <w:jc w:val="center"/>
              <w:rPr>
                <w:color w:val="070707"/>
                <w:szCs w:val="21"/>
              </w:rPr>
            </w:pPr>
            <w:r>
              <w:rPr>
                <w:rFonts w:hint="eastAsia"/>
                <w:color w:val="070707"/>
                <w:szCs w:val="21"/>
              </w:rPr>
              <w:t>厂区占地面积为</w:t>
            </w:r>
            <w:r>
              <w:rPr>
                <w:rFonts w:hint="eastAsia"/>
                <w:color w:val="070707"/>
                <w:szCs w:val="21"/>
              </w:rPr>
              <w:t>6182</w:t>
            </w:r>
            <w:r>
              <w:rPr>
                <w:color w:val="070707"/>
                <w:szCs w:val="21"/>
              </w:rPr>
              <w:t>m</w:t>
            </w:r>
            <w:r>
              <w:rPr>
                <w:color w:val="070707"/>
                <w:szCs w:val="21"/>
                <w:vertAlign w:val="superscript"/>
              </w:rPr>
              <w:t>2</w:t>
            </w:r>
          </w:p>
        </w:tc>
      </w:tr>
      <w:tr w:rsidR="00593C03">
        <w:tblPrEx>
          <w:tblCellMar>
            <w:left w:w="108" w:type="dxa"/>
            <w:right w:w="108" w:type="dxa"/>
          </w:tblCellMar>
        </w:tblPrEx>
        <w:trPr>
          <w:trHeight w:val="1021"/>
          <w:jc w:val="center"/>
        </w:trPr>
        <w:tc>
          <w:tcPr>
            <w:tcW w:w="1728" w:type="dxa"/>
            <w:vAlign w:val="center"/>
          </w:tcPr>
          <w:p w:rsidR="00593C03" w:rsidRDefault="00946E1B">
            <w:pPr>
              <w:autoSpaceDE w:val="0"/>
              <w:autoSpaceDN w:val="0"/>
              <w:adjustRightInd w:val="0"/>
              <w:snapToGrid w:val="0"/>
              <w:jc w:val="center"/>
              <w:rPr>
                <w:color w:val="070707"/>
                <w:kern w:val="0"/>
                <w:szCs w:val="21"/>
              </w:rPr>
            </w:pPr>
            <w:r>
              <w:rPr>
                <w:color w:val="070707"/>
                <w:kern w:val="0"/>
                <w:szCs w:val="21"/>
              </w:rPr>
              <w:t>专项评价设置情况</w:t>
            </w:r>
          </w:p>
        </w:tc>
        <w:tc>
          <w:tcPr>
            <w:tcW w:w="7142" w:type="dxa"/>
            <w:gridSpan w:val="3"/>
            <w:vAlign w:val="center"/>
          </w:tcPr>
          <w:p w:rsidR="00593C03" w:rsidRDefault="00946E1B">
            <w:pPr>
              <w:autoSpaceDE w:val="0"/>
              <w:autoSpaceDN w:val="0"/>
              <w:adjustRightInd w:val="0"/>
              <w:snapToGrid w:val="0"/>
              <w:spacing w:line="360" w:lineRule="auto"/>
              <w:rPr>
                <w:color w:val="070707"/>
                <w:kern w:val="0"/>
                <w:szCs w:val="21"/>
              </w:rPr>
            </w:pPr>
            <w:r>
              <w:rPr>
                <w:color w:val="070707"/>
                <w:kern w:val="0"/>
                <w:sz w:val="24"/>
              </w:rPr>
              <w:t>无</w:t>
            </w:r>
          </w:p>
        </w:tc>
      </w:tr>
      <w:tr w:rsidR="00593C03">
        <w:tblPrEx>
          <w:tblCellMar>
            <w:left w:w="108" w:type="dxa"/>
            <w:right w:w="108" w:type="dxa"/>
          </w:tblCellMar>
        </w:tblPrEx>
        <w:trPr>
          <w:trHeight w:val="1021"/>
          <w:jc w:val="center"/>
        </w:trPr>
        <w:tc>
          <w:tcPr>
            <w:tcW w:w="1728" w:type="dxa"/>
            <w:vAlign w:val="center"/>
          </w:tcPr>
          <w:p w:rsidR="00593C03" w:rsidRDefault="00946E1B">
            <w:pPr>
              <w:autoSpaceDE w:val="0"/>
              <w:autoSpaceDN w:val="0"/>
              <w:adjustRightInd w:val="0"/>
              <w:snapToGrid w:val="0"/>
              <w:jc w:val="center"/>
              <w:rPr>
                <w:color w:val="070707"/>
                <w:kern w:val="0"/>
                <w:szCs w:val="21"/>
              </w:rPr>
            </w:pPr>
            <w:r>
              <w:rPr>
                <w:color w:val="070707"/>
                <w:szCs w:val="21"/>
              </w:rPr>
              <w:t>规划情况</w:t>
            </w:r>
          </w:p>
        </w:tc>
        <w:tc>
          <w:tcPr>
            <w:tcW w:w="7142" w:type="dxa"/>
            <w:gridSpan w:val="3"/>
            <w:vAlign w:val="center"/>
          </w:tcPr>
          <w:p w:rsidR="00593C03" w:rsidRDefault="00946E1B">
            <w:pPr>
              <w:autoSpaceDE w:val="0"/>
              <w:autoSpaceDN w:val="0"/>
              <w:adjustRightInd w:val="0"/>
              <w:snapToGrid w:val="0"/>
              <w:spacing w:line="360" w:lineRule="auto"/>
              <w:ind w:firstLineChars="200" w:firstLine="480"/>
              <w:rPr>
                <w:color w:val="070707"/>
                <w:kern w:val="0"/>
                <w:sz w:val="24"/>
              </w:rPr>
            </w:pPr>
            <w:r>
              <w:rPr>
                <w:color w:val="070707"/>
                <w:kern w:val="0"/>
                <w:sz w:val="24"/>
              </w:rPr>
              <w:t>规划名称：《宁夏彭阳县王洼产业园区总体规划（</w:t>
            </w:r>
            <w:r>
              <w:rPr>
                <w:color w:val="070707"/>
                <w:kern w:val="0"/>
                <w:sz w:val="24"/>
              </w:rPr>
              <w:t>2020-2035</w:t>
            </w:r>
            <w:r>
              <w:rPr>
                <w:color w:val="070707"/>
                <w:kern w:val="0"/>
                <w:sz w:val="24"/>
              </w:rPr>
              <w:t>年）》；</w:t>
            </w:r>
          </w:p>
          <w:p w:rsidR="00593C03" w:rsidRDefault="00946E1B">
            <w:pPr>
              <w:autoSpaceDE w:val="0"/>
              <w:autoSpaceDN w:val="0"/>
              <w:adjustRightInd w:val="0"/>
              <w:snapToGrid w:val="0"/>
              <w:spacing w:line="360" w:lineRule="auto"/>
              <w:ind w:firstLineChars="200" w:firstLine="480"/>
              <w:rPr>
                <w:color w:val="070707"/>
                <w:kern w:val="0"/>
                <w:sz w:val="24"/>
              </w:rPr>
            </w:pPr>
            <w:r>
              <w:rPr>
                <w:color w:val="070707"/>
                <w:kern w:val="0"/>
                <w:sz w:val="24"/>
              </w:rPr>
              <w:t>规划审批机关：</w:t>
            </w:r>
            <w:r>
              <w:rPr>
                <w:rFonts w:hint="eastAsia"/>
                <w:color w:val="070707"/>
                <w:kern w:val="0"/>
                <w:sz w:val="24"/>
              </w:rPr>
              <w:t>固原市人民政府</w:t>
            </w:r>
            <w:r>
              <w:rPr>
                <w:color w:val="070707"/>
                <w:kern w:val="0"/>
                <w:sz w:val="24"/>
              </w:rPr>
              <w:t>；</w:t>
            </w:r>
          </w:p>
          <w:p w:rsidR="00593C03" w:rsidRDefault="00946E1B">
            <w:pPr>
              <w:autoSpaceDE w:val="0"/>
              <w:autoSpaceDN w:val="0"/>
              <w:adjustRightInd w:val="0"/>
              <w:snapToGrid w:val="0"/>
              <w:spacing w:line="360" w:lineRule="auto"/>
              <w:ind w:firstLineChars="200" w:firstLine="480"/>
              <w:rPr>
                <w:color w:val="070707"/>
                <w:kern w:val="0"/>
                <w:sz w:val="24"/>
              </w:rPr>
            </w:pPr>
            <w:r>
              <w:rPr>
                <w:color w:val="070707"/>
                <w:kern w:val="0"/>
                <w:sz w:val="24"/>
              </w:rPr>
              <w:t>规划审批文件名称：《固原市人民政府关于彭阳县王洼产业园区总体规划</w:t>
            </w:r>
            <w:r>
              <w:rPr>
                <w:rFonts w:hint="eastAsia"/>
                <w:color w:val="070707"/>
                <w:kern w:val="0"/>
                <w:sz w:val="24"/>
              </w:rPr>
              <w:t>（</w:t>
            </w:r>
            <w:r>
              <w:rPr>
                <w:color w:val="070707"/>
                <w:kern w:val="0"/>
                <w:sz w:val="24"/>
              </w:rPr>
              <w:t>2020-2035</w:t>
            </w:r>
            <w:r>
              <w:rPr>
                <w:rFonts w:hint="eastAsia"/>
                <w:color w:val="070707"/>
                <w:kern w:val="0"/>
                <w:sz w:val="24"/>
              </w:rPr>
              <w:t>）</w:t>
            </w:r>
            <w:r>
              <w:rPr>
                <w:color w:val="070707"/>
                <w:kern w:val="0"/>
                <w:sz w:val="24"/>
              </w:rPr>
              <w:t>的批复》</w:t>
            </w:r>
            <w:r>
              <w:rPr>
                <w:rFonts w:hint="eastAsia"/>
                <w:color w:val="070707"/>
                <w:kern w:val="0"/>
                <w:sz w:val="24"/>
              </w:rPr>
              <w:t>；</w:t>
            </w:r>
          </w:p>
          <w:p w:rsidR="00593C03" w:rsidRDefault="00946E1B">
            <w:pPr>
              <w:autoSpaceDE w:val="0"/>
              <w:autoSpaceDN w:val="0"/>
              <w:adjustRightInd w:val="0"/>
              <w:snapToGrid w:val="0"/>
              <w:spacing w:line="360" w:lineRule="auto"/>
              <w:ind w:firstLineChars="200" w:firstLine="480"/>
              <w:rPr>
                <w:color w:val="070707"/>
                <w:sz w:val="24"/>
              </w:rPr>
            </w:pPr>
            <w:r>
              <w:rPr>
                <w:color w:val="070707"/>
                <w:kern w:val="0"/>
                <w:sz w:val="24"/>
              </w:rPr>
              <w:t>规划审批文件</w:t>
            </w:r>
            <w:r>
              <w:rPr>
                <w:rFonts w:hint="eastAsia"/>
                <w:color w:val="070707"/>
                <w:kern w:val="0"/>
                <w:sz w:val="24"/>
              </w:rPr>
              <w:t>文号</w:t>
            </w:r>
            <w:r>
              <w:rPr>
                <w:color w:val="070707"/>
                <w:kern w:val="0"/>
                <w:sz w:val="24"/>
              </w:rPr>
              <w:t>：固政函〔</w:t>
            </w:r>
            <w:r>
              <w:rPr>
                <w:color w:val="070707"/>
                <w:kern w:val="0"/>
                <w:sz w:val="24"/>
              </w:rPr>
              <w:t>2020</w:t>
            </w:r>
            <w:r>
              <w:rPr>
                <w:color w:val="070707"/>
                <w:kern w:val="0"/>
                <w:sz w:val="24"/>
              </w:rPr>
              <w:t>〕</w:t>
            </w:r>
            <w:r>
              <w:rPr>
                <w:color w:val="070707"/>
                <w:kern w:val="0"/>
                <w:sz w:val="24"/>
              </w:rPr>
              <w:t>148</w:t>
            </w:r>
            <w:r>
              <w:rPr>
                <w:color w:val="070707"/>
                <w:kern w:val="0"/>
                <w:sz w:val="24"/>
              </w:rPr>
              <w:t>号。</w:t>
            </w:r>
          </w:p>
        </w:tc>
      </w:tr>
      <w:tr w:rsidR="00593C03">
        <w:tblPrEx>
          <w:tblCellMar>
            <w:left w:w="108" w:type="dxa"/>
            <w:right w:w="108" w:type="dxa"/>
          </w:tblCellMar>
        </w:tblPrEx>
        <w:trPr>
          <w:trHeight w:val="1021"/>
          <w:jc w:val="center"/>
        </w:trPr>
        <w:tc>
          <w:tcPr>
            <w:tcW w:w="1728" w:type="dxa"/>
            <w:vAlign w:val="center"/>
          </w:tcPr>
          <w:p w:rsidR="00593C03" w:rsidRDefault="00946E1B">
            <w:pPr>
              <w:autoSpaceDE w:val="0"/>
              <w:autoSpaceDN w:val="0"/>
              <w:adjustRightInd w:val="0"/>
              <w:snapToGrid w:val="0"/>
              <w:jc w:val="center"/>
              <w:rPr>
                <w:color w:val="070707"/>
                <w:szCs w:val="21"/>
              </w:rPr>
            </w:pPr>
            <w:r>
              <w:rPr>
                <w:color w:val="070707"/>
                <w:szCs w:val="21"/>
              </w:rPr>
              <w:t>规划环境影响</w:t>
            </w:r>
          </w:p>
          <w:p w:rsidR="00593C03" w:rsidRDefault="00946E1B">
            <w:pPr>
              <w:autoSpaceDE w:val="0"/>
              <w:autoSpaceDN w:val="0"/>
              <w:adjustRightInd w:val="0"/>
              <w:snapToGrid w:val="0"/>
              <w:jc w:val="center"/>
              <w:rPr>
                <w:color w:val="070707"/>
                <w:szCs w:val="21"/>
              </w:rPr>
            </w:pPr>
            <w:r>
              <w:rPr>
                <w:color w:val="070707"/>
                <w:szCs w:val="21"/>
              </w:rPr>
              <w:t>评价情况</w:t>
            </w:r>
          </w:p>
        </w:tc>
        <w:tc>
          <w:tcPr>
            <w:tcW w:w="7142" w:type="dxa"/>
            <w:gridSpan w:val="3"/>
            <w:vAlign w:val="center"/>
          </w:tcPr>
          <w:p w:rsidR="00593C03" w:rsidRDefault="00946E1B">
            <w:pPr>
              <w:autoSpaceDE w:val="0"/>
              <w:autoSpaceDN w:val="0"/>
              <w:adjustRightInd w:val="0"/>
              <w:snapToGrid w:val="0"/>
              <w:spacing w:line="360" w:lineRule="auto"/>
              <w:ind w:firstLineChars="200" w:firstLine="480"/>
              <w:rPr>
                <w:color w:val="070707"/>
                <w:kern w:val="0"/>
                <w:sz w:val="24"/>
              </w:rPr>
            </w:pPr>
            <w:r>
              <w:rPr>
                <w:color w:val="070707"/>
                <w:kern w:val="0"/>
                <w:sz w:val="24"/>
              </w:rPr>
              <w:t>规划环境影响评价文件名称：《宁夏彭阳县王洼产业园区总体规划（</w:t>
            </w:r>
            <w:r>
              <w:rPr>
                <w:color w:val="070707"/>
                <w:kern w:val="0"/>
                <w:sz w:val="24"/>
              </w:rPr>
              <w:t>2024-2035</w:t>
            </w:r>
            <w:r>
              <w:rPr>
                <w:color w:val="070707"/>
                <w:kern w:val="0"/>
                <w:sz w:val="24"/>
              </w:rPr>
              <w:t>年）环境影响报告书》；</w:t>
            </w:r>
          </w:p>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召集审查机关</w:t>
            </w:r>
            <w:r>
              <w:rPr>
                <w:color w:val="070707"/>
                <w:kern w:val="0"/>
                <w:sz w:val="24"/>
              </w:rPr>
              <w:t>：宁夏回族自治区</w:t>
            </w:r>
            <w:r>
              <w:rPr>
                <w:rFonts w:hint="eastAsia"/>
                <w:color w:val="070707"/>
                <w:kern w:val="0"/>
                <w:sz w:val="24"/>
              </w:rPr>
              <w:t>生态环境厅</w:t>
            </w:r>
            <w:r>
              <w:rPr>
                <w:color w:val="070707"/>
                <w:kern w:val="0"/>
                <w:sz w:val="24"/>
              </w:rPr>
              <w:t>；</w:t>
            </w:r>
          </w:p>
          <w:p w:rsidR="00593C03" w:rsidRDefault="00946E1B">
            <w:pPr>
              <w:autoSpaceDE w:val="0"/>
              <w:autoSpaceDN w:val="0"/>
              <w:adjustRightInd w:val="0"/>
              <w:snapToGrid w:val="0"/>
              <w:spacing w:line="360" w:lineRule="auto"/>
              <w:ind w:firstLineChars="200" w:firstLine="480"/>
              <w:rPr>
                <w:color w:val="070707"/>
                <w:kern w:val="0"/>
                <w:sz w:val="24"/>
              </w:rPr>
            </w:pPr>
            <w:r>
              <w:rPr>
                <w:color w:val="070707"/>
                <w:kern w:val="0"/>
                <w:sz w:val="24"/>
              </w:rPr>
              <w:lastRenderedPageBreak/>
              <w:t>审查文件名称：</w:t>
            </w:r>
            <w:r>
              <w:rPr>
                <w:rFonts w:hint="eastAsia"/>
                <w:color w:val="070707"/>
                <w:kern w:val="0"/>
                <w:sz w:val="24"/>
              </w:rPr>
              <w:t>宁夏回族自治区生态环境厅</w:t>
            </w:r>
            <w:r>
              <w:rPr>
                <w:color w:val="070707"/>
                <w:kern w:val="0"/>
                <w:sz w:val="24"/>
              </w:rPr>
              <w:t>关于《宁夏彭阳县王洼产业园区总体规划（</w:t>
            </w:r>
            <w:r>
              <w:rPr>
                <w:color w:val="070707"/>
                <w:kern w:val="0"/>
                <w:sz w:val="24"/>
              </w:rPr>
              <w:t>2024-2035</w:t>
            </w:r>
            <w:r>
              <w:rPr>
                <w:color w:val="070707"/>
                <w:kern w:val="0"/>
                <w:sz w:val="24"/>
              </w:rPr>
              <w:t>年）环境影响报告书》审查意见</w:t>
            </w:r>
            <w:r>
              <w:rPr>
                <w:rFonts w:hint="eastAsia"/>
                <w:color w:val="070707"/>
                <w:kern w:val="0"/>
                <w:sz w:val="24"/>
              </w:rPr>
              <w:t>的函</w:t>
            </w:r>
            <w:r>
              <w:rPr>
                <w:color w:val="070707"/>
                <w:kern w:val="0"/>
                <w:sz w:val="24"/>
              </w:rPr>
              <w:t>；</w:t>
            </w:r>
          </w:p>
          <w:p w:rsidR="00593C03" w:rsidRDefault="00946E1B">
            <w:pPr>
              <w:autoSpaceDE w:val="0"/>
              <w:autoSpaceDN w:val="0"/>
              <w:adjustRightInd w:val="0"/>
              <w:snapToGrid w:val="0"/>
              <w:spacing w:line="360" w:lineRule="auto"/>
              <w:ind w:firstLineChars="200" w:firstLine="480"/>
              <w:rPr>
                <w:color w:val="070707"/>
                <w:szCs w:val="21"/>
              </w:rPr>
            </w:pPr>
            <w:r>
              <w:rPr>
                <w:color w:val="070707"/>
                <w:kern w:val="0"/>
                <w:sz w:val="24"/>
              </w:rPr>
              <w:t>审查文号：宁环函</w:t>
            </w:r>
            <w:r>
              <w:rPr>
                <w:rFonts w:hint="eastAsia"/>
                <w:color w:val="070707"/>
                <w:kern w:val="0"/>
                <w:sz w:val="24"/>
              </w:rPr>
              <w:t>〔</w:t>
            </w:r>
            <w:r>
              <w:rPr>
                <w:rFonts w:hint="eastAsia"/>
                <w:color w:val="070707"/>
                <w:kern w:val="0"/>
                <w:sz w:val="24"/>
              </w:rPr>
              <w:t>2025</w:t>
            </w:r>
            <w:r>
              <w:rPr>
                <w:rFonts w:hint="eastAsia"/>
                <w:color w:val="070707"/>
                <w:kern w:val="0"/>
                <w:sz w:val="24"/>
              </w:rPr>
              <w:t>〕</w:t>
            </w:r>
            <w:r>
              <w:rPr>
                <w:rFonts w:hint="eastAsia"/>
                <w:color w:val="070707"/>
                <w:kern w:val="0"/>
                <w:sz w:val="24"/>
              </w:rPr>
              <w:t>116</w:t>
            </w:r>
            <w:r>
              <w:rPr>
                <w:rFonts w:hint="eastAsia"/>
                <w:color w:val="070707"/>
                <w:kern w:val="0"/>
                <w:sz w:val="24"/>
              </w:rPr>
              <w:t>号</w:t>
            </w:r>
            <w:r>
              <w:rPr>
                <w:color w:val="070707"/>
                <w:kern w:val="0"/>
                <w:sz w:val="24"/>
              </w:rPr>
              <w:t>。</w:t>
            </w:r>
          </w:p>
        </w:tc>
      </w:tr>
      <w:tr w:rsidR="00593C03">
        <w:tblPrEx>
          <w:tblCellMar>
            <w:left w:w="108" w:type="dxa"/>
            <w:right w:w="108" w:type="dxa"/>
          </w:tblCellMar>
        </w:tblPrEx>
        <w:trPr>
          <w:trHeight w:val="1021"/>
          <w:jc w:val="center"/>
        </w:trPr>
        <w:tc>
          <w:tcPr>
            <w:tcW w:w="1728" w:type="dxa"/>
            <w:vAlign w:val="center"/>
          </w:tcPr>
          <w:p w:rsidR="00593C03" w:rsidRDefault="00946E1B">
            <w:pPr>
              <w:autoSpaceDE w:val="0"/>
              <w:autoSpaceDN w:val="0"/>
              <w:adjustRightInd w:val="0"/>
              <w:snapToGrid w:val="0"/>
              <w:jc w:val="center"/>
              <w:rPr>
                <w:color w:val="070707"/>
                <w:kern w:val="0"/>
                <w:szCs w:val="21"/>
              </w:rPr>
            </w:pPr>
            <w:r>
              <w:rPr>
                <w:color w:val="070707"/>
                <w:kern w:val="0"/>
                <w:szCs w:val="21"/>
              </w:rPr>
              <w:lastRenderedPageBreak/>
              <w:t>规划及规划环境</w:t>
            </w:r>
          </w:p>
          <w:p w:rsidR="00593C03" w:rsidRDefault="00946E1B">
            <w:pPr>
              <w:autoSpaceDE w:val="0"/>
              <w:autoSpaceDN w:val="0"/>
              <w:adjustRightInd w:val="0"/>
              <w:snapToGrid w:val="0"/>
              <w:jc w:val="center"/>
              <w:rPr>
                <w:color w:val="070707"/>
                <w:kern w:val="0"/>
                <w:szCs w:val="21"/>
              </w:rPr>
            </w:pPr>
            <w:r>
              <w:rPr>
                <w:color w:val="070707"/>
                <w:kern w:val="0"/>
                <w:szCs w:val="21"/>
              </w:rPr>
              <w:t>影响评价符合性分析</w:t>
            </w:r>
          </w:p>
        </w:tc>
        <w:tc>
          <w:tcPr>
            <w:tcW w:w="7142" w:type="dxa"/>
            <w:gridSpan w:val="3"/>
            <w:vAlign w:val="center"/>
          </w:tcPr>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1</w:t>
            </w:r>
            <w:r>
              <w:rPr>
                <w:rFonts w:hint="eastAsia"/>
                <w:color w:val="070707"/>
                <w:kern w:val="0"/>
                <w:sz w:val="24"/>
              </w:rPr>
              <w:t>、与</w:t>
            </w:r>
            <w:r>
              <w:rPr>
                <w:color w:val="070707"/>
                <w:kern w:val="0"/>
                <w:sz w:val="24"/>
              </w:rPr>
              <w:t>《宁夏彭阳县王洼产业园区总体规划（</w:t>
            </w:r>
            <w:r>
              <w:rPr>
                <w:color w:val="070707"/>
                <w:kern w:val="0"/>
                <w:sz w:val="24"/>
              </w:rPr>
              <w:t>2020-2035</w:t>
            </w:r>
            <w:r>
              <w:rPr>
                <w:color w:val="070707"/>
                <w:kern w:val="0"/>
                <w:sz w:val="24"/>
              </w:rPr>
              <w:t>年）》</w:t>
            </w:r>
            <w:r>
              <w:rPr>
                <w:rFonts w:hint="eastAsia"/>
                <w:color w:val="070707"/>
                <w:kern w:val="0"/>
                <w:sz w:val="24"/>
              </w:rPr>
              <w:t>符合性分析</w:t>
            </w:r>
          </w:p>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根据《宁夏彭阳县王洼产业园区总体规划（</w:t>
            </w:r>
            <w:r>
              <w:rPr>
                <w:rFonts w:hint="eastAsia"/>
                <w:color w:val="070707"/>
                <w:kern w:val="0"/>
                <w:sz w:val="24"/>
              </w:rPr>
              <w:t>2020-2035</w:t>
            </w:r>
            <w:r>
              <w:rPr>
                <w:rFonts w:hint="eastAsia"/>
                <w:color w:val="070707"/>
                <w:kern w:val="0"/>
                <w:sz w:val="24"/>
              </w:rPr>
              <w:t>）》，园区发展定位为：宁南地区能源基地，特色农产品加工、轻工产业制造集散中心，主导产业包括煤炭资源综合利用、农副产品加工，限制发展产业包括电力、医药、冶金、建</w:t>
            </w:r>
            <w:r>
              <w:rPr>
                <w:rFonts w:hint="eastAsia"/>
                <w:color w:val="070707"/>
                <w:kern w:val="0"/>
                <w:sz w:val="24"/>
              </w:rPr>
              <w:t>材、化工、有色产业。</w:t>
            </w:r>
          </w:p>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彭阳县王洼产业园区为“一园三区”，分别为王洼煤炭产业北区（区块一）、南区（区块二）和县城特色加工制造产业区（区块三），其中区块一位于县域北部的王洼镇区，区块二位于王洼镇东南侧的二矿片区，区块三位于彭阳县城区的东南部。</w:t>
            </w:r>
          </w:p>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本项目位于王洼产业园区块三县城特色加工制造产业区，本项目以聚乙烯为原料生产</w:t>
            </w:r>
            <w:r>
              <w:rPr>
                <w:rFonts w:hint="eastAsia"/>
                <w:color w:val="070707"/>
                <w:kern w:val="0"/>
                <w:sz w:val="24"/>
              </w:rPr>
              <w:t>PE</w:t>
            </w:r>
            <w:r>
              <w:rPr>
                <w:rFonts w:hint="eastAsia"/>
                <w:color w:val="070707"/>
                <w:kern w:val="0"/>
                <w:sz w:val="24"/>
              </w:rPr>
              <w:t>管材、</w:t>
            </w:r>
            <w:r>
              <w:rPr>
                <w:rFonts w:hint="eastAsia"/>
                <w:color w:val="070707"/>
                <w:kern w:val="0"/>
                <w:sz w:val="24"/>
              </w:rPr>
              <w:t>PVC</w:t>
            </w:r>
            <w:r>
              <w:rPr>
                <w:rFonts w:hint="eastAsia"/>
                <w:color w:val="070707"/>
                <w:kern w:val="0"/>
                <w:sz w:val="24"/>
              </w:rPr>
              <w:t>管材和聚氨酯保温复合管。项目属于塑料制品制造业，属于园区发展定位中轻工产业制造行业，不属于园区限制发展的电力、医药、冶金、建材、化工、有色产业。</w:t>
            </w:r>
            <w:r>
              <w:rPr>
                <w:rFonts w:hint="eastAsia"/>
                <w:bCs/>
                <w:color w:val="070707"/>
                <w:sz w:val="24"/>
              </w:rPr>
              <w:t>彭阳县青龙管道科技有限公司与园区管委会</w:t>
            </w:r>
            <w:r>
              <w:rPr>
                <w:rFonts w:hint="eastAsia"/>
                <w:bCs/>
                <w:color w:val="070707"/>
                <w:sz w:val="24"/>
              </w:rPr>
              <w:t>正式签署战略合作协议，租赁位于彭阳县王洼产业园区的原宁夏田盛食品有限公司厂区，用于本项目的建设</w:t>
            </w:r>
            <w:r>
              <w:rPr>
                <w:rFonts w:hint="eastAsia"/>
                <w:bCs/>
                <w:color w:val="070707"/>
                <w:sz w:val="24"/>
              </w:rPr>
              <w:t>，</w:t>
            </w:r>
            <w:r>
              <w:rPr>
                <w:rFonts w:hint="eastAsia"/>
                <w:bCs/>
                <w:color w:val="070707"/>
                <w:sz w:val="24"/>
              </w:rPr>
              <w:t>根据园区出具的</w:t>
            </w:r>
            <w:r>
              <w:rPr>
                <w:rFonts w:hint="eastAsia"/>
                <w:bCs/>
                <w:color w:val="070707"/>
                <w:sz w:val="24"/>
              </w:rPr>
              <w:t>战略合作协议</w:t>
            </w:r>
            <w:r>
              <w:rPr>
                <w:rFonts w:hint="eastAsia"/>
                <w:bCs/>
                <w:color w:val="070707"/>
                <w:sz w:val="24"/>
              </w:rPr>
              <w:t>本项目建设符合园区相关规划要求</w:t>
            </w:r>
            <w:r>
              <w:rPr>
                <w:rFonts w:hint="eastAsia"/>
                <w:bCs/>
                <w:color w:val="070707"/>
                <w:sz w:val="24"/>
              </w:rPr>
              <w:t>。</w:t>
            </w:r>
            <w:r>
              <w:rPr>
                <w:rFonts w:hint="eastAsia"/>
                <w:color w:val="070707"/>
                <w:kern w:val="0"/>
                <w:sz w:val="24"/>
              </w:rPr>
              <w:t>因此，本项目建设符合园区产业政策要求。</w:t>
            </w:r>
          </w:p>
          <w:p w:rsidR="00593C03" w:rsidRDefault="00946E1B">
            <w:pPr>
              <w:numPr>
                <w:ilvl w:val="0"/>
                <w:numId w:val="5"/>
              </w:num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与</w:t>
            </w:r>
            <w:r>
              <w:rPr>
                <w:color w:val="070707"/>
                <w:kern w:val="0"/>
                <w:sz w:val="24"/>
              </w:rPr>
              <w:t>《宁夏彭阳县王洼产业园区总体规划（</w:t>
            </w:r>
            <w:r>
              <w:rPr>
                <w:color w:val="070707"/>
                <w:kern w:val="0"/>
                <w:sz w:val="24"/>
              </w:rPr>
              <w:t>2024-2035</w:t>
            </w:r>
            <w:r>
              <w:rPr>
                <w:color w:val="070707"/>
                <w:kern w:val="0"/>
                <w:sz w:val="24"/>
              </w:rPr>
              <w:t>年）环境影响报告书》</w:t>
            </w:r>
            <w:r>
              <w:rPr>
                <w:rFonts w:hint="eastAsia"/>
                <w:color w:val="070707"/>
                <w:kern w:val="0"/>
                <w:sz w:val="24"/>
              </w:rPr>
              <w:t>符合性分析</w:t>
            </w:r>
          </w:p>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本项目与</w:t>
            </w:r>
            <w:r>
              <w:rPr>
                <w:color w:val="070707"/>
                <w:kern w:val="0"/>
                <w:sz w:val="24"/>
              </w:rPr>
              <w:t>《宁夏彭阳县王洼产业园区总体规划（</w:t>
            </w:r>
            <w:r>
              <w:rPr>
                <w:color w:val="070707"/>
                <w:kern w:val="0"/>
                <w:sz w:val="24"/>
              </w:rPr>
              <w:t>2024-2035</w:t>
            </w:r>
            <w:r>
              <w:rPr>
                <w:color w:val="070707"/>
                <w:kern w:val="0"/>
                <w:sz w:val="24"/>
              </w:rPr>
              <w:t>年）环境影响报告书》符合性分析见表</w:t>
            </w:r>
            <w:r>
              <w:rPr>
                <w:rFonts w:hint="eastAsia"/>
                <w:color w:val="070707"/>
                <w:kern w:val="0"/>
                <w:sz w:val="24"/>
              </w:rPr>
              <w:t>1-1</w:t>
            </w:r>
            <w:r>
              <w:rPr>
                <w:rFonts w:hint="eastAsia"/>
                <w:color w:val="070707"/>
                <w:kern w:val="0"/>
                <w:sz w:val="24"/>
              </w:rPr>
              <w:t>。</w:t>
            </w:r>
          </w:p>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根据表</w:t>
            </w:r>
            <w:r>
              <w:rPr>
                <w:color w:val="070707"/>
                <w:kern w:val="0"/>
                <w:sz w:val="24"/>
              </w:rPr>
              <w:t>1-1</w:t>
            </w:r>
            <w:r>
              <w:rPr>
                <w:rFonts w:hint="eastAsia"/>
                <w:color w:val="070707"/>
                <w:kern w:val="0"/>
                <w:sz w:val="24"/>
              </w:rPr>
              <w:t>，</w:t>
            </w:r>
            <w:r>
              <w:rPr>
                <w:color w:val="070707"/>
                <w:kern w:val="0"/>
                <w:sz w:val="24"/>
              </w:rPr>
              <w:t>本项目</w:t>
            </w:r>
            <w:r>
              <w:rPr>
                <w:rFonts w:hint="eastAsia"/>
                <w:color w:val="070707"/>
                <w:kern w:val="0"/>
                <w:sz w:val="24"/>
              </w:rPr>
              <w:t>建设符合</w:t>
            </w:r>
            <w:r>
              <w:rPr>
                <w:color w:val="070707"/>
                <w:kern w:val="0"/>
                <w:sz w:val="24"/>
              </w:rPr>
              <w:t>《宁夏彭阳县王洼产业园区总体规划（</w:t>
            </w:r>
            <w:r>
              <w:rPr>
                <w:color w:val="070707"/>
                <w:kern w:val="0"/>
                <w:sz w:val="24"/>
              </w:rPr>
              <w:t>2024-2035</w:t>
            </w:r>
            <w:r>
              <w:rPr>
                <w:color w:val="070707"/>
                <w:kern w:val="0"/>
                <w:sz w:val="24"/>
              </w:rPr>
              <w:t>年）环境影响报告书》环境准入清单</w:t>
            </w:r>
            <w:r>
              <w:rPr>
                <w:rFonts w:hint="eastAsia"/>
                <w:color w:val="070707"/>
                <w:kern w:val="0"/>
                <w:sz w:val="24"/>
              </w:rPr>
              <w:t>相关要求。</w:t>
            </w:r>
          </w:p>
          <w:p w:rsidR="00593C03" w:rsidRDefault="00946E1B">
            <w:pPr>
              <w:numPr>
                <w:ilvl w:val="0"/>
                <w:numId w:val="5"/>
              </w:num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lastRenderedPageBreak/>
              <w:t>与</w:t>
            </w:r>
            <w:r>
              <w:rPr>
                <w:color w:val="070707"/>
                <w:kern w:val="0"/>
                <w:sz w:val="24"/>
              </w:rPr>
              <w:t>《宁夏彭阳县王洼产业园区总体规划（</w:t>
            </w:r>
            <w:r>
              <w:rPr>
                <w:color w:val="070707"/>
                <w:kern w:val="0"/>
                <w:sz w:val="24"/>
              </w:rPr>
              <w:t>2024-2035</w:t>
            </w:r>
            <w:r>
              <w:rPr>
                <w:color w:val="070707"/>
                <w:kern w:val="0"/>
                <w:sz w:val="24"/>
              </w:rPr>
              <w:t>年）环境影响报告书》</w:t>
            </w:r>
            <w:r>
              <w:rPr>
                <w:rFonts w:hint="eastAsia"/>
                <w:color w:val="070707"/>
                <w:kern w:val="0"/>
                <w:sz w:val="24"/>
              </w:rPr>
              <w:t>审查意见符合性分析</w:t>
            </w:r>
          </w:p>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根据</w:t>
            </w:r>
            <w:r>
              <w:rPr>
                <w:color w:val="070707"/>
                <w:kern w:val="0"/>
                <w:sz w:val="24"/>
              </w:rPr>
              <w:t>《宁夏彭阳县王洼产业园区总体规划（</w:t>
            </w:r>
            <w:r>
              <w:rPr>
                <w:color w:val="070707"/>
                <w:kern w:val="0"/>
                <w:sz w:val="24"/>
              </w:rPr>
              <w:t>2024-2035</w:t>
            </w:r>
            <w:r>
              <w:rPr>
                <w:color w:val="070707"/>
                <w:kern w:val="0"/>
                <w:sz w:val="24"/>
              </w:rPr>
              <w:t>年）环境影响报告书》</w:t>
            </w:r>
            <w:r>
              <w:rPr>
                <w:rFonts w:hint="eastAsia"/>
                <w:color w:val="070707"/>
                <w:kern w:val="0"/>
                <w:sz w:val="24"/>
              </w:rPr>
              <w:t>审查意见，本项目与</w:t>
            </w:r>
            <w:r>
              <w:rPr>
                <w:color w:val="070707"/>
                <w:kern w:val="0"/>
                <w:sz w:val="24"/>
              </w:rPr>
              <w:t>《宁夏彭阳县王洼产业园区总体规划（</w:t>
            </w:r>
            <w:r>
              <w:rPr>
                <w:color w:val="070707"/>
                <w:kern w:val="0"/>
                <w:sz w:val="24"/>
              </w:rPr>
              <w:t>2024-2035</w:t>
            </w:r>
            <w:r>
              <w:rPr>
                <w:color w:val="070707"/>
                <w:kern w:val="0"/>
                <w:sz w:val="24"/>
              </w:rPr>
              <w:t>年）环境影响报告书》</w:t>
            </w:r>
            <w:r>
              <w:rPr>
                <w:rFonts w:hint="eastAsia"/>
                <w:color w:val="070707"/>
                <w:kern w:val="0"/>
                <w:sz w:val="24"/>
              </w:rPr>
              <w:t>审查意见符合性分析见表</w:t>
            </w:r>
            <w:r>
              <w:rPr>
                <w:rFonts w:hint="eastAsia"/>
                <w:color w:val="070707"/>
                <w:kern w:val="0"/>
                <w:sz w:val="24"/>
              </w:rPr>
              <w:t>1-2</w:t>
            </w:r>
            <w:r>
              <w:rPr>
                <w:rFonts w:hint="eastAsia"/>
                <w:color w:val="070707"/>
                <w:kern w:val="0"/>
                <w:sz w:val="24"/>
              </w:rPr>
              <w:t>。</w:t>
            </w:r>
          </w:p>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根据表</w:t>
            </w:r>
            <w:r>
              <w:rPr>
                <w:color w:val="070707"/>
                <w:kern w:val="0"/>
                <w:sz w:val="24"/>
              </w:rPr>
              <w:t>1-</w:t>
            </w:r>
            <w:r>
              <w:rPr>
                <w:rFonts w:hint="eastAsia"/>
                <w:color w:val="070707"/>
                <w:kern w:val="0"/>
                <w:sz w:val="24"/>
              </w:rPr>
              <w:t>2</w:t>
            </w:r>
            <w:r>
              <w:rPr>
                <w:rFonts w:hint="eastAsia"/>
                <w:color w:val="070707"/>
                <w:kern w:val="0"/>
                <w:sz w:val="24"/>
              </w:rPr>
              <w:t>，</w:t>
            </w:r>
            <w:r>
              <w:rPr>
                <w:color w:val="070707"/>
                <w:kern w:val="0"/>
                <w:sz w:val="24"/>
              </w:rPr>
              <w:t>本项目</w:t>
            </w:r>
            <w:r>
              <w:rPr>
                <w:rFonts w:hint="eastAsia"/>
                <w:color w:val="070707"/>
                <w:kern w:val="0"/>
                <w:sz w:val="24"/>
              </w:rPr>
              <w:t>建设符合</w:t>
            </w:r>
            <w:r>
              <w:rPr>
                <w:color w:val="070707"/>
                <w:kern w:val="0"/>
                <w:sz w:val="24"/>
              </w:rPr>
              <w:t>《宁夏彭阳县王洼产业园区总体规划（</w:t>
            </w:r>
            <w:r>
              <w:rPr>
                <w:color w:val="070707"/>
                <w:kern w:val="0"/>
                <w:sz w:val="24"/>
              </w:rPr>
              <w:t>2024-2035</w:t>
            </w:r>
            <w:r>
              <w:rPr>
                <w:color w:val="070707"/>
                <w:kern w:val="0"/>
                <w:sz w:val="24"/>
              </w:rPr>
              <w:t>年）环境影响报告书》</w:t>
            </w:r>
            <w:r>
              <w:rPr>
                <w:rFonts w:hint="eastAsia"/>
                <w:color w:val="070707"/>
                <w:kern w:val="0"/>
                <w:sz w:val="24"/>
              </w:rPr>
              <w:t>审查意见中相关要求。</w:t>
            </w: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p w:rsidR="00593C03" w:rsidRDefault="00593C03">
            <w:pPr>
              <w:pStyle w:val="a6"/>
              <w:rPr>
                <w:color w:val="070707"/>
                <w:kern w:val="0"/>
                <w:sz w:val="24"/>
                <w:szCs w:val="24"/>
              </w:rPr>
            </w:pPr>
          </w:p>
        </w:tc>
      </w:tr>
    </w:tbl>
    <w:p w:rsidR="00593C03" w:rsidRDefault="00593C03">
      <w:pPr>
        <w:pStyle w:val="af0"/>
        <w:jc w:val="center"/>
        <w:outlineLvl w:val="0"/>
        <w:rPr>
          <w:rFonts w:ascii="黑体" w:eastAsia="黑体" w:hAnsi="黑体"/>
          <w:snapToGrid w:val="0"/>
          <w:color w:val="070707"/>
          <w:sz w:val="30"/>
          <w:szCs w:val="30"/>
        </w:rPr>
        <w:sectPr w:rsidR="00593C03">
          <w:footerReference w:type="default" r:id="rId10"/>
          <w:pgSz w:w="11906" w:h="16838"/>
          <w:pgMar w:top="1701" w:right="1531" w:bottom="1701" w:left="1531" w:header="851" w:footer="1077" w:gutter="0"/>
          <w:pgNumType w:start="1"/>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060"/>
        <w:gridCol w:w="12592"/>
      </w:tblGrid>
      <w:tr w:rsidR="00593C03">
        <w:trPr>
          <w:trHeight w:val="8486"/>
          <w:jc w:val="center"/>
        </w:trPr>
        <w:tc>
          <w:tcPr>
            <w:tcW w:w="1060" w:type="dxa"/>
            <w:vAlign w:val="center"/>
          </w:tcPr>
          <w:p w:rsidR="00593C03" w:rsidRDefault="00946E1B">
            <w:pPr>
              <w:autoSpaceDE w:val="0"/>
              <w:autoSpaceDN w:val="0"/>
              <w:adjustRightInd w:val="0"/>
              <w:snapToGrid w:val="0"/>
              <w:jc w:val="center"/>
              <w:rPr>
                <w:rFonts w:ascii="宋体" w:hAnsi="宋体" w:cs="宋体"/>
                <w:color w:val="070707"/>
                <w:kern w:val="0"/>
                <w:szCs w:val="21"/>
              </w:rPr>
            </w:pPr>
            <w:r>
              <w:rPr>
                <w:color w:val="070707"/>
                <w:kern w:val="0"/>
                <w:szCs w:val="21"/>
              </w:rPr>
              <w:lastRenderedPageBreak/>
              <w:t>规划及规划环境影响评价符合性分析</w:t>
            </w:r>
          </w:p>
        </w:tc>
        <w:tc>
          <w:tcPr>
            <w:tcW w:w="12592" w:type="dxa"/>
            <w:vAlign w:val="center"/>
          </w:tcPr>
          <w:p w:rsidR="00593C03" w:rsidRDefault="00946E1B">
            <w:pPr>
              <w:jc w:val="center"/>
              <w:rPr>
                <w:b/>
                <w:color w:val="070707"/>
                <w:sz w:val="24"/>
              </w:rPr>
            </w:pPr>
            <w:r>
              <w:rPr>
                <w:rFonts w:hint="eastAsia"/>
                <w:b/>
                <w:color w:val="070707"/>
                <w:sz w:val="24"/>
              </w:rPr>
              <w:t>表</w:t>
            </w:r>
            <w:r>
              <w:rPr>
                <w:rFonts w:hint="eastAsia"/>
                <w:b/>
                <w:color w:val="070707"/>
                <w:sz w:val="24"/>
              </w:rPr>
              <w:t xml:space="preserve">1-1  </w:t>
            </w:r>
            <w:r>
              <w:rPr>
                <w:rFonts w:hint="eastAsia"/>
                <w:b/>
                <w:color w:val="070707"/>
                <w:sz w:val="24"/>
              </w:rPr>
              <w:t>项目与《宁夏彭阳县王洼产业园区总体规划（</w:t>
            </w:r>
            <w:r>
              <w:rPr>
                <w:rFonts w:hint="eastAsia"/>
                <w:b/>
                <w:color w:val="070707"/>
                <w:sz w:val="24"/>
              </w:rPr>
              <w:t>2024-2035</w:t>
            </w:r>
            <w:r>
              <w:rPr>
                <w:rFonts w:hint="eastAsia"/>
                <w:b/>
                <w:color w:val="070707"/>
                <w:sz w:val="24"/>
              </w:rPr>
              <w:t>年）环境影响报告书》生态环境准入清单符合性分析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28"/>
              <w:gridCol w:w="6602"/>
              <w:gridCol w:w="3442"/>
              <w:gridCol w:w="1104"/>
            </w:tblGrid>
            <w:tr w:rsidR="00593C03">
              <w:trPr>
                <w:trHeight w:val="340"/>
                <w:jc w:val="center"/>
              </w:trPr>
              <w:tc>
                <w:tcPr>
                  <w:tcW w:w="1228" w:type="dxa"/>
                  <w:tcBorders>
                    <w:tl2br w:val="nil"/>
                    <w:tr2bl w:val="nil"/>
                  </w:tcBorders>
                  <w:vAlign w:val="center"/>
                </w:tcPr>
                <w:p w:rsidR="00593C03" w:rsidRDefault="00946E1B">
                  <w:pPr>
                    <w:pStyle w:val="affd"/>
                    <w:rPr>
                      <w:b/>
                      <w:bCs/>
                      <w:color w:val="070707"/>
                    </w:rPr>
                  </w:pPr>
                  <w:r>
                    <w:rPr>
                      <w:b/>
                      <w:bCs/>
                      <w:color w:val="070707"/>
                    </w:rPr>
                    <w:t>管控维度</w:t>
                  </w:r>
                </w:p>
              </w:tc>
              <w:tc>
                <w:tcPr>
                  <w:tcW w:w="6602" w:type="dxa"/>
                  <w:tcBorders>
                    <w:tl2br w:val="nil"/>
                    <w:tr2bl w:val="nil"/>
                  </w:tcBorders>
                  <w:vAlign w:val="center"/>
                </w:tcPr>
                <w:p w:rsidR="00593C03" w:rsidRDefault="00946E1B">
                  <w:pPr>
                    <w:pStyle w:val="affd"/>
                    <w:rPr>
                      <w:b/>
                      <w:bCs/>
                      <w:color w:val="070707"/>
                    </w:rPr>
                  </w:pPr>
                  <w:r>
                    <w:rPr>
                      <w:b/>
                      <w:bCs/>
                      <w:color w:val="070707"/>
                    </w:rPr>
                    <w:t>管控要求</w:t>
                  </w:r>
                </w:p>
              </w:tc>
              <w:tc>
                <w:tcPr>
                  <w:tcW w:w="3442" w:type="dxa"/>
                  <w:tcBorders>
                    <w:tl2br w:val="nil"/>
                    <w:tr2bl w:val="nil"/>
                  </w:tcBorders>
                  <w:vAlign w:val="center"/>
                </w:tcPr>
                <w:p w:rsidR="00593C03" w:rsidRDefault="00946E1B">
                  <w:pPr>
                    <w:pStyle w:val="affd"/>
                    <w:rPr>
                      <w:b/>
                      <w:bCs/>
                      <w:color w:val="070707"/>
                    </w:rPr>
                  </w:pPr>
                  <w:r>
                    <w:rPr>
                      <w:b/>
                      <w:bCs/>
                      <w:color w:val="070707"/>
                    </w:rPr>
                    <w:t>本项目</w:t>
                  </w:r>
                </w:p>
              </w:tc>
              <w:tc>
                <w:tcPr>
                  <w:tcW w:w="1104" w:type="dxa"/>
                  <w:tcBorders>
                    <w:tl2br w:val="nil"/>
                    <w:tr2bl w:val="nil"/>
                  </w:tcBorders>
                  <w:vAlign w:val="center"/>
                </w:tcPr>
                <w:p w:rsidR="00593C03" w:rsidRDefault="00946E1B">
                  <w:pPr>
                    <w:pStyle w:val="affd"/>
                    <w:rPr>
                      <w:b/>
                      <w:bCs/>
                      <w:color w:val="070707"/>
                    </w:rPr>
                  </w:pPr>
                  <w:r>
                    <w:rPr>
                      <w:b/>
                      <w:bCs/>
                      <w:color w:val="070707"/>
                    </w:rPr>
                    <w:t>符合</w:t>
                  </w:r>
                  <w:r>
                    <w:rPr>
                      <w:rFonts w:hint="eastAsia"/>
                      <w:b/>
                      <w:bCs/>
                      <w:color w:val="070707"/>
                    </w:rPr>
                    <w:t>性</w:t>
                  </w:r>
                </w:p>
              </w:tc>
            </w:tr>
            <w:tr w:rsidR="00593C03">
              <w:trPr>
                <w:trHeight w:val="340"/>
                <w:jc w:val="center"/>
              </w:trPr>
              <w:tc>
                <w:tcPr>
                  <w:tcW w:w="1228" w:type="dxa"/>
                  <w:vMerge w:val="restart"/>
                  <w:tcBorders>
                    <w:tl2br w:val="nil"/>
                    <w:tr2bl w:val="nil"/>
                  </w:tcBorders>
                  <w:vAlign w:val="center"/>
                </w:tcPr>
                <w:p w:rsidR="00593C03" w:rsidRDefault="00946E1B">
                  <w:pPr>
                    <w:pStyle w:val="affd"/>
                    <w:rPr>
                      <w:color w:val="070707"/>
                    </w:rPr>
                  </w:pPr>
                  <w:r>
                    <w:rPr>
                      <w:color w:val="070707"/>
                    </w:rPr>
                    <w:t>空间布局约束</w:t>
                  </w:r>
                </w:p>
              </w:tc>
              <w:tc>
                <w:tcPr>
                  <w:tcW w:w="6602" w:type="dxa"/>
                  <w:tcBorders>
                    <w:tl2br w:val="nil"/>
                    <w:tr2bl w:val="nil"/>
                  </w:tcBorders>
                  <w:vAlign w:val="center"/>
                </w:tcPr>
                <w:p w:rsidR="00593C03" w:rsidRDefault="00946E1B">
                  <w:pPr>
                    <w:pStyle w:val="affd"/>
                    <w:rPr>
                      <w:color w:val="070707"/>
                    </w:rPr>
                  </w:pPr>
                  <w:r>
                    <w:rPr>
                      <w:color w:val="070707"/>
                    </w:rPr>
                    <w:t>1</w:t>
                  </w:r>
                  <w:r>
                    <w:rPr>
                      <w:color w:val="070707"/>
                    </w:rPr>
                    <w:t>、《产业结构调整指导目录（</w:t>
                  </w:r>
                  <w:r>
                    <w:rPr>
                      <w:color w:val="070707"/>
                    </w:rPr>
                    <w:t>2024</w:t>
                  </w:r>
                  <w:r>
                    <w:rPr>
                      <w:color w:val="070707"/>
                    </w:rPr>
                    <w:t>年本）》中限制类、淘汰类的全部禁止建设，规划期《产业结构调整指导目录》管控要求发生改变，需遵循最新的《产业结构调整指导目录》。</w:t>
                  </w:r>
                </w:p>
              </w:tc>
              <w:tc>
                <w:tcPr>
                  <w:tcW w:w="3442" w:type="dxa"/>
                  <w:tcBorders>
                    <w:tl2br w:val="nil"/>
                    <w:tr2bl w:val="nil"/>
                  </w:tcBorders>
                  <w:vAlign w:val="center"/>
                </w:tcPr>
                <w:p w:rsidR="00593C03" w:rsidRDefault="00946E1B">
                  <w:pPr>
                    <w:pStyle w:val="affd"/>
                    <w:rPr>
                      <w:color w:val="070707"/>
                    </w:rPr>
                  </w:pPr>
                  <w:r>
                    <w:rPr>
                      <w:rFonts w:hint="eastAsia"/>
                      <w:color w:val="070707"/>
                    </w:rPr>
                    <w:t>根据</w:t>
                  </w:r>
                  <w:r>
                    <w:rPr>
                      <w:color w:val="070707"/>
                    </w:rPr>
                    <w:t>《产业结构调整指导目录（</w:t>
                  </w:r>
                  <w:r>
                    <w:rPr>
                      <w:color w:val="070707"/>
                    </w:rPr>
                    <w:t>2024</w:t>
                  </w:r>
                  <w:r>
                    <w:rPr>
                      <w:color w:val="070707"/>
                    </w:rPr>
                    <w:t>年本）》</w:t>
                  </w:r>
                  <w:r>
                    <w:rPr>
                      <w:rFonts w:hint="eastAsia"/>
                      <w:color w:val="070707"/>
                    </w:rPr>
                    <w:t>，本项目为</w:t>
                  </w:r>
                  <w:r>
                    <w:rPr>
                      <w:rFonts w:hint="eastAsia"/>
                      <w:color w:val="070707"/>
                    </w:rPr>
                    <w:t>鼓励</w:t>
                  </w:r>
                  <w:r>
                    <w:rPr>
                      <w:rFonts w:hint="eastAsia"/>
                      <w:color w:val="070707"/>
                    </w:rPr>
                    <w:t>类项目；</w:t>
                  </w:r>
                </w:p>
              </w:tc>
              <w:tc>
                <w:tcPr>
                  <w:tcW w:w="1104" w:type="dxa"/>
                  <w:vMerge w:val="restart"/>
                  <w:tcBorders>
                    <w:tl2br w:val="nil"/>
                    <w:tr2bl w:val="nil"/>
                  </w:tcBorders>
                  <w:vAlign w:val="center"/>
                </w:tcPr>
                <w:p w:rsidR="00593C03" w:rsidRDefault="00946E1B">
                  <w:pPr>
                    <w:pStyle w:val="affd"/>
                    <w:rPr>
                      <w:color w:val="070707"/>
                    </w:rPr>
                  </w:pPr>
                  <w:r>
                    <w:rPr>
                      <w:color w:val="070707"/>
                    </w:rPr>
                    <w:t>符合</w:t>
                  </w: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2</w:t>
                  </w:r>
                  <w:r>
                    <w:rPr>
                      <w:color w:val="070707"/>
                    </w:rPr>
                    <w:t>、《产业结构调整指导目录（</w:t>
                  </w:r>
                  <w:r>
                    <w:rPr>
                      <w:color w:val="070707"/>
                    </w:rPr>
                    <w:t>2024</w:t>
                  </w:r>
                  <w:r>
                    <w:rPr>
                      <w:color w:val="070707"/>
                    </w:rPr>
                    <w:t>年本）》未全部列入的产业，不符合园区产业发展规划的产业项目（规划产业链延伸的项目除外）禁止新建和投资。规划期《产业结构调整指导目录》管控要求发生改变，需遵循最新的《产业结构调整指导目录》。</w:t>
                  </w:r>
                </w:p>
              </w:tc>
              <w:tc>
                <w:tcPr>
                  <w:tcW w:w="3442" w:type="dxa"/>
                  <w:tcBorders>
                    <w:tl2br w:val="nil"/>
                    <w:tr2bl w:val="nil"/>
                  </w:tcBorders>
                  <w:vAlign w:val="center"/>
                </w:tcPr>
                <w:p w:rsidR="00593C03" w:rsidRDefault="00946E1B">
                  <w:pPr>
                    <w:pStyle w:val="affd"/>
                    <w:rPr>
                      <w:color w:val="070707"/>
                    </w:rPr>
                  </w:pPr>
                  <w:r>
                    <w:rPr>
                      <w:rFonts w:hint="eastAsia"/>
                      <w:color w:val="070707"/>
                    </w:rPr>
                    <w:t>根据</w:t>
                  </w:r>
                  <w:r>
                    <w:rPr>
                      <w:color w:val="070707"/>
                    </w:rPr>
                    <w:t>《产业结构调整指导目录（</w:t>
                  </w:r>
                  <w:r>
                    <w:rPr>
                      <w:color w:val="070707"/>
                    </w:rPr>
                    <w:t>2024</w:t>
                  </w:r>
                  <w:r>
                    <w:rPr>
                      <w:color w:val="070707"/>
                    </w:rPr>
                    <w:t>年本）》</w:t>
                  </w:r>
                  <w:r>
                    <w:rPr>
                      <w:rFonts w:hint="eastAsia"/>
                      <w:color w:val="070707"/>
                    </w:rPr>
                    <w:t>，本项目为</w:t>
                  </w:r>
                  <w:r>
                    <w:rPr>
                      <w:rFonts w:hint="eastAsia"/>
                      <w:color w:val="070707"/>
                    </w:rPr>
                    <w:t>鼓励</w:t>
                  </w:r>
                  <w:r>
                    <w:rPr>
                      <w:rFonts w:hint="eastAsia"/>
                      <w:color w:val="070707"/>
                    </w:rPr>
                    <w:t>类项目；</w:t>
                  </w:r>
                  <w:r>
                    <w:rPr>
                      <w:color w:val="070707"/>
                    </w:rPr>
                    <w:t>本项目位于宁夏彭阳县王洼产业园区</w:t>
                  </w:r>
                  <w:r>
                    <w:rPr>
                      <w:rFonts w:hint="eastAsia"/>
                      <w:color w:val="070707"/>
                    </w:rPr>
                    <w:t>，</w:t>
                  </w:r>
                  <w:r>
                    <w:rPr>
                      <w:color w:val="070707"/>
                    </w:rPr>
                    <w:t>区块三（特色加工制造区），本项目属于塑料制品制造业，属于园区发展定位中轻工产业制造行业，符合园区产业发展结构；</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3</w:t>
                  </w:r>
                  <w:r>
                    <w:rPr>
                      <w:color w:val="070707"/>
                    </w:rPr>
                    <w:t>、应严格按照规划的产业布局分区引进企业，不符合入驻区块产业发展结构的工业企业不得入驻该区块。</w:t>
                  </w:r>
                </w:p>
              </w:tc>
              <w:tc>
                <w:tcPr>
                  <w:tcW w:w="3442" w:type="dxa"/>
                  <w:tcBorders>
                    <w:tl2br w:val="nil"/>
                    <w:tr2bl w:val="nil"/>
                  </w:tcBorders>
                  <w:vAlign w:val="center"/>
                </w:tcPr>
                <w:p w:rsidR="00593C03" w:rsidRDefault="00946E1B">
                  <w:pPr>
                    <w:pStyle w:val="affd"/>
                    <w:rPr>
                      <w:color w:val="070707"/>
                    </w:rPr>
                  </w:pPr>
                  <w:r>
                    <w:rPr>
                      <w:color w:val="070707"/>
                    </w:rPr>
                    <w:t>本项目位于宁夏彭阳县王洼产业园区区块三（特色加工制造区），本项目属于塑料制品制造业，属于园区发展定位中轻工产业制造行业，符合园区产业发展结构；</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4</w:t>
                  </w:r>
                  <w:r>
                    <w:rPr>
                      <w:color w:val="070707"/>
                    </w:rPr>
                    <w:t>、列入自治区、固原市生态环境分区管控有关生态环境准入清单的禁止类管控要求。</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本项目不属于</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5</w:t>
                  </w:r>
                  <w:r>
                    <w:rPr>
                      <w:color w:val="070707"/>
                    </w:rPr>
                    <w:t>、满足《煤炭产业政策</w:t>
                  </w:r>
                  <w:r>
                    <w:rPr>
                      <w:rFonts w:hint="eastAsia"/>
                      <w:color w:val="070707"/>
                    </w:rPr>
                    <w:t>》</w:t>
                  </w:r>
                  <w:r>
                    <w:rPr>
                      <w:color w:val="070707"/>
                    </w:rPr>
                    <w:t>要求，禁止使用不符合安全标准的工艺、设备。</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本项目不属于</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6</w:t>
                  </w:r>
                  <w:r>
                    <w:rPr>
                      <w:color w:val="070707"/>
                    </w:rPr>
                    <w:t>、禁止利用无防渗漏措施的沟渠、坑塘等输送或者未经处理矿井水。</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本项目不属于</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7</w:t>
                  </w:r>
                  <w:r>
                    <w:rPr>
                      <w:color w:val="070707"/>
                    </w:rPr>
                    <w:t>、应限制不符合本次规划环评提出的各项相关管控措施的规划项目实施。</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本项目不也属于</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val="restart"/>
                  <w:tcBorders>
                    <w:tl2br w:val="nil"/>
                    <w:tr2bl w:val="nil"/>
                  </w:tcBorders>
                  <w:vAlign w:val="center"/>
                </w:tcPr>
                <w:p w:rsidR="00593C03" w:rsidRDefault="00946E1B">
                  <w:pPr>
                    <w:pStyle w:val="affd"/>
                    <w:rPr>
                      <w:color w:val="070707"/>
                    </w:rPr>
                  </w:pPr>
                  <w:r>
                    <w:rPr>
                      <w:color w:val="070707"/>
                    </w:rPr>
                    <w:t>污染物排放管控</w:t>
                  </w:r>
                </w:p>
              </w:tc>
              <w:tc>
                <w:tcPr>
                  <w:tcW w:w="6602" w:type="dxa"/>
                  <w:tcBorders>
                    <w:tl2br w:val="nil"/>
                    <w:tr2bl w:val="nil"/>
                  </w:tcBorders>
                  <w:vAlign w:val="center"/>
                </w:tcPr>
                <w:p w:rsidR="00593C03" w:rsidRDefault="00946E1B">
                  <w:pPr>
                    <w:pStyle w:val="affd"/>
                    <w:rPr>
                      <w:color w:val="070707"/>
                    </w:rPr>
                  </w:pPr>
                  <w:r>
                    <w:rPr>
                      <w:color w:val="070707"/>
                    </w:rPr>
                    <w:t>1</w:t>
                  </w:r>
                  <w:r>
                    <w:rPr>
                      <w:color w:val="070707"/>
                    </w:rPr>
                    <w:t>、新、改、扩建项目需满足</w:t>
                  </w:r>
                  <w:r>
                    <w:rPr>
                      <w:color w:val="070707"/>
                    </w:rPr>
                    <w:t>“</w:t>
                  </w:r>
                  <w:r>
                    <w:rPr>
                      <w:color w:val="070707"/>
                    </w:rPr>
                    <w:t>以水定产</w:t>
                  </w:r>
                  <w:r>
                    <w:rPr>
                      <w:color w:val="070707"/>
                    </w:rPr>
                    <w:t>”</w:t>
                  </w:r>
                  <w:r>
                    <w:rPr>
                      <w:color w:val="070707"/>
                    </w:rPr>
                    <w:t>原则，新增耗水量不得超出本次评价允许的水资源利用上线。</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本项目用水未超出水资源利用上线</w:t>
                  </w:r>
                </w:p>
              </w:tc>
              <w:tc>
                <w:tcPr>
                  <w:tcW w:w="1104" w:type="dxa"/>
                  <w:vMerge w:val="restart"/>
                  <w:tcBorders>
                    <w:tl2br w:val="nil"/>
                    <w:tr2bl w:val="nil"/>
                  </w:tcBorders>
                  <w:vAlign w:val="center"/>
                </w:tcPr>
                <w:p w:rsidR="00593C03" w:rsidRDefault="00946E1B">
                  <w:pPr>
                    <w:pStyle w:val="affd"/>
                    <w:rPr>
                      <w:color w:val="070707"/>
                    </w:rPr>
                  </w:pPr>
                  <w:r>
                    <w:rPr>
                      <w:color w:val="070707"/>
                    </w:rPr>
                    <w:t>符合</w:t>
                  </w: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2</w:t>
                  </w:r>
                  <w:r>
                    <w:rPr>
                      <w:color w:val="070707"/>
                    </w:rPr>
                    <w:t>、禁止建设重点行业重点管控重金属类项目。</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本项目不属于</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3</w:t>
                  </w:r>
                  <w:r>
                    <w:rPr>
                      <w:color w:val="070707"/>
                    </w:rPr>
                    <w:t>、环境质量不达标区域新增污染物排放的项目，需实行等量削减，明确减排源，同时落实相关总量指标的要求。</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本项目所在区域属于达标区，本项目不涉及二氧化硫、氮氧化物和颗粒物总量，本项目申请</w:t>
                  </w:r>
                  <w:r>
                    <w:rPr>
                      <w:rFonts w:hint="eastAsia"/>
                      <w:color w:val="070707"/>
                    </w:rPr>
                    <w:t>VOCs</w:t>
                  </w:r>
                  <w:r>
                    <w:rPr>
                      <w:rFonts w:hint="eastAsia"/>
                      <w:color w:val="070707"/>
                    </w:rPr>
                    <w:t>总量</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4</w:t>
                  </w:r>
                  <w:r>
                    <w:rPr>
                      <w:color w:val="070707"/>
                    </w:rPr>
                    <w:t>、严格落实自治区、固原市相关环境管理要求，特别是挥发性有机物、臭氧、氮氧化物的协同治理工作，严格相关项目污染物排放标准，有效应对污染天气和配合区域联防联控工作。</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本项目挥发性有机废气经</w:t>
                  </w:r>
                  <w:r>
                    <w:rPr>
                      <w:rFonts w:hint="eastAsia"/>
                      <w:color w:val="070707"/>
                    </w:rPr>
                    <w:t>四级活性炭吸附</w:t>
                  </w:r>
                  <w:r>
                    <w:rPr>
                      <w:rFonts w:hint="eastAsia"/>
                      <w:color w:val="070707"/>
                    </w:rPr>
                    <w:t>处理后达标排放，项目建成后申请挥发性有机物总量指标</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5</w:t>
                  </w:r>
                  <w:r>
                    <w:rPr>
                      <w:color w:val="070707"/>
                    </w:rPr>
                    <w:t>、限制临时排矸场使用期限超过三年且未有后续综合利用方案的项目，或者未及时对临时排矸场进行清理处置，长期堆存。</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本项目不涉及</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val="restart"/>
                  <w:tcBorders>
                    <w:tl2br w:val="nil"/>
                    <w:tr2bl w:val="nil"/>
                  </w:tcBorders>
                  <w:vAlign w:val="center"/>
                </w:tcPr>
                <w:p w:rsidR="00593C03" w:rsidRDefault="00946E1B">
                  <w:pPr>
                    <w:pStyle w:val="affd"/>
                    <w:rPr>
                      <w:color w:val="070707"/>
                    </w:rPr>
                  </w:pPr>
                  <w:r>
                    <w:rPr>
                      <w:color w:val="070707"/>
                    </w:rPr>
                    <w:t>环境风险防控</w:t>
                  </w:r>
                </w:p>
              </w:tc>
              <w:tc>
                <w:tcPr>
                  <w:tcW w:w="6602" w:type="dxa"/>
                  <w:tcBorders>
                    <w:tl2br w:val="nil"/>
                    <w:tr2bl w:val="nil"/>
                  </w:tcBorders>
                  <w:vAlign w:val="center"/>
                </w:tcPr>
                <w:p w:rsidR="00593C03" w:rsidRDefault="00946E1B">
                  <w:pPr>
                    <w:pStyle w:val="affd"/>
                    <w:rPr>
                      <w:color w:val="070707"/>
                    </w:rPr>
                  </w:pPr>
                  <w:r>
                    <w:rPr>
                      <w:color w:val="070707"/>
                    </w:rPr>
                    <w:t>1</w:t>
                  </w:r>
                  <w:r>
                    <w:rPr>
                      <w:color w:val="070707"/>
                    </w:rPr>
                    <w:t>、制定整体且重点针对煤炭产</w:t>
                  </w:r>
                  <w:r>
                    <w:rPr>
                      <w:rFonts w:hint="eastAsia"/>
                      <w:color w:val="070707"/>
                    </w:rPr>
                    <w:t>业园</w:t>
                  </w:r>
                  <w:r>
                    <w:rPr>
                      <w:color w:val="070707"/>
                    </w:rPr>
                    <w:t>区（北区、南区）的环境风险防控方案。</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本项目不属于，本项目位于</w:t>
                  </w:r>
                  <w:r>
                    <w:rPr>
                      <w:color w:val="070707"/>
                    </w:rPr>
                    <w:t>宁夏彭阳县王洼产业园区区块三（特色加工制造区）</w:t>
                  </w:r>
                </w:p>
              </w:tc>
              <w:tc>
                <w:tcPr>
                  <w:tcW w:w="1104" w:type="dxa"/>
                  <w:vMerge w:val="restart"/>
                  <w:tcBorders>
                    <w:tl2br w:val="nil"/>
                    <w:tr2bl w:val="nil"/>
                  </w:tcBorders>
                  <w:vAlign w:val="center"/>
                </w:tcPr>
                <w:p w:rsidR="00593C03" w:rsidRDefault="00946E1B">
                  <w:pPr>
                    <w:pStyle w:val="affd"/>
                    <w:rPr>
                      <w:color w:val="070707"/>
                    </w:rPr>
                  </w:pPr>
                  <w:r>
                    <w:rPr>
                      <w:color w:val="070707"/>
                    </w:rPr>
                    <w:t>符合</w:t>
                  </w: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2</w:t>
                  </w:r>
                  <w:r>
                    <w:rPr>
                      <w:color w:val="070707"/>
                    </w:rPr>
                    <w:t>、规划期园区至少开展</w:t>
                  </w:r>
                  <w:r>
                    <w:rPr>
                      <w:color w:val="070707"/>
                    </w:rPr>
                    <w:t>1</w:t>
                  </w:r>
                  <w:r>
                    <w:rPr>
                      <w:color w:val="070707"/>
                    </w:rPr>
                    <w:t>次累积性风险调</w:t>
                  </w:r>
                  <w:r>
                    <w:rPr>
                      <w:rFonts w:hint="eastAsia"/>
                      <w:color w:val="070707"/>
                    </w:rPr>
                    <w:t>查</w:t>
                  </w:r>
                  <w:r>
                    <w:rPr>
                      <w:color w:val="070707"/>
                    </w:rPr>
                    <w:t>评估，重点关注煤炭产业区（北区、南区），开展周边土壤、地下水积性风险调查评估工作，制定风险管控、治理修复计划。</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本项目不属于，本项目位于</w:t>
                  </w:r>
                  <w:r>
                    <w:rPr>
                      <w:color w:val="070707"/>
                    </w:rPr>
                    <w:t>宁夏彭阳县王洼产业园区区块三（特色加工制造区）</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3</w:t>
                  </w:r>
                  <w:r>
                    <w:rPr>
                      <w:color w:val="070707"/>
                    </w:rPr>
                    <w:t>、涉危险废物企业在贮存、转移、利用、处置危险废物过程中，应配套防扬散、防流失、防渗漏及其他</w:t>
                  </w:r>
                  <w:r>
                    <w:rPr>
                      <w:rFonts w:hint="eastAsia"/>
                      <w:color w:val="070707"/>
                    </w:rPr>
                    <w:t>防止</w:t>
                  </w:r>
                  <w:r>
                    <w:rPr>
                      <w:color w:val="070707"/>
                    </w:rPr>
                    <w:t>污染环境的措施。</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本项目危险废物主要为废润滑油、废活性炭，本项目危险废物集中收集后暂存于厂区新建危废贮存库，定期交由有资质单位处置，危废贮存库配套</w:t>
                  </w:r>
                  <w:r>
                    <w:rPr>
                      <w:color w:val="070707"/>
                    </w:rPr>
                    <w:t>防扬散、防流失、防渗漏及其他防治污染环境的措施</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4</w:t>
                  </w:r>
                  <w:r>
                    <w:rPr>
                      <w:color w:val="070707"/>
                    </w:rPr>
                    <w:t>、依据《建设项目环境风险评价技术导则》（</w:t>
                  </w:r>
                  <w:r>
                    <w:rPr>
                      <w:color w:val="070707"/>
                    </w:rPr>
                    <w:t>HJ169-2018</w:t>
                  </w:r>
                  <w:r>
                    <w:rPr>
                      <w:color w:val="070707"/>
                    </w:rPr>
                    <w:t>），环境风险潜势为极高环境风险且毒性终点浓度</w:t>
                  </w:r>
                  <w:r>
                    <w:rPr>
                      <w:color w:val="070707"/>
                    </w:rPr>
                    <w:t>-1/</w:t>
                  </w:r>
                  <w:r>
                    <w:rPr>
                      <w:color w:val="070707"/>
                    </w:rPr>
                    <w:t>（</w:t>
                  </w:r>
                  <w:r>
                    <w:rPr>
                      <w:color w:val="070707"/>
                    </w:rPr>
                    <w:t>mg/m</w:t>
                  </w:r>
                  <w:r>
                    <w:rPr>
                      <w:color w:val="070707"/>
                      <w:vertAlign w:val="superscript"/>
                    </w:rPr>
                    <w:t>3</w:t>
                  </w:r>
                  <w:r>
                    <w:rPr>
                      <w:color w:val="070707"/>
                    </w:rPr>
                    <w:t>）范围有居民区的建设项目禁止入园。</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本项目不属于</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val="restart"/>
                  <w:tcBorders>
                    <w:tl2br w:val="nil"/>
                    <w:tr2bl w:val="nil"/>
                  </w:tcBorders>
                  <w:vAlign w:val="center"/>
                </w:tcPr>
                <w:p w:rsidR="00593C03" w:rsidRDefault="00946E1B">
                  <w:pPr>
                    <w:pStyle w:val="affd"/>
                    <w:rPr>
                      <w:color w:val="070707"/>
                    </w:rPr>
                  </w:pPr>
                  <w:r>
                    <w:rPr>
                      <w:color w:val="070707"/>
                    </w:rPr>
                    <w:t>资源开发效率</w:t>
                  </w:r>
                </w:p>
              </w:tc>
              <w:tc>
                <w:tcPr>
                  <w:tcW w:w="6602" w:type="dxa"/>
                  <w:tcBorders>
                    <w:tl2br w:val="nil"/>
                    <w:tr2bl w:val="nil"/>
                  </w:tcBorders>
                  <w:vAlign w:val="center"/>
                </w:tcPr>
                <w:p w:rsidR="00593C03" w:rsidRDefault="00946E1B">
                  <w:pPr>
                    <w:pStyle w:val="affd"/>
                    <w:rPr>
                      <w:color w:val="070707"/>
                    </w:rPr>
                  </w:pPr>
                  <w:r>
                    <w:rPr>
                      <w:color w:val="070707"/>
                    </w:rPr>
                    <w:t>1</w:t>
                  </w:r>
                  <w:r>
                    <w:rPr>
                      <w:color w:val="070707"/>
                    </w:rPr>
                    <w:t>、对于不符合本次评价提出的资源能源利用效率、指标要求的规划项目应限制准入。</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本项目不属于</w:t>
                  </w:r>
                </w:p>
              </w:tc>
              <w:tc>
                <w:tcPr>
                  <w:tcW w:w="1104" w:type="dxa"/>
                  <w:vMerge w:val="restart"/>
                  <w:tcBorders>
                    <w:tl2br w:val="nil"/>
                    <w:tr2bl w:val="nil"/>
                  </w:tcBorders>
                  <w:vAlign w:val="center"/>
                </w:tcPr>
                <w:p w:rsidR="00593C03" w:rsidRDefault="00946E1B">
                  <w:pPr>
                    <w:pStyle w:val="affd"/>
                    <w:rPr>
                      <w:color w:val="070707"/>
                    </w:rPr>
                  </w:pPr>
                  <w:r>
                    <w:rPr>
                      <w:color w:val="070707"/>
                    </w:rPr>
                    <w:t>符合</w:t>
                  </w: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2</w:t>
                  </w:r>
                  <w:r>
                    <w:rPr>
                      <w:color w:val="070707"/>
                    </w:rPr>
                    <w:t>、新建项目需严格落实</w:t>
                  </w:r>
                  <w:r>
                    <w:rPr>
                      <w:color w:val="070707"/>
                    </w:rPr>
                    <w:t>“</w:t>
                  </w:r>
                  <w:r>
                    <w:rPr>
                      <w:color w:val="070707"/>
                    </w:rPr>
                    <w:t>以水定产</w:t>
                  </w:r>
                  <w:r>
                    <w:rPr>
                      <w:color w:val="070707"/>
                    </w:rPr>
                    <w:t>”</w:t>
                  </w:r>
                  <w:r>
                    <w:rPr>
                      <w:color w:val="070707"/>
                    </w:rPr>
                    <w:t>原则。不得引入不符合能耗、水耗等有关要求的项目，引进项目的生产工艺、设备，以及单位产品能耗、物耗、水耗等资源利用指标均需达到同行业国内先进水平。</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本项目不属于</w:t>
                  </w:r>
                </w:p>
              </w:tc>
              <w:tc>
                <w:tcPr>
                  <w:tcW w:w="1104" w:type="dxa"/>
                  <w:vMerge/>
                  <w:tcBorders>
                    <w:tl2br w:val="nil"/>
                    <w:tr2bl w:val="nil"/>
                  </w:tcBorders>
                  <w:vAlign w:val="center"/>
                </w:tcPr>
                <w:p w:rsidR="00593C03" w:rsidRDefault="00593C03">
                  <w:pPr>
                    <w:pStyle w:val="affd"/>
                    <w:rPr>
                      <w:color w:val="070707"/>
                    </w:rPr>
                  </w:pPr>
                </w:p>
              </w:tc>
            </w:tr>
            <w:tr w:rsidR="00593C03">
              <w:trPr>
                <w:trHeight w:val="340"/>
                <w:jc w:val="center"/>
              </w:trPr>
              <w:tc>
                <w:tcPr>
                  <w:tcW w:w="1228" w:type="dxa"/>
                  <w:vMerge/>
                  <w:tcBorders>
                    <w:tl2br w:val="nil"/>
                    <w:tr2bl w:val="nil"/>
                  </w:tcBorders>
                  <w:vAlign w:val="center"/>
                </w:tcPr>
                <w:p w:rsidR="00593C03" w:rsidRDefault="00593C03">
                  <w:pPr>
                    <w:pStyle w:val="affd"/>
                    <w:rPr>
                      <w:color w:val="070707"/>
                    </w:rPr>
                  </w:pPr>
                </w:p>
              </w:tc>
              <w:tc>
                <w:tcPr>
                  <w:tcW w:w="6602" w:type="dxa"/>
                  <w:tcBorders>
                    <w:tl2br w:val="nil"/>
                    <w:tr2bl w:val="nil"/>
                  </w:tcBorders>
                  <w:vAlign w:val="center"/>
                </w:tcPr>
                <w:p w:rsidR="00593C03" w:rsidRDefault="00946E1B">
                  <w:pPr>
                    <w:pStyle w:val="affd"/>
                    <w:rPr>
                      <w:color w:val="070707"/>
                    </w:rPr>
                  </w:pPr>
                  <w:r>
                    <w:rPr>
                      <w:color w:val="070707"/>
                    </w:rPr>
                    <w:t>3</w:t>
                  </w:r>
                  <w:r>
                    <w:rPr>
                      <w:color w:val="070707"/>
                    </w:rPr>
                    <w:t>、按照王洼矿区总体规划环评相关要求以及尽快落实完善王洼矿区的矿井水综合利用方案，尽快落实拟建的矿井水处理系统扩容项目，尽早实现矿井水的全部资源化利用，从区域整体上解决水资源利用率偏低的现状。</w:t>
                  </w:r>
                </w:p>
              </w:tc>
              <w:tc>
                <w:tcPr>
                  <w:tcW w:w="3442" w:type="dxa"/>
                  <w:tcBorders>
                    <w:tl2br w:val="nil"/>
                    <w:tr2bl w:val="nil"/>
                  </w:tcBorders>
                  <w:vAlign w:val="center"/>
                </w:tcPr>
                <w:p w:rsidR="00593C03" w:rsidRDefault="00946E1B">
                  <w:pPr>
                    <w:pStyle w:val="affd"/>
                    <w:rPr>
                      <w:color w:val="070707"/>
                    </w:rPr>
                  </w:pPr>
                  <w:r>
                    <w:rPr>
                      <w:rFonts w:hint="eastAsia"/>
                      <w:color w:val="070707"/>
                    </w:rPr>
                    <w:t>本项目不属于</w:t>
                  </w:r>
                </w:p>
              </w:tc>
              <w:tc>
                <w:tcPr>
                  <w:tcW w:w="1104" w:type="dxa"/>
                  <w:vMerge/>
                  <w:tcBorders>
                    <w:tl2br w:val="nil"/>
                    <w:tr2bl w:val="nil"/>
                  </w:tcBorders>
                  <w:vAlign w:val="center"/>
                </w:tcPr>
                <w:p w:rsidR="00593C03" w:rsidRDefault="00593C03">
                  <w:pPr>
                    <w:pStyle w:val="affd"/>
                    <w:rPr>
                      <w:color w:val="070707"/>
                    </w:rPr>
                  </w:pPr>
                </w:p>
              </w:tc>
            </w:tr>
          </w:tbl>
          <w:p w:rsidR="00593C03" w:rsidRDefault="00593C03">
            <w:pPr>
              <w:jc w:val="center"/>
              <w:rPr>
                <w:b/>
                <w:color w:val="070707"/>
                <w:sz w:val="24"/>
              </w:rPr>
            </w:pPr>
          </w:p>
          <w:p w:rsidR="00593C03" w:rsidRDefault="00593C03">
            <w:pPr>
              <w:jc w:val="center"/>
              <w:rPr>
                <w:b/>
                <w:color w:val="070707"/>
                <w:sz w:val="24"/>
              </w:rPr>
            </w:pPr>
          </w:p>
          <w:p w:rsidR="00593C03" w:rsidRDefault="00946E1B">
            <w:pPr>
              <w:jc w:val="center"/>
              <w:rPr>
                <w:b/>
                <w:color w:val="070707"/>
                <w:sz w:val="24"/>
              </w:rPr>
            </w:pPr>
            <w:r>
              <w:rPr>
                <w:rFonts w:hint="eastAsia"/>
                <w:b/>
                <w:color w:val="070707"/>
                <w:sz w:val="24"/>
              </w:rPr>
              <w:lastRenderedPageBreak/>
              <w:t>表</w:t>
            </w:r>
            <w:r>
              <w:rPr>
                <w:rFonts w:hint="eastAsia"/>
                <w:b/>
                <w:color w:val="070707"/>
                <w:sz w:val="24"/>
              </w:rPr>
              <w:t xml:space="preserve">1-2    </w:t>
            </w:r>
            <w:r>
              <w:rPr>
                <w:rFonts w:hint="eastAsia"/>
                <w:b/>
                <w:color w:val="070707"/>
                <w:sz w:val="24"/>
              </w:rPr>
              <w:t>项目与《宁夏彭阳县王洼产业园区总体规划（</w:t>
            </w:r>
            <w:r>
              <w:rPr>
                <w:rFonts w:hint="eastAsia"/>
                <w:b/>
                <w:color w:val="070707"/>
                <w:sz w:val="24"/>
              </w:rPr>
              <w:t>2024-2035</w:t>
            </w:r>
            <w:r>
              <w:rPr>
                <w:rFonts w:hint="eastAsia"/>
                <w:b/>
                <w:color w:val="070707"/>
                <w:sz w:val="24"/>
              </w:rPr>
              <w:t>年）环境影响报告书》审查意见的符合性分析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668"/>
              <w:gridCol w:w="3856"/>
              <w:gridCol w:w="852"/>
            </w:tblGrid>
            <w:tr w:rsidR="00593C03">
              <w:trPr>
                <w:trHeight w:val="340"/>
                <w:jc w:val="center"/>
              </w:trPr>
              <w:tc>
                <w:tcPr>
                  <w:tcW w:w="7668" w:type="dxa"/>
                  <w:tcBorders>
                    <w:tl2br w:val="nil"/>
                    <w:tr2bl w:val="nil"/>
                  </w:tcBorders>
                  <w:vAlign w:val="center"/>
                </w:tcPr>
                <w:p w:rsidR="00593C03" w:rsidRDefault="00946E1B">
                  <w:pPr>
                    <w:pStyle w:val="affd"/>
                    <w:rPr>
                      <w:b/>
                      <w:bCs/>
                      <w:color w:val="070707"/>
                    </w:rPr>
                  </w:pPr>
                  <w:r>
                    <w:rPr>
                      <w:b/>
                      <w:bCs/>
                      <w:color w:val="070707"/>
                    </w:rPr>
                    <w:t>审查意见</w:t>
                  </w:r>
                </w:p>
              </w:tc>
              <w:tc>
                <w:tcPr>
                  <w:tcW w:w="3856" w:type="dxa"/>
                  <w:tcBorders>
                    <w:tl2br w:val="nil"/>
                    <w:tr2bl w:val="nil"/>
                  </w:tcBorders>
                  <w:vAlign w:val="center"/>
                </w:tcPr>
                <w:p w:rsidR="00593C03" w:rsidRDefault="00946E1B">
                  <w:pPr>
                    <w:pStyle w:val="affd"/>
                    <w:rPr>
                      <w:b/>
                      <w:bCs/>
                      <w:color w:val="070707"/>
                    </w:rPr>
                  </w:pPr>
                  <w:r>
                    <w:rPr>
                      <w:b/>
                      <w:bCs/>
                      <w:color w:val="070707"/>
                    </w:rPr>
                    <w:t>本项目情况</w:t>
                  </w:r>
                </w:p>
              </w:tc>
              <w:tc>
                <w:tcPr>
                  <w:tcW w:w="852" w:type="dxa"/>
                  <w:tcBorders>
                    <w:tl2br w:val="nil"/>
                    <w:tr2bl w:val="nil"/>
                  </w:tcBorders>
                  <w:vAlign w:val="center"/>
                </w:tcPr>
                <w:p w:rsidR="00593C03" w:rsidRDefault="00946E1B">
                  <w:pPr>
                    <w:pStyle w:val="affd"/>
                    <w:rPr>
                      <w:b/>
                      <w:bCs/>
                      <w:color w:val="070707"/>
                    </w:rPr>
                  </w:pPr>
                  <w:r>
                    <w:rPr>
                      <w:b/>
                      <w:bCs/>
                      <w:color w:val="070707"/>
                    </w:rPr>
                    <w:t>符合</w:t>
                  </w:r>
                  <w:r>
                    <w:rPr>
                      <w:rFonts w:hint="eastAsia"/>
                      <w:b/>
                      <w:bCs/>
                      <w:color w:val="070707"/>
                    </w:rPr>
                    <w:t>性</w:t>
                  </w:r>
                </w:p>
              </w:tc>
            </w:tr>
            <w:tr w:rsidR="00593C03">
              <w:trPr>
                <w:trHeight w:val="340"/>
                <w:jc w:val="center"/>
              </w:trPr>
              <w:tc>
                <w:tcPr>
                  <w:tcW w:w="7668" w:type="dxa"/>
                  <w:tcBorders>
                    <w:tl2br w:val="nil"/>
                    <w:tr2bl w:val="nil"/>
                  </w:tcBorders>
                  <w:vAlign w:val="center"/>
                </w:tcPr>
                <w:p w:rsidR="00593C03" w:rsidRDefault="00946E1B">
                  <w:pPr>
                    <w:pStyle w:val="affd"/>
                    <w:rPr>
                      <w:color w:val="070707"/>
                    </w:rPr>
                  </w:pPr>
                  <w:r>
                    <w:rPr>
                      <w:color w:val="070707"/>
                    </w:rPr>
                    <w:t>㈠加强规划引导，推动绿色发展。落实国家、区域发展战略，深入实施主体功能区定位，坚持生态优先、高效集约发展，进一步优化《规划》的发展定位、功能布局、发展规模、产业结构等，加强与国土空间规划、环境保护规划和发展规划的协调与衔接，加强规划用地性质和产业定位的协调，推进园区绿色低碳转型，优化产业布局、能源利用、交通运输、土地利用等规划内容，实现减污降碳、协同增效目标。实现产业发展与生态环境保护、人居环境安全相协调，积极推行区域的循环化、集约化发展。</w:t>
                  </w:r>
                </w:p>
              </w:tc>
              <w:tc>
                <w:tcPr>
                  <w:tcW w:w="3856" w:type="dxa"/>
                  <w:tcBorders>
                    <w:tl2br w:val="nil"/>
                    <w:tr2bl w:val="nil"/>
                  </w:tcBorders>
                  <w:vAlign w:val="center"/>
                </w:tcPr>
                <w:p w:rsidR="00593C03" w:rsidRDefault="00946E1B">
                  <w:pPr>
                    <w:pStyle w:val="affd"/>
                    <w:rPr>
                      <w:color w:val="070707"/>
                    </w:rPr>
                  </w:pPr>
                  <w:r>
                    <w:rPr>
                      <w:color w:val="070707"/>
                    </w:rPr>
                    <w:t>本项目为新建项目，符合园区轻工产业制造的定位。项目建设可为企业提供</w:t>
                  </w:r>
                  <w:r>
                    <w:rPr>
                      <w:color w:val="070707"/>
                    </w:rPr>
                    <w:t>良好的发展环境，增强园区竞争力，为园区吸引投资、发展经济创造必要的条件，符合园区规划产业定位。</w:t>
                  </w:r>
                </w:p>
              </w:tc>
              <w:tc>
                <w:tcPr>
                  <w:tcW w:w="852" w:type="dxa"/>
                  <w:tcBorders>
                    <w:tl2br w:val="nil"/>
                    <w:tr2bl w:val="nil"/>
                  </w:tcBorders>
                  <w:vAlign w:val="center"/>
                </w:tcPr>
                <w:p w:rsidR="00593C03" w:rsidRDefault="00946E1B">
                  <w:pPr>
                    <w:pStyle w:val="affd"/>
                    <w:rPr>
                      <w:color w:val="070707"/>
                    </w:rPr>
                  </w:pPr>
                  <w:r>
                    <w:rPr>
                      <w:color w:val="070707"/>
                    </w:rPr>
                    <w:t>符合</w:t>
                  </w:r>
                </w:p>
              </w:tc>
            </w:tr>
            <w:tr w:rsidR="00593C03">
              <w:trPr>
                <w:trHeight w:val="340"/>
                <w:jc w:val="center"/>
              </w:trPr>
              <w:tc>
                <w:tcPr>
                  <w:tcW w:w="7668" w:type="dxa"/>
                  <w:tcBorders>
                    <w:tl2br w:val="nil"/>
                    <w:tr2bl w:val="nil"/>
                  </w:tcBorders>
                  <w:vAlign w:val="center"/>
                </w:tcPr>
                <w:p w:rsidR="00593C03" w:rsidRDefault="00946E1B">
                  <w:pPr>
                    <w:pStyle w:val="affd"/>
                    <w:rPr>
                      <w:color w:val="070707"/>
                    </w:rPr>
                  </w:pPr>
                  <w:r>
                    <w:rPr>
                      <w:color w:val="070707"/>
                    </w:rPr>
                    <w:t>㈡严守</w:t>
                  </w:r>
                  <w:r>
                    <w:rPr>
                      <w:color w:val="070707"/>
                    </w:rPr>
                    <w:t>“</w:t>
                  </w:r>
                  <w:r>
                    <w:rPr>
                      <w:color w:val="070707"/>
                    </w:rPr>
                    <w:t>三区三线</w:t>
                  </w:r>
                  <w:r>
                    <w:rPr>
                      <w:color w:val="070707"/>
                    </w:rPr>
                    <w:t>”</w:t>
                  </w:r>
                  <w:r>
                    <w:rPr>
                      <w:color w:val="070707"/>
                    </w:rPr>
                    <w:t>，</w:t>
                  </w:r>
                  <w:r>
                    <w:rPr>
                      <w:rFonts w:hint="eastAsia"/>
                      <w:color w:val="070707"/>
                    </w:rPr>
                    <w:t>清化</w:t>
                  </w:r>
                  <w:r>
                    <w:rPr>
                      <w:color w:val="070707"/>
                    </w:rPr>
                    <w:t>生态环境分区管控。彭阳县王洼产业园区土地利用和开发建设应符合相关国土空间规划。强化自治区分区管控工作方案有效实施，落实《报告书》提出的生态环境准入要求、环境管理措施及对现有产业的优化调整建议，加强污染物排放控制和环境风险防范，有效减缓规划实施对区域生态环境质量的影响。</w:t>
                  </w:r>
                </w:p>
              </w:tc>
              <w:tc>
                <w:tcPr>
                  <w:tcW w:w="3856" w:type="dxa"/>
                  <w:tcBorders>
                    <w:tl2br w:val="nil"/>
                    <w:tr2bl w:val="nil"/>
                  </w:tcBorders>
                  <w:vAlign w:val="center"/>
                </w:tcPr>
                <w:p w:rsidR="00593C03" w:rsidRDefault="00946E1B">
                  <w:pPr>
                    <w:pStyle w:val="affd"/>
                    <w:rPr>
                      <w:color w:val="070707"/>
                    </w:rPr>
                  </w:pPr>
                  <w:r>
                    <w:rPr>
                      <w:color w:val="070707"/>
                    </w:rPr>
                    <w:t>本项目不涉及生态保护红线，具体分析见</w:t>
                  </w:r>
                  <w:r>
                    <w:rPr>
                      <w:color w:val="070707"/>
                    </w:rPr>
                    <w:t>“</w:t>
                  </w:r>
                  <w:r>
                    <w:rPr>
                      <w:color w:val="070707"/>
                    </w:rPr>
                    <w:t>三线一单</w:t>
                  </w:r>
                  <w:r>
                    <w:rPr>
                      <w:color w:val="070707"/>
                    </w:rPr>
                    <w:t>”</w:t>
                  </w:r>
                  <w:r>
                    <w:rPr>
                      <w:color w:val="070707"/>
                    </w:rPr>
                    <w:t>符合性分析。</w:t>
                  </w:r>
                </w:p>
              </w:tc>
              <w:tc>
                <w:tcPr>
                  <w:tcW w:w="852" w:type="dxa"/>
                  <w:tcBorders>
                    <w:tl2br w:val="nil"/>
                    <w:tr2bl w:val="nil"/>
                  </w:tcBorders>
                  <w:vAlign w:val="center"/>
                </w:tcPr>
                <w:p w:rsidR="00593C03" w:rsidRDefault="00946E1B">
                  <w:pPr>
                    <w:pStyle w:val="affd"/>
                    <w:rPr>
                      <w:color w:val="070707"/>
                    </w:rPr>
                  </w:pPr>
                  <w:r>
                    <w:rPr>
                      <w:color w:val="070707"/>
                    </w:rPr>
                    <w:t>符合</w:t>
                  </w:r>
                </w:p>
              </w:tc>
            </w:tr>
            <w:tr w:rsidR="00593C03">
              <w:trPr>
                <w:trHeight w:val="90"/>
                <w:jc w:val="center"/>
              </w:trPr>
              <w:tc>
                <w:tcPr>
                  <w:tcW w:w="7668" w:type="dxa"/>
                  <w:tcBorders>
                    <w:tl2br w:val="nil"/>
                    <w:tr2bl w:val="nil"/>
                  </w:tcBorders>
                  <w:vAlign w:val="center"/>
                </w:tcPr>
                <w:p w:rsidR="00593C03" w:rsidRDefault="00946E1B">
                  <w:pPr>
                    <w:pStyle w:val="affd"/>
                    <w:rPr>
                      <w:color w:val="070707"/>
                    </w:rPr>
                  </w:pPr>
                  <w:r>
                    <w:rPr>
                      <w:color w:val="070707"/>
                    </w:rPr>
                    <w:t>㈢严守环境质量目标，强化污染物排放总量管控。根据国家和自治区关于大气、水、土壤污染防治相关要求，明确并落实环境质量改善阶段目标，落实《报告书》提出的规划优化调整建议及环境影响对策措施。制定园区污染减排方案，采取有效措施减少主要污染物和特征污染物的排放量，推进挥发性有机物和氮氧化物协同减排，确保区域生态环境质量持续改善。</w:t>
                  </w:r>
                </w:p>
              </w:tc>
              <w:tc>
                <w:tcPr>
                  <w:tcW w:w="3856" w:type="dxa"/>
                  <w:tcBorders>
                    <w:tl2br w:val="nil"/>
                    <w:tr2bl w:val="nil"/>
                  </w:tcBorders>
                  <w:vAlign w:val="center"/>
                </w:tcPr>
                <w:p w:rsidR="00593C03" w:rsidRDefault="00946E1B">
                  <w:pPr>
                    <w:pStyle w:val="affd"/>
                    <w:rPr>
                      <w:color w:val="070707"/>
                    </w:rPr>
                  </w:pPr>
                  <w:r>
                    <w:rPr>
                      <w:color w:val="070707"/>
                    </w:rPr>
                    <w:t>本项目通过对废气、废水、噪声及固废采取合理可行的治理措施后，均可实现达标排放或无害化处置。</w:t>
                  </w:r>
                </w:p>
              </w:tc>
              <w:tc>
                <w:tcPr>
                  <w:tcW w:w="852" w:type="dxa"/>
                  <w:tcBorders>
                    <w:tl2br w:val="nil"/>
                    <w:tr2bl w:val="nil"/>
                  </w:tcBorders>
                  <w:vAlign w:val="center"/>
                </w:tcPr>
                <w:p w:rsidR="00593C03" w:rsidRDefault="00946E1B">
                  <w:pPr>
                    <w:pStyle w:val="affd"/>
                    <w:rPr>
                      <w:color w:val="070707"/>
                    </w:rPr>
                  </w:pPr>
                  <w:r>
                    <w:rPr>
                      <w:color w:val="070707"/>
                    </w:rPr>
                    <w:t>符合</w:t>
                  </w:r>
                </w:p>
              </w:tc>
            </w:tr>
            <w:tr w:rsidR="00593C03">
              <w:trPr>
                <w:trHeight w:val="340"/>
                <w:jc w:val="center"/>
              </w:trPr>
              <w:tc>
                <w:tcPr>
                  <w:tcW w:w="7668" w:type="dxa"/>
                  <w:tcBorders>
                    <w:tl2br w:val="nil"/>
                    <w:tr2bl w:val="nil"/>
                  </w:tcBorders>
                  <w:vAlign w:val="center"/>
                </w:tcPr>
                <w:p w:rsidR="00593C03" w:rsidRDefault="00946E1B">
                  <w:pPr>
                    <w:pStyle w:val="affd"/>
                    <w:rPr>
                      <w:color w:val="070707"/>
                    </w:rPr>
                  </w:pPr>
                  <w:r>
                    <w:rPr>
                      <w:color w:val="070707"/>
                    </w:rPr>
                    <w:t>㈣</w:t>
                  </w:r>
                  <w:r>
                    <w:rPr>
                      <w:rFonts w:hint="eastAsia"/>
                      <w:color w:val="070707"/>
                    </w:rPr>
                    <w:t>严格控制</w:t>
                  </w:r>
                  <w:r>
                    <w:rPr>
                      <w:color w:val="070707"/>
                    </w:rPr>
                    <w:t>园区项目生态环境准入，推动绿色低碳高质量发展。严格落实《报告书》提出的生态环境准入要求，强化园区内企业污染物排放控制、提高清洁生产水平和污染治理水平，严格控制高耗水行业发展，着力提高水资源利用率，落实排污许可制度，执行严格的废水、废气排放控制要求。</w:t>
                  </w:r>
                </w:p>
              </w:tc>
              <w:tc>
                <w:tcPr>
                  <w:tcW w:w="3856" w:type="dxa"/>
                  <w:tcBorders>
                    <w:tl2br w:val="nil"/>
                    <w:tr2bl w:val="nil"/>
                  </w:tcBorders>
                  <w:vAlign w:val="center"/>
                </w:tcPr>
                <w:p w:rsidR="00593C03" w:rsidRDefault="00946E1B">
                  <w:pPr>
                    <w:pStyle w:val="affd"/>
                    <w:rPr>
                      <w:color w:val="070707"/>
                    </w:rPr>
                  </w:pPr>
                  <w:r>
                    <w:rPr>
                      <w:color w:val="070707"/>
                    </w:rPr>
                    <w:t>本项目符合园区生态环境准入要求，废气、废水、噪声及固废采取合理可行的治理措施后，均可实现达标排放或无害化处置。</w:t>
                  </w:r>
                </w:p>
              </w:tc>
              <w:tc>
                <w:tcPr>
                  <w:tcW w:w="852" w:type="dxa"/>
                  <w:tcBorders>
                    <w:tl2br w:val="nil"/>
                    <w:tr2bl w:val="nil"/>
                  </w:tcBorders>
                  <w:vAlign w:val="center"/>
                </w:tcPr>
                <w:p w:rsidR="00593C03" w:rsidRDefault="00946E1B">
                  <w:pPr>
                    <w:pStyle w:val="affd"/>
                    <w:rPr>
                      <w:color w:val="070707"/>
                    </w:rPr>
                  </w:pPr>
                  <w:r>
                    <w:rPr>
                      <w:color w:val="070707"/>
                    </w:rPr>
                    <w:t>符合</w:t>
                  </w:r>
                </w:p>
              </w:tc>
            </w:tr>
            <w:tr w:rsidR="00593C03">
              <w:trPr>
                <w:trHeight w:val="340"/>
                <w:jc w:val="center"/>
              </w:trPr>
              <w:tc>
                <w:tcPr>
                  <w:tcW w:w="7668" w:type="dxa"/>
                  <w:tcBorders>
                    <w:tl2br w:val="nil"/>
                    <w:tr2bl w:val="nil"/>
                  </w:tcBorders>
                  <w:vAlign w:val="center"/>
                </w:tcPr>
                <w:p w:rsidR="00593C03" w:rsidRDefault="00946E1B">
                  <w:pPr>
                    <w:pStyle w:val="affd"/>
                    <w:rPr>
                      <w:color w:val="070707"/>
                    </w:rPr>
                  </w:pPr>
                  <w:r>
                    <w:rPr>
                      <w:color w:val="070707"/>
                    </w:rPr>
                    <w:t>㈤加快环境基础设施建设。加快污水及再生水回用管网建设，强化矿井水回用措施的落实，进一步提高园区矿井水回用率。一般工业固体废物、危险废物应依法依</w:t>
                  </w:r>
                  <w:r>
                    <w:rPr>
                      <w:color w:val="070707"/>
                    </w:rPr>
                    <w:t>规收集、妥善安全处理处置，提升工业固体废物综合利用率。</w:t>
                  </w:r>
                </w:p>
              </w:tc>
              <w:tc>
                <w:tcPr>
                  <w:tcW w:w="3856" w:type="dxa"/>
                  <w:tcBorders>
                    <w:tl2br w:val="nil"/>
                    <w:tr2bl w:val="nil"/>
                  </w:tcBorders>
                  <w:vAlign w:val="center"/>
                </w:tcPr>
                <w:p w:rsidR="00593C03" w:rsidRDefault="00946E1B">
                  <w:pPr>
                    <w:pStyle w:val="affd"/>
                    <w:rPr>
                      <w:color w:val="070707"/>
                    </w:rPr>
                  </w:pPr>
                  <w:r>
                    <w:rPr>
                      <w:color w:val="070707"/>
                    </w:rPr>
                    <w:t>本项目废水</w:t>
                  </w:r>
                  <w:r>
                    <w:rPr>
                      <w:rFonts w:hint="eastAsia"/>
                      <w:color w:val="070707"/>
                    </w:rPr>
                    <w:t>主要为生活污水，生活污水经化粪池处理后</w:t>
                  </w:r>
                  <w:r>
                    <w:rPr>
                      <w:color w:val="070707"/>
                    </w:rPr>
                    <w:t>最终进入园区污水处理厂；一般固废全部外售综合利用，危险废物集中收集并交由有资质的单位处置。</w:t>
                  </w:r>
                </w:p>
              </w:tc>
              <w:tc>
                <w:tcPr>
                  <w:tcW w:w="852" w:type="dxa"/>
                  <w:tcBorders>
                    <w:tl2br w:val="nil"/>
                    <w:tr2bl w:val="nil"/>
                  </w:tcBorders>
                  <w:vAlign w:val="center"/>
                </w:tcPr>
                <w:p w:rsidR="00593C03" w:rsidRDefault="00946E1B">
                  <w:pPr>
                    <w:pStyle w:val="affd"/>
                    <w:rPr>
                      <w:color w:val="070707"/>
                    </w:rPr>
                  </w:pPr>
                  <w:r>
                    <w:rPr>
                      <w:color w:val="070707"/>
                    </w:rPr>
                    <w:t>符合</w:t>
                  </w:r>
                </w:p>
              </w:tc>
            </w:tr>
            <w:tr w:rsidR="00593C03">
              <w:trPr>
                <w:trHeight w:val="340"/>
                <w:jc w:val="center"/>
              </w:trPr>
              <w:tc>
                <w:tcPr>
                  <w:tcW w:w="7668" w:type="dxa"/>
                  <w:tcBorders>
                    <w:tl2br w:val="nil"/>
                    <w:tr2bl w:val="nil"/>
                  </w:tcBorders>
                  <w:vAlign w:val="center"/>
                </w:tcPr>
                <w:p w:rsidR="00593C03" w:rsidRDefault="00946E1B">
                  <w:pPr>
                    <w:pStyle w:val="affd"/>
                    <w:rPr>
                      <w:color w:val="070707"/>
                    </w:rPr>
                  </w:pPr>
                  <w:r>
                    <w:rPr>
                      <w:color w:val="070707"/>
                    </w:rPr>
                    <w:t>㈥健全完善环境监测及环境管理体系，强化环境风险防范。建立完善包括环境空气、地表水、地下水、土壤等环境要素的监测体系，提升环境风险防控和应急响应能力，保障区域环境安全。</w:t>
                  </w:r>
                </w:p>
              </w:tc>
              <w:tc>
                <w:tcPr>
                  <w:tcW w:w="3856" w:type="dxa"/>
                  <w:tcBorders>
                    <w:tl2br w:val="nil"/>
                    <w:tr2bl w:val="nil"/>
                  </w:tcBorders>
                  <w:vAlign w:val="center"/>
                </w:tcPr>
                <w:p w:rsidR="00593C03" w:rsidRDefault="00946E1B">
                  <w:pPr>
                    <w:pStyle w:val="affd"/>
                    <w:rPr>
                      <w:color w:val="070707"/>
                    </w:rPr>
                  </w:pPr>
                  <w:r>
                    <w:rPr>
                      <w:color w:val="070707"/>
                    </w:rPr>
                    <w:t>本项目环境风险等级较低，整体环境风险可防可控。</w:t>
                  </w:r>
                </w:p>
              </w:tc>
              <w:tc>
                <w:tcPr>
                  <w:tcW w:w="852" w:type="dxa"/>
                  <w:tcBorders>
                    <w:tl2br w:val="nil"/>
                    <w:tr2bl w:val="nil"/>
                  </w:tcBorders>
                  <w:vAlign w:val="center"/>
                </w:tcPr>
                <w:p w:rsidR="00593C03" w:rsidRDefault="00946E1B">
                  <w:pPr>
                    <w:pStyle w:val="affd"/>
                    <w:rPr>
                      <w:color w:val="070707"/>
                    </w:rPr>
                  </w:pPr>
                  <w:r>
                    <w:rPr>
                      <w:color w:val="070707"/>
                    </w:rPr>
                    <w:t>符合</w:t>
                  </w:r>
                </w:p>
              </w:tc>
            </w:tr>
            <w:tr w:rsidR="00593C03">
              <w:trPr>
                <w:trHeight w:val="340"/>
                <w:jc w:val="center"/>
              </w:trPr>
              <w:tc>
                <w:tcPr>
                  <w:tcW w:w="7668" w:type="dxa"/>
                  <w:tcBorders>
                    <w:tl2br w:val="nil"/>
                    <w:tr2bl w:val="nil"/>
                  </w:tcBorders>
                  <w:vAlign w:val="center"/>
                </w:tcPr>
                <w:p w:rsidR="00593C03" w:rsidRDefault="00946E1B">
                  <w:pPr>
                    <w:pStyle w:val="affd"/>
                    <w:rPr>
                      <w:color w:val="070707"/>
                    </w:rPr>
                  </w:pPr>
                  <w:r>
                    <w:rPr>
                      <w:color w:val="070707"/>
                    </w:rPr>
                    <w:lastRenderedPageBreak/>
                    <w:t>㈦落实规划环评工作的相关要求。在《规划》实施过程中，加强监督管理，落实各项环境治理措施，并适时开展环境影响跟踪评价。《规划》修编时应重新编制环境影响报告书。</w:t>
                  </w:r>
                </w:p>
              </w:tc>
              <w:tc>
                <w:tcPr>
                  <w:tcW w:w="3856" w:type="dxa"/>
                  <w:tcBorders>
                    <w:tl2br w:val="nil"/>
                    <w:tr2bl w:val="nil"/>
                  </w:tcBorders>
                  <w:vAlign w:val="center"/>
                </w:tcPr>
                <w:p w:rsidR="00593C03" w:rsidRDefault="00946E1B">
                  <w:pPr>
                    <w:pStyle w:val="affd"/>
                    <w:rPr>
                      <w:color w:val="070707"/>
                    </w:rPr>
                  </w:pPr>
                  <w:r>
                    <w:rPr>
                      <w:color w:val="070707"/>
                    </w:rPr>
                    <w:t>本项目运营过程中应加强监督管理，落实各项环境治理措施，确保各项污染物达标排放。</w:t>
                  </w:r>
                </w:p>
              </w:tc>
              <w:tc>
                <w:tcPr>
                  <w:tcW w:w="852" w:type="dxa"/>
                  <w:tcBorders>
                    <w:tl2br w:val="nil"/>
                    <w:tr2bl w:val="nil"/>
                  </w:tcBorders>
                  <w:vAlign w:val="center"/>
                </w:tcPr>
                <w:p w:rsidR="00593C03" w:rsidRDefault="00946E1B">
                  <w:pPr>
                    <w:pStyle w:val="affd"/>
                    <w:rPr>
                      <w:color w:val="070707"/>
                    </w:rPr>
                  </w:pPr>
                  <w:r>
                    <w:rPr>
                      <w:color w:val="070707"/>
                    </w:rPr>
                    <w:t>符合</w:t>
                  </w:r>
                </w:p>
              </w:tc>
            </w:tr>
          </w:tbl>
          <w:p w:rsidR="00593C03" w:rsidRDefault="00593C03">
            <w:pPr>
              <w:rPr>
                <w:color w:val="070707"/>
              </w:rPr>
            </w:pPr>
          </w:p>
        </w:tc>
      </w:tr>
    </w:tbl>
    <w:p w:rsidR="00593C03" w:rsidRDefault="00593C03">
      <w:pPr>
        <w:spacing w:line="360" w:lineRule="auto"/>
        <w:outlineLvl w:val="0"/>
        <w:rPr>
          <w:rFonts w:eastAsia="黑体"/>
          <w:color w:val="070707"/>
          <w:sz w:val="30"/>
        </w:rPr>
        <w:sectPr w:rsidR="00593C03">
          <w:pgSz w:w="16838" w:h="11906" w:orient="landscape"/>
          <w:pgMar w:top="1531" w:right="1701" w:bottom="1531" w:left="1701" w:header="851" w:footer="1077" w:gutter="0"/>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728"/>
        <w:gridCol w:w="7142"/>
      </w:tblGrid>
      <w:tr w:rsidR="00593C03">
        <w:trPr>
          <w:trHeight w:val="1021"/>
          <w:jc w:val="center"/>
        </w:trPr>
        <w:tc>
          <w:tcPr>
            <w:tcW w:w="1728" w:type="dxa"/>
            <w:vAlign w:val="center"/>
          </w:tcPr>
          <w:p w:rsidR="00593C03" w:rsidRDefault="00946E1B">
            <w:pPr>
              <w:autoSpaceDE w:val="0"/>
              <w:autoSpaceDN w:val="0"/>
              <w:adjustRightInd w:val="0"/>
              <w:snapToGrid w:val="0"/>
              <w:spacing w:line="356" w:lineRule="auto"/>
              <w:rPr>
                <w:color w:val="070707"/>
                <w:kern w:val="0"/>
                <w:szCs w:val="21"/>
              </w:rPr>
            </w:pPr>
            <w:r>
              <w:rPr>
                <w:color w:val="070707"/>
                <w:kern w:val="0"/>
                <w:szCs w:val="21"/>
              </w:rPr>
              <w:lastRenderedPageBreak/>
              <w:t>其他符合性分析</w:t>
            </w:r>
          </w:p>
        </w:tc>
        <w:tc>
          <w:tcPr>
            <w:tcW w:w="7142" w:type="dxa"/>
            <w:vAlign w:val="center"/>
          </w:tcPr>
          <w:p w:rsidR="00593C03" w:rsidRDefault="00946E1B">
            <w:pPr>
              <w:autoSpaceDE w:val="0"/>
              <w:autoSpaceDN w:val="0"/>
              <w:adjustRightInd w:val="0"/>
              <w:snapToGrid w:val="0"/>
              <w:spacing w:line="356" w:lineRule="auto"/>
              <w:ind w:firstLineChars="200" w:firstLine="482"/>
              <w:rPr>
                <w:b/>
                <w:bCs/>
                <w:color w:val="070707"/>
                <w:sz w:val="24"/>
              </w:rPr>
            </w:pPr>
            <w:r>
              <w:rPr>
                <w:rFonts w:hint="eastAsia"/>
                <w:b/>
                <w:bCs/>
                <w:color w:val="070707"/>
                <w:sz w:val="24"/>
              </w:rPr>
              <w:t>1</w:t>
            </w:r>
            <w:r>
              <w:rPr>
                <w:b/>
                <w:bCs/>
                <w:color w:val="070707"/>
                <w:sz w:val="24"/>
              </w:rPr>
              <w:t>、产业政策符合性分析</w:t>
            </w:r>
          </w:p>
          <w:p w:rsidR="00593C03" w:rsidRDefault="00946E1B">
            <w:pPr>
              <w:autoSpaceDE w:val="0"/>
              <w:autoSpaceDN w:val="0"/>
              <w:adjustRightInd w:val="0"/>
              <w:snapToGrid w:val="0"/>
              <w:spacing w:line="356" w:lineRule="auto"/>
              <w:ind w:firstLineChars="200" w:firstLine="480"/>
              <w:rPr>
                <w:b/>
                <w:bCs/>
                <w:color w:val="070707"/>
                <w:sz w:val="24"/>
              </w:rPr>
            </w:pPr>
            <w:r>
              <w:rPr>
                <w:color w:val="070707"/>
                <w:sz w:val="24"/>
              </w:rPr>
              <w:t>本项目属于塑料制品业，根据《产业结构调整指导目录》（</w:t>
            </w:r>
            <w:r>
              <w:rPr>
                <w:color w:val="070707"/>
                <w:sz w:val="24"/>
              </w:rPr>
              <w:t>2024</w:t>
            </w:r>
            <w:r>
              <w:rPr>
                <w:color w:val="070707"/>
                <w:sz w:val="24"/>
              </w:rPr>
              <w:t>年本），塑料管材产品生产属于</w:t>
            </w:r>
            <w:r>
              <w:rPr>
                <w:rFonts w:hint="eastAsia"/>
                <w:color w:val="070707"/>
                <w:sz w:val="24"/>
              </w:rPr>
              <w:t>鼓励类中“十九轻工—</w:t>
            </w:r>
            <w:r>
              <w:rPr>
                <w:rFonts w:hint="eastAsia"/>
                <w:color w:val="070707"/>
                <w:sz w:val="24"/>
              </w:rPr>
              <w:t>3</w:t>
            </w:r>
            <w:r>
              <w:rPr>
                <w:rFonts w:hint="eastAsia"/>
                <w:color w:val="070707"/>
                <w:sz w:val="24"/>
              </w:rPr>
              <w:t>．新型塑料建材（高气密隔音节能塑料窗、大口径排水排污管道、抗冲击改性聚氯乙烯管、地源热泵系统用聚乙烯管、非开挖用塑料管材、复合塑料管材、塑料检查井），防渗土工膜，塑木复合材料和分子量≥</w:t>
            </w:r>
            <w:r>
              <w:rPr>
                <w:rFonts w:hint="eastAsia"/>
                <w:color w:val="070707"/>
                <w:sz w:val="24"/>
              </w:rPr>
              <w:t xml:space="preserve">200 </w:t>
            </w:r>
            <w:r>
              <w:rPr>
                <w:rFonts w:hint="eastAsia"/>
                <w:color w:val="070707"/>
                <w:sz w:val="24"/>
              </w:rPr>
              <w:t>万的超高分子量聚乙烯管材及板材生产，多腔室高功能塑料异型材”，本项目为塑料保温管生产项目，因此，本项目为鼓励类。</w:t>
            </w:r>
            <w:r>
              <w:rPr>
                <w:color w:val="070707"/>
                <w:sz w:val="24"/>
              </w:rPr>
              <w:t>同时，该项目已取得由彭阳县王洼产业园区管理委员会下发的《宁夏回族自治区企业投资项目备案证》（项目代码为：</w:t>
            </w:r>
            <w:r>
              <w:rPr>
                <w:rFonts w:hint="eastAsia"/>
                <w:color w:val="070707"/>
                <w:sz w:val="24"/>
              </w:rPr>
              <w:t>2509-640914-04-05-683841</w:t>
            </w:r>
            <w:r>
              <w:rPr>
                <w:color w:val="070707"/>
                <w:sz w:val="24"/>
              </w:rPr>
              <w:t>），因此，本项目建设符合国家及地方产业政策要求。</w:t>
            </w:r>
          </w:p>
          <w:p w:rsidR="00593C03" w:rsidRDefault="00946E1B">
            <w:pPr>
              <w:pStyle w:val="afd"/>
              <w:spacing w:line="356" w:lineRule="auto"/>
              <w:ind w:firstLine="482"/>
              <w:jc w:val="both"/>
              <w:rPr>
                <w:rFonts w:ascii="Times New Roman" w:hAnsi="Times New Roman"/>
                <w:b/>
                <w:color w:val="070707"/>
                <w:szCs w:val="24"/>
                <w:lang w:eastAsia="zh-CN"/>
              </w:rPr>
            </w:pPr>
            <w:r>
              <w:rPr>
                <w:rFonts w:hint="eastAsia"/>
                <w:b/>
                <w:bCs/>
                <w:color w:val="070707"/>
                <w:szCs w:val="24"/>
                <w:lang w:eastAsia="zh-CN"/>
              </w:rPr>
              <w:t>2</w:t>
            </w:r>
            <w:r>
              <w:rPr>
                <w:rFonts w:ascii="Times New Roman" w:hAnsi="Times New Roman"/>
                <w:b/>
                <w:bCs/>
                <w:color w:val="070707"/>
                <w:szCs w:val="24"/>
                <w:lang w:eastAsia="zh-CN"/>
              </w:rPr>
              <w:t>、</w:t>
            </w:r>
            <w:r>
              <w:rPr>
                <w:rFonts w:ascii="Times New Roman" w:hAnsi="Times New Roman"/>
                <w:b/>
                <w:color w:val="070707"/>
                <w:szCs w:val="24"/>
                <w:lang w:eastAsia="zh-CN"/>
              </w:rPr>
              <w:t>项目与</w:t>
            </w:r>
            <w:r>
              <w:rPr>
                <w:rFonts w:ascii="Times New Roman" w:hAnsi="Times New Roman" w:hint="eastAsia"/>
                <w:b/>
                <w:color w:val="070707"/>
                <w:szCs w:val="24"/>
                <w:lang w:eastAsia="zh-CN"/>
              </w:rPr>
              <w:t>固原市“三线一单”及分区管控要求</w:t>
            </w:r>
            <w:r>
              <w:rPr>
                <w:rFonts w:ascii="Times New Roman" w:hAnsi="Times New Roman"/>
                <w:b/>
                <w:color w:val="070707"/>
                <w:szCs w:val="24"/>
                <w:lang w:eastAsia="zh-CN"/>
              </w:rPr>
              <w:t>符合性分析</w:t>
            </w:r>
          </w:p>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固原</w:t>
            </w:r>
            <w:r>
              <w:rPr>
                <w:color w:val="070707"/>
                <w:kern w:val="0"/>
                <w:sz w:val="24"/>
              </w:rPr>
              <w:t>市人民政府已发布</w:t>
            </w:r>
            <w:r>
              <w:rPr>
                <w:color w:val="070707"/>
                <w:kern w:val="0"/>
                <w:sz w:val="24"/>
              </w:rPr>
              <w:t>“</w:t>
            </w:r>
            <w:r>
              <w:rPr>
                <w:rFonts w:hint="eastAsia"/>
                <w:color w:val="070707"/>
                <w:kern w:val="0"/>
                <w:sz w:val="24"/>
              </w:rPr>
              <w:t>固原</w:t>
            </w:r>
            <w:r>
              <w:rPr>
                <w:color w:val="070707"/>
                <w:kern w:val="0"/>
                <w:sz w:val="24"/>
              </w:rPr>
              <w:t>市人民政府关于</w:t>
            </w:r>
            <w:r>
              <w:rPr>
                <w:rFonts w:hint="eastAsia"/>
                <w:color w:val="070707"/>
                <w:kern w:val="0"/>
                <w:sz w:val="24"/>
              </w:rPr>
              <w:t>印发《固原市生态环境分区管控实施方案》</w:t>
            </w:r>
            <w:r>
              <w:rPr>
                <w:color w:val="070707"/>
                <w:kern w:val="0"/>
                <w:sz w:val="24"/>
              </w:rPr>
              <w:t>的</w:t>
            </w:r>
            <w:r>
              <w:rPr>
                <w:rFonts w:hint="eastAsia"/>
                <w:color w:val="070707"/>
                <w:kern w:val="0"/>
                <w:sz w:val="24"/>
              </w:rPr>
              <w:t>通知</w:t>
            </w:r>
            <w:r>
              <w:rPr>
                <w:color w:val="070707"/>
                <w:kern w:val="0"/>
                <w:sz w:val="24"/>
              </w:rPr>
              <w:t>”</w:t>
            </w:r>
            <w:r>
              <w:rPr>
                <w:rFonts w:hint="eastAsia"/>
                <w:color w:val="070707"/>
                <w:kern w:val="0"/>
                <w:sz w:val="24"/>
              </w:rPr>
              <w:t>固</w:t>
            </w:r>
            <w:r>
              <w:rPr>
                <w:color w:val="070707"/>
                <w:kern w:val="0"/>
                <w:sz w:val="24"/>
              </w:rPr>
              <w:t>政发</w:t>
            </w:r>
            <w:r>
              <w:rPr>
                <w:rFonts w:hint="eastAsia"/>
                <w:color w:val="070707"/>
                <w:kern w:val="0"/>
                <w:sz w:val="24"/>
              </w:rPr>
              <w:t>〔</w:t>
            </w:r>
            <w:r>
              <w:rPr>
                <w:color w:val="070707"/>
                <w:kern w:val="0"/>
                <w:sz w:val="24"/>
              </w:rPr>
              <w:t>202</w:t>
            </w:r>
            <w:r>
              <w:rPr>
                <w:rFonts w:hint="eastAsia"/>
                <w:color w:val="070707"/>
                <w:kern w:val="0"/>
                <w:sz w:val="24"/>
              </w:rPr>
              <w:t>4</w:t>
            </w:r>
            <w:r>
              <w:rPr>
                <w:rFonts w:hint="eastAsia"/>
                <w:color w:val="070707"/>
                <w:kern w:val="0"/>
                <w:sz w:val="24"/>
              </w:rPr>
              <w:t>〕</w:t>
            </w:r>
            <w:r>
              <w:rPr>
                <w:rFonts w:hint="eastAsia"/>
                <w:color w:val="070707"/>
                <w:kern w:val="0"/>
                <w:sz w:val="24"/>
              </w:rPr>
              <w:t>28</w:t>
            </w:r>
            <w:r>
              <w:rPr>
                <w:color w:val="070707"/>
                <w:kern w:val="0"/>
                <w:sz w:val="24"/>
              </w:rPr>
              <w:t>号，本项目与</w:t>
            </w:r>
            <w:r>
              <w:rPr>
                <w:rFonts w:hint="eastAsia"/>
                <w:color w:val="070707"/>
                <w:kern w:val="0"/>
                <w:sz w:val="24"/>
              </w:rPr>
              <w:t>固原</w:t>
            </w:r>
            <w:r>
              <w:rPr>
                <w:color w:val="070707"/>
                <w:kern w:val="0"/>
                <w:sz w:val="24"/>
              </w:rPr>
              <w:t>市</w:t>
            </w:r>
            <w:r>
              <w:rPr>
                <w:color w:val="070707"/>
                <w:kern w:val="0"/>
                <w:sz w:val="24"/>
              </w:rPr>
              <w:t>“</w:t>
            </w:r>
            <w:r>
              <w:rPr>
                <w:color w:val="070707"/>
                <w:kern w:val="0"/>
                <w:sz w:val="24"/>
              </w:rPr>
              <w:t>三线一单</w:t>
            </w:r>
            <w:r>
              <w:rPr>
                <w:color w:val="070707"/>
                <w:kern w:val="0"/>
                <w:sz w:val="24"/>
              </w:rPr>
              <w:t>”</w:t>
            </w:r>
            <w:r>
              <w:rPr>
                <w:color w:val="070707"/>
                <w:kern w:val="0"/>
                <w:sz w:val="24"/>
              </w:rPr>
              <w:t>符合性分析如下：</w:t>
            </w:r>
          </w:p>
          <w:p w:rsidR="00593C03" w:rsidRDefault="00946E1B">
            <w:pPr>
              <w:pStyle w:val="afd"/>
              <w:numPr>
                <w:ilvl w:val="0"/>
                <w:numId w:val="6"/>
              </w:numPr>
              <w:spacing w:line="356" w:lineRule="auto"/>
              <w:ind w:firstLineChars="0"/>
              <w:jc w:val="both"/>
              <w:rPr>
                <w:rFonts w:ascii="Times New Roman" w:hAnsi="Times New Roman"/>
                <w:b/>
                <w:bCs/>
                <w:color w:val="070707"/>
                <w:szCs w:val="24"/>
                <w:lang w:eastAsia="zh-CN"/>
              </w:rPr>
            </w:pPr>
            <w:r>
              <w:rPr>
                <w:rFonts w:ascii="Times New Roman" w:hAnsi="Times New Roman"/>
                <w:b/>
                <w:bCs/>
                <w:color w:val="070707"/>
                <w:szCs w:val="24"/>
                <w:lang w:eastAsia="zh-CN"/>
              </w:rPr>
              <w:t>生态保护红线</w:t>
            </w:r>
            <w:r>
              <w:rPr>
                <w:rFonts w:ascii="Times New Roman" w:hAnsi="Times New Roman" w:hint="eastAsia"/>
                <w:b/>
                <w:bCs/>
                <w:color w:val="070707"/>
                <w:szCs w:val="24"/>
                <w:lang w:eastAsia="zh-CN"/>
              </w:rPr>
              <w:t>及生态分区管控</w:t>
            </w:r>
            <w:r>
              <w:rPr>
                <w:rFonts w:ascii="Times New Roman" w:hAnsi="Times New Roman"/>
                <w:b/>
                <w:bCs/>
                <w:color w:val="070707"/>
                <w:szCs w:val="24"/>
                <w:lang w:eastAsia="zh-CN"/>
              </w:rPr>
              <w:t>符合性分析</w:t>
            </w:r>
          </w:p>
          <w:p w:rsidR="00593C03" w:rsidRDefault="00946E1B">
            <w:pPr>
              <w:pStyle w:val="afd"/>
              <w:spacing w:line="356" w:lineRule="auto"/>
              <w:jc w:val="both"/>
              <w:rPr>
                <w:rFonts w:ascii="Times New Roman" w:hAnsi="Times New Roman"/>
                <w:color w:val="070707"/>
                <w:szCs w:val="24"/>
                <w:lang w:eastAsia="zh-CN"/>
              </w:rPr>
            </w:pPr>
            <w:r>
              <w:rPr>
                <w:rFonts w:ascii="Times New Roman" w:hAnsi="Times New Roman"/>
                <w:color w:val="070707"/>
                <w:szCs w:val="24"/>
                <w:lang w:eastAsia="zh-CN"/>
              </w:rPr>
              <w:t>本项目位于</w:t>
            </w:r>
            <w:r>
              <w:rPr>
                <w:rFonts w:hint="eastAsia"/>
                <w:color w:val="070707"/>
                <w:szCs w:val="24"/>
                <w:lang w:eastAsia="zh-CN"/>
              </w:rPr>
              <w:t>王洼产业园区块三县城特色加工制造产业区</w:t>
            </w:r>
            <w:r>
              <w:rPr>
                <w:rFonts w:ascii="Times New Roman" w:hAnsi="Times New Roman"/>
                <w:color w:val="070707"/>
                <w:szCs w:val="24"/>
                <w:lang w:eastAsia="zh-CN"/>
              </w:rPr>
              <w:t>，项目占地范围内不涉及饮用水源地、湿地公园、风景名胜区、森林公园、地质公园、国家级水产种质资源保护区，国家级生态公益林，黄河干流岸线等各类自然保护地等敏感区。</w:t>
            </w:r>
          </w:p>
          <w:p w:rsidR="00593C03" w:rsidRDefault="00946E1B">
            <w:pPr>
              <w:pStyle w:val="afd"/>
              <w:spacing w:line="356" w:lineRule="auto"/>
              <w:jc w:val="both"/>
              <w:rPr>
                <w:rFonts w:ascii="Times New Roman" w:hAnsi="Times New Roman"/>
                <w:color w:val="070707"/>
                <w:szCs w:val="24"/>
                <w:lang w:eastAsia="zh-CN"/>
              </w:rPr>
            </w:pPr>
            <w:r>
              <w:rPr>
                <w:rFonts w:ascii="Times New Roman" w:hAnsi="Times New Roman"/>
                <w:color w:val="070707"/>
                <w:szCs w:val="24"/>
                <w:lang w:eastAsia="zh-CN"/>
              </w:rPr>
              <w:t>对照</w:t>
            </w:r>
            <w:r>
              <w:rPr>
                <w:rFonts w:ascii="Times New Roman" w:hAnsi="Times New Roman" w:hint="eastAsia"/>
                <w:color w:val="070707"/>
                <w:szCs w:val="24"/>
                <w:lang w:eastAsia="zh-CN"/>
              </w:rPr>
              <w:t>固原</w:t>
            </w:r>
            <w:r>
              <w:rPr>
                <w:rFonts w:ascii="Times New Roman" w:hAnsi="Times New Roman"/>
                <w:color w:val="070707"/>
                <w:szCs w:val="24"/>
                <w:lang w:eastAsia="zh-CN"/>
              </w:rPr>
              <w:t>市生态保护红线图，项目用地不在</w:t>
            </w:r>
            <w:r>
              <w:rPr>
                <w:rFonts w:ascii="Times New Roman" w:hAnsi="Times New Roman" w:hint="eastAsia"/>
                <w:color w:val="070707"/>
                <w:szCs w:val="24"/>
                <w:lang w:eastAsia="zh-CN"/>
              </w:rPr>
              <w:t>固原</w:t>
            </w:r>
            <w:r>
              <w:rPr>
                <w:rFonts w:ascii="Times New Roman" w:hAnsi="Times New Roman"/>
                <w:color w:val="070707"/>
                <w:szCs w:val="24"/>
                <w:lang w:eastAsia="zh-CN"/>
              </w:rPr>
              <w:t>市划定的生态红线范围内，</w:t>
            </w:r>
            <w:r>
              <w:rPr>
                <w:rFonts w:ascii="Times New Roman" w:hAnsi="Times New Roman"/>
                <w:color w:val="070707"/>
                <w:lang w:eastAsia="zh-CN"/>
              </w:rPr>
              <w:t>项目建设不占用生态红线，</w:t>
            </w:r>
            <w:r>
              <w:rPr>
                <w:rFonts w:ascii="Times New Roman" w:hAnsi="Times New Roman"/>
                <w:color w:val="070707"/>
                <w:szCs w:val="24"/>
                <w:lang w:eastAsia="zh-CN"/>
              </w:rPr>
              <w:t>项目与</w:t>
            </w:r>
            <w:r>
              <w:rPr>
                <w:rFonts w:ascii="Times New Roman" w:hAnsi="Times New Roman" w:hint="eastAsia"/>
                <w:color w:val="070707"/>
                <w:szCs w:val="24"/>
                <w:lang w:eastAsia="zh-CN"/>
              </w:rPr>
              <w:t>固原</w:t>
            </w:r>
            <w:r>
              <w:rPr>
                <w:rFonts w:ascii="Times New Roman" w:hAnsi="Times New Roman"/>
                <w:color w:val="070707"/>
                <w:szCs w:val="24"/>
                <w:lang w:eastAsia="zh-CN"/>
              </w:rPr>
              <w:t>市生态保护红线位置关系见附图</w:t>
            </w:r>
            <w:r>
              <w:rPr>
                <w:rFonts w:ascii="Times New Roman" w:hAnsi="Times New Roman" w:hint="eastAsia"/>
                <w:color w:val="070707"/>
                <w:szCs w:val="24"/>
                <w:lang w:eastAsia="zh-CN"/>
              </w:rPr>
              <w:t>1</w:t>
            </w:r>
            <w:r>
              <w:rPr>
                <w:rFonts w:ascii="Times New Roman" w:hAnsi="Times New Roman"/>
                <w:color w:val="070707"/>
                <w:szCs w:val="24"/>
                <w:lang w:eastAsia="zh-CN"/>
              </w:rPr>
              <w:t>。</w:t>
            </w:r>
          </w:p>
          <w:p w:rsidR="00593C03" w:rsidRDefault="00946E1B">
            <w:pPr>
              <w:pStyle w:val="afd"/>
              <w:spacing w:line="356" w:lineRule="auto"/>
              <w:jc w:val="both"/>
              <w:rPr>
                <w:rFonts w:ascii="Times New Roman" w:hAnsi="Times New Roman"/>
                <w:color w:val="070707"/>
                <w:szCs w:val="24"/>
                <w:lang w:eastAsia="zh-CN"/>
              </w:rPr>
            </w:pPr>
            <w:r>
              <w:rPr>
                <w:rFonts w:ascii="Times New Roman" w:hAnsi="Times New Roman"/>
                <w:color w:val="070707"/>
                <w:szCs w:val="24"/>
                <w:lang w:eastAsia="zh-CN"/>
              </w:rPr>
              <w:t>因此，本项目建设符合</w:t>
            </w:r>
            <w:r>
              <w:rPr>
                <w:rFonts w:ascii="Times New Roman" w:hAnsi="Times New Roman" w:hint="eastAsia"/>
                <w:color w:val="070707"/>
                <w:szCs w:val="24"/>
                <w:lang w:eastAsia="zh-CN"/>
              </w:rPr>
              <w:t>固原</w:t>
            </w:r>
            <w:r>
              <w:rPr>
                <w:rFonts w:ascii="Times New Roman" w:hAnsi="Times New Roman"/>
                <w:color w:val="070707"/>
                <w:szCs w:val="24"/>
                <w:lang w:eastAsia="zh-CN"/>
              </w:rPr>
              <w:t>市生态保护红线要求。</w:t>
            </w:r>
          </w:p>
          <w:p w:rsidR="00593C03" w:rsidRDefault="00946E1B">
            <w:pPr>
              <w:pStyle w:val="afd"/>
              <w:spacing w:line="356" w:lineRule="auto"/>
              <w:ind w:firstLine="482"/>
              <w:jc w:val="both"/>
              <w:rPr>
                <w:rFonts w:ascii="Times New Roman" w:hAnsi="Times New Roman"/>
                <w:b/>
                <w:bCs/>
                <w:color w:val="070707"/>
                <w:szCs w:val="24"/>
                <w:lang w:eastAsia="zh-CN"/>
              </w:rPr>
            </w:pPr>
            <w:r>
              <w:rPr>
                <w:rFonts w:ascii="Times New Roman" w:hAnsi="Times New Roman"/>
                <w:b/>
                <w:bCs/>
                <w:color w:val="070707"/>
                <w:szCs w:val="24"/>
                <w:lang w:eastAsia="zh-CN"/>
              </w:rPr>
              <w:t>②</w:t>
            </w:r>
            <w:r>
              <w:rPr>
                <w:rFonts w:ascii="Times New Roman" w:hAnsi="Times New Roman"/>
                <w:b/>
                <w:bCs/>
                <w:color w:val="070707"/>
                <w:szCs w:val="24"/>
                <w:lang w:eastAsia="zh-CN"/>
              </w:rPr>
              <w:t>环境质量底线及分区管控符合性分析</w:t>
            </w:r>
          </w:p>
          <w:p w:rsidR="00593C03" w:rsidRDefault="00946E1B">
            <w:pPr>
              <w:pStyle w:val="afd"/>
              <w:spacing w:line="356" w:lineRule="auto"/>
              <w:ind w:firstLine="482"/>
              <w:jc w:val="both"/>
              <w:rPr>
                <w:rFonts w:ascii="Times New Roman" w:hAnsi="Times New Roman"/>
                <w:b/>
                <w:bCs/>
                <w:color w:val="070707"/>
                <w:szCs w:val="24"/>
                <w:lang w:eastAsia="zh-CN"/>
              </w:rPr>
            </w:pPr>
            <w:r>
              <w:rPr>
                <w:rFonts w:ascii="Times New Roman" w:hAnsi="Times New Roman"/>
                <w:b/>
                <w:bCs/>
                <w:color w:val="070707"/>
                <w:szCs w:val="24"/>
                <w:lang w:eastAsia="zh-CN"/>
              </w:rPr>
              <w:t>A</w:t>
            </w:r>
            <w:r>
              <w:rPr>
                <w:rFonts w:ascii="Times New Roman" w:hAnsi="Times New Roman"/>
                <w:b/>
                <w:bCs/>
                <w:color w:val="070707"/>
                <w:szCs w:val="24"/>
                <w:lang w:eastAsia="zh-CN"/>
              </w:rPr>
              <w:t>：水环境质量底线</w:t>
            </w:r>
            <w:r>
              <w:rPr>
                <w:rFonts w:ascii="Times New Roman" w:hAnsi="Times New Roman"/>
                <w:b/>
                <w:bCs/>
                <w:color w:val="070707"/>
                <w:lang w:eastAsia="zh-CN"/>
              </w:rPr>
              <w:t>与分区管控要求</w:t>
            </w:r>
            <w:r>
              <w:rPr>
                <w:rFonts w:ascii="Times New Roman" w:hAnsi="Times New Roman"/>
                <w:b/>
                <w:bCs/>
                <w:color w:val="070707"/>
                <w:szCs w:val="24"/>
                <w:lang w:eastAsia="zh-CN"/>
              </w:rPr>
              <w:t>分析</w:t>
            </w:r>
          </w:p>
          <w:p w:rsidR="00593C03" w:rsidRDefault="00946E1B">
            <w:pPr>
              <w:autoSpaceDE w:val="0"/>
              <w:autoSpaceDN w:val="0"/>
              <w:adjustRightInd w:val="0"/>
              <w:snapToGrid w:val="0"/>
              <w:spacing w:line="356" w:lineRule="auto"/>
              <w:ind w:firstLineChars="200" w:firstLine="480"/>
              <w:rPr>
                <w:color w:val="070707"/>
                <w:sz w:val="24"/>
              </w:rPr>
            </w:pPr>
            <w:r>
              <w:rPr>
                <w:color w:val="070707"/>
                <w:sz w:val="24"/>
              </w:rPr>
              <w:t>本项目最近地表水体为项目</w:t>
            </w:r>
            <w:r>
              <w:rPr>
                <w:rFonts w:hint="eastAsia"/>
                <w:color w:val="070707"/>
                <w:sz w:val="24"/>
              </w:rPr>
              <w:t>西侧</w:t>
            </w:r>
            <w:r>
              <w:rPr>
                <w:rFonts w:hint="eastAsia"/>
                <w:color w:val="070707"/>
                <w:sz w:val="24"/>
              </w:rPr>
              <w:t>191</w:t>
            </w:r>
            <w:r>
              <w:rPr>
                <w:color w:val="070707"/>
                <w:sz w:val="24"/>
              </w:rPr>
              <w:t>m</w:t>
            </w:r>
            <w:r>
              <w:rPr>
                <w:color w:val="070707"/>
                <w:sz w:val="24"/>
              </w:rPr>
              <w:t>处的</w:t>
            </w:r>
            <w:r>
              <w:rPr>
                <w:rFonts w:hint="eastAsia"/>
                <w:color w:val="070707"/>
                <w:sz w:val="24"/>
              </w:rPr>
              <w:t>茹河</w:t>
            </w:r>
            <w:r>
              <w:rPr>
                <w:color w:val="070707"/>
                <w:sz w:val="24"/>
              </w:rPr>
              <w:t>，根据《</w:t>
            </w:r>
            <w:r>
              <w:rPr>
                <w:rFonts w:hint="eastAsia"/>
                <w:color w:val="070707"/>
                <w:sz w:val="24"/>
              </w:rPr>
              <w:t>2024</w:t>
            </w:r>
            <w:r>
              <w:rPr>
                <w:rFonts w:hint="eastAsia"/>
                <w:color w:val="070707"/>
                <w:sz w:val="24"/>
              </w:rPr>
              <w:lastRenderedPageBreak/>
              <w:t>年宁夏生态环境质量状况</w:t>
            </w:r>
            <w:r>
              <w:rPr>
                <w:color w:val="070707"/>
                <w:sz w:val="24"/>
              </w:rPr>
              <w:t>》结论可知，茹河乃家河水库断面水质为</w:t>
            </w:r>
            <w:r>
              <w:rPr>
                <w:color w:val="070707"/>
                <w:sz w:val="24"/>
              </w:rPr>
              <w:t>Ⅱ</w:t>
            </w:r>
            <w:r>
              <w:rPr>
                <w:color w:val="070707"/>
                <w:sz w:val="24"/>
              </w:rPr>
              <w:t>类，</w:t>
            </w:r>
            <w:r>
              <w:rPr>
                <w:rFonts w:hint="eastAsia"/>
                <w:color w:val="070707"/>
                <w:kern w:val="0"/>
                <w:sz w:val="24"/>
              </w:rPr>
              <w:t>茹河乃家河水库</w:t>
            </w:r>
            <w:r>
              <w:rPr>
                <w:color w:val="070707"/>
                <w:kern w:val="0"/>
                <w:sz w:val="24"/>
              </w:rPr>
              <w:t>断面</w:t>
            </w:r>
            <w:r>
              <w:rPr>
                <w:color w:val="070707"/>
                <w:sz w:val="24"/>
              </w:rPr>
              <w:t>符合《地表水环境质量标准》</w:t>
            </w:r>
            <w:r>
              <w:rPr>
                <w:rFonts w:hint="eastAsia"/>
                <w:color w:val="070707"/>
                <w:sz w:val="24"/>
              </w:rPr>
              <w:t>（</w:t>
            </w:r>
            <w:r>
              <w:rPr>
                <w:color w:val="070707"/>
                <w:sz w:val="24"/>
              </w:rPr>
              <w:t>GB3838-2002</w:t>
            </w:r>
            <w:r>
              <w:rPr>
                <w:rFonts w:hint="eastAsia"/>
                <w:color w:val="070707"/>
                <w:sz w:val="24"/>
              </w:rPr>
              <w:t>）</w:t>
            </w:r>
            <w:r>
              <w:rPr>
                <w:color w:val="070707"/>
                <w:sz w:val="24"/>
              </w:rPr>
              <w:t>中</w:t>
            </w:r>
            <w:r>
              <w:rPr>
                <w:color w:val="070707"/>
                <w:sz w:val="24"/>
              </w:rPr>
              <w:t>II</w:t>
            </w:r>
            <w:r>
              <w:rPr>
                <w:color w:val="070707"/>
                <w:sz w:val="24"/>
              </w:rPr>
              <w:t>类水质标准，达到</w:t>
            </w:r>
            <w:r>
              <w:rPr>
                <w:color w:val="070707"/>
                <w:sz w:val="24"/>
              </w:rPr>
              <w:t>Ⅱ</w:t>
            </w:r>
            <w:r>
              <w:rPr>
                <w:color w:val="070707"/>
                <w:sz w:val="24"/>
              </w:rPr>
              <w:t>类水</w:t>
            </w:r>
            <w:r>
              <w:rPr>
                <w:color w:val="070707"/>
                <w:kern w:val="0"/>
                <w:sz w:val="24"/>
              </w:rPr>
              <w:t>质考核目标</w:t>
            </w:r>
            <w:r>
              <w:rPr>
                <w:rFonts w:hint="eastAsia"/>
                <w:color w:val="070707"/>
                <w:kern w:val="0"/>
                <w:sz w:val="24"/>
              </w:rPr>
              <w:t>，</w:t>
            </w:r>
            <w:r>
              <w:rPr>
                <w:color w:val="070707"/>
                <w:sz w:val="24"/>
              </w:rPr>
              <w:t>与上年相比，乃家河水库断面水质无明显变化。</w:t>
            </w:r>
          </w:p>
          <w:p w:rsidR="00593C03" w:rsidRDefault="00946E1B">
            <w:pPr>
              <w:pStyle w:val="afd"/>
              <w:spacing w:line="356" w:lineRule="auto"/>
              <w:ind w:firstLine="482"/>
              <w:jc w:val="both"/>
              <w:rPr>
                <w:rFonts w:ascii="Times New Roman" w:hAnsi="Times New Roman"/>
                <w:color w:val="070707"/>
                <w:lang w:eastAsia="zh-CN"/>
              </w:rPr>
            </w:pPr>
            <w:r>
              <w:rPr>
                <w:rFonts w:ascii="Times New Roman" w:hAnsi="Times New Roman" w:hint="eastAsia"/>
                <w:b/>
                <w:bCs/>
                <w:color w:val="070707"/>
                <w:lang w:eastAsia="zh-CN"/>
              </w:rPr>
              <w:t>水环境分区管控：</w:t>
            </w:r>
            <w:r>
              <w:rPr>
                <w:rFonts w:ascii="Times New Roman" w:hAnsi="Times New Roman"/>
                <w:color w:val="070707"/>
                <w:lang w:eastAsia="zh-CN"/>
              </w:rPr>
              <w:t>根据</w:t>
            </w:r>
            <w:r>
              <w:rPr>
                <w:rFonts w:ascii="Times New Roman" w:hAnsi="Times New Roman" w:hint="eastAsia"/>
                <w:color w:val="070707"/>
                <w:lang w:eastAsia="zh-CN"/>
              </w:rPr>
              <w:t>固原</w:t>
            </w:r>
            <w:r>
              <w:rPr>
                <w:rFonts w:ascii="Times New Roman" w:hAnsi="Times New Roman"/>
                <w:color w:val="070707"/>
                <w:lang w:eastAsia="zh-CN"/>
              </w:rPr>
              <w:t>市水环境分区管控区划分，本项目位于</w:t>
            </w:r>
            <w:r>
              <w:rPr>
                <w:rFonts w:ascii="Times New Roman" w:hAnsi="Times New Roman" w:hint="eastAsia"/>
                <w:color w:val="070707"/>
                <w:lang w:eastAsia="zh-CN"/>
              </w:rPr>
              <w:t>固原</w:t>
            </w:r>
            <w:r>
              <w:rPr>
                <w:rFonts w:ascii="Times New Roman" w:hAnsi="Times New Roman"/>
                <w:color w:val="070707"/>
                <w:lang w:eastAsia="zh-CN"/>
              </w:rPr>
              <w:t>市水环境分区</w:t>
            </w:r>
            <w:r>
              <w:rPr>
                <w:rFonts w:ascii="Times New Roman" w:hAnsi="Times New Roman" w:hint="eastAsia"/>
                <w:color w:val="070707"/>
                <w:lang w:eastAsia="zh-CN"/>
              </w:rPr>
              <w:t>工业污染源</w:t>
            </w:r>
            <w:r>
              <w:rPr>
                <w:rFonts w:ascii="Times New Roman" w:hAnsi="Times New Roman"/>
                <w:color w:val="070707"/>
                <w:lang w:eastAsia="zh-CN"/>
              </w:rPr>
              <w:t>重点管控区，本项目与水环境分区管控区位置关系图见附图</w:t>
            </w:r>
            <w:r>
              <w:rPr>
                <w:rFonts w:ascii="Times New Roman" w:hAnsi="Times New Roman" w:hint="eastAsia"/>
                <w:color w:val="070707"/>
                <w:lang w:eastAsia="zh-CN"/>
              </w:rPr>
              <w:t>2</w:t>
            </w:r>
            <w:r>
              <w:rPr>
                <w:rFonts w:ascii="Times New Roman" w:hAnsi="Times New Roman"/>
                <w:color w:val="070707"/>
                <w:lang w:eastAsia="zh-CN"/>
              </w:rPr>
              <w:t>。</w:t>
            </w:r>
          </w:p>
          <w:p w:rsidR="00593C03" w:rsidRDefault="00946E1B">
            <w:pPr>
              <w:pStyle w:val="afd"/>
              <w:spacing w:line="356" w:lineRule="auto"/>
              <w:ind w:firstLine="482"/>
              <w:jc w:val="both"/>
              <w:rPr>
                <w:rFonts w:ascii="Times New Roman" w:hAnsi="Times New Roman"/>
                <w:color w:val="070707"/>
                <w:szCs w:val="24"/>
                <w:lang w:eastAsia="zh-CN"/>
              </w:rPr>
            </w:pPr>
            <w:r>
              <w:rPr>
                <w:rFonts w:ascii="Times New Roman" w:hAnsi="Times New Roman" w:hint="eastAsia"/>
                <w:b/>
                <w:bCs/>
                <w:color w:val="070707"/>
                <w:lang w:eastAsia="zh-CN"/>
              </w:rPr>
              <w:t>工业</w:t>
            </w:r>
            <w:r>
              <w:rPr>
                <w:rFonts w:ascii="Times New Roman" w:hAnsi="Times New Roman"/>
                <w:b/>
                <w:bCs/>
                <w:color w:val="070707"/>
                <w:lang w:eastAsia="zh-CN"/>
              </w:rPr>
              <w:t>污染源重点管控区</w:t>
            </w:r>
            <w:r>
              <w:rPr>
                <w:rFonts w:ascii="Times New Roman" w:hAnsi="Times New Roman"/>
                <w:b/>
                <w:bCs/>
                <w:color w:val="070707"/>
                <w:szCs w:val="24"/>
                <w:lang w:eastAsia="zh-CN"/>
              </w:rPr>
              <w:t>管控要求：</w:t>
            </w:r>
            <w:r>
              <w:rPr>
                <w:rFonts w:ascii="Times New Roman" w:hAnsi="Times New Roman"/>
                <w:color w:val="070707"/>
                <w:szCs w:val="24"/>
                <w:lang w:eastAsia="zh-CN"/>
              </w:rPr>
              <w:t>排放工业废水的企业应当采取有效措施，收集和处理产生的全部废水，防止污染环境。含有毒有害水污染物的工业废水应当分类收集和处理，不得稀释排放。向污水集中处理设施排放工业废水的，应当按照国家有关规定进行预处理，达到集中处理设施处理工艺要求后方可排放。对严重污染水环境的落后工艺和设备实行淘汰制度。禁止新</w:t>
            </w:r>
            <w:r>
              <w:rPr>
                <w:rFonts w:ascii="Times New Roman" w:hAnsi="Times New Roman"/>
                <w:color w:val="070707"/>
                <w:szCs w:val="24"/>
                <w:lang w:eastAsia="zh-CN"/>
              </w:rPr>
              <w:t>建不符合国家产业政策的小型造纸、制革、印染、染料、炼焦、炼硫、炼砷、炼汞、炼油、电镀、农药、石棉、水泥、玻璃、钢铁、火电以及其他严重污染水环境的生产项目。新建排放重点水污染物的工业项目应当进入符合相关产业规划的工业集聚区。加快园区企业污水预处理、配套管网等设施建设，实现管网全覆盖、污水全收集、集中全处理</w:t>
            </w:r>
            <w:r>
              <w:rPr>
                <w:rFonts w:ascii="Times New Roman" w:hAnsi="Times New Roman" w:hint="eastAsia"/>
                <w:color w:val="070707"/>
                <w:szCs w:val="24"/>
                <w:lang w:eastAsia="zh-CN"/>
              </w:rPr>
              <w:t>；</w:t>
            </w:r>
            <w:r>
              <w:rPr>
                <w:rFonts w:ascii="Times New Roman" w:hAnsi="Times New Roman"/>
                <w:color w:val="070707"/>
                <w:szCs w:val="24"/>
                <w:lang w:eastAsia="zh-CN"/>
              </w:rPr>
              <w:t>采取并网联通和封堵取缔等措施，确保入河直排口零增长</w:t>
            </w:r>
            <w:r>
              <w:rPr>
                <w:rFonts w:ascii="Times New Roman" w:hAnsi="Times New Roman" w:hint="eastAsia"/>
                <w:color w:val="070707"/>
                <w:szCs w:val="24"/>
                <w:lang w:eastAsia="zh-CN"/>
              </w:rPr>
              <w:t>；</w:t>
            </w:r>
            <w:r>
              <w:rPr>
                <w:rFonts w:ascii="Times New Roman" w:hAnsi="Times New Roman"/>
                <w:color w:val="070707"/>
                <w:szCs w:val="24"/>
                <w:lang w:eastAsia="zh-CN"/>
              </w:rPr>
              <w:t>深入实施马铃薯淀粉加工废水汁水还田利用。</w:t>
            </w:r>
          </w:p>
          <w:p w:rsidR="00593C03" w:rsidRDefault="00946E1B">
            <w:pPr>
              <w:adjustRightInd w:val="0"/>
              <w:snapToGrid w:val="0"/>
              <w:spacing w:line="356" w:lineRule="auto"/>
              <w:ind w:firstLineChars="200" w:firstLine="482"/>
              <w:rPr>
                <w:color w:val="070707"/>
                <w:kern w:val="0"/>
                <w:sz w:val="24"/>
              </w:rPr>
            </w:pPr>
            <w:r>
              <w:rPr>
                <w:rFonts w:hint="eastAsia"/>
                <w:b/>
                <w:bCs/>
                <w:color w:val="070707"/>
                <w:kern w:val="0"/>
                <w:sz w:val="24"/>
              </w:rPr>
              <w:t>本项目符合性分析：</w:t>
            </w:r>
            <w:r>
              <w:rPr>
                <w:rFonts w:hint="eastAsia"/>
                <w:color w:val="070707"/>
                <w:kern w:val="0"/>
                <w:sz w:val="24"/>
              </w:rPr>
              <w:t>本项目废水主要为生活污水，生活污水经化粪池处理后进入园区污水处理厂处理；本项目建设符合国家产业政策，不属于国家禁止建设的项目；</w:t>
            </w:r>
            <w:r>
              <w:rPr>
                <w:color w:val="070707"/>
                <w:kern w:val="0"/>
                <w:sz w:val="24"/>
              </w:rPr>
              <w:t>本项目为</w:t>
            </w:r>
            <w:r>
              <w:rPr>
                <w:rFonts w:hint="eastAsia"/>
                <w:color w:val="070707"/>
                <w:kern w:val="0"/>
                <w:sz w:val="24"/>
              </w:rPr>
              <w:t>塑料制品行业</w:t>
            </w:r>
            <w:r>
              <w:rPr>
                <w:color w:val="070707"/>
                <w:kern w:val="0"/>
                <w:sz w:val="24"/>
              </w:rPr>
              <w:t>，</w:t>
            </w:r>
            <w:r>
              <w:rPr>
                <w:rFonts w:hint="eastAsia"/>
                <w:color w:val="070707"/>
                <w:kern w:val="0"/>
                <w:sz w:val="24"/>
              </w:rPr>
              <w:t>不属于排放重点水污染物的工业项目，本项目位于彭阳县王洼产业园区</w:t>
            </w:r>
            <w:r>
              <w:rPr>
                <w:color w:val="070707"/>
                <w:sz w:val="24"/>
              </w:rPr>
              <w:t>。</w:t>
            </w:r>
          </w:p>
          <w:p w:rsidR="00593C03" w:rsidRDefault="00946E1B">
            <w:pPr>
              <w:adjustRightInd w:val="0"/>
              <w:snapToGrid w:val="0"/>
              <w:spacing w:line="356" w:lineRule="auto"/>
              <w:ind w:firstLineChars="200" w:firstLine="480"/>
              <w:rPr>
                <w:color w:val="070707"/>
                <w:sz w:val="24"/>
              </w:rPr>
            </w:pPr>
            <w:r>
              <w:rPr>
                <w:color w:val="070707"/>
                <w:kern w:val="0"/>
                <w:sz w:val="24"/>
              </w:rPr>
              <w:t>因此</w:t>
            </w:r>
            <w:r>
              <w:rPr>
                <w:rFonts w:hint="eastAsia"/>
                <w:color w:val="070707"/>
                <w:kern w:val="0"/>
                <w:sz w:val="24"/>
              </w:rPr>
              <w:t>，</w:t>
            </w:r>
            <w:r>
              <w:rPr>
                <w:color w:val="070707"/>
                <w:kern w:val="0"/>
                <w:sz w:val="24"/>
              </w:rPr>
              <w:t>本项目建设符合水环境质量底线控制要求。</w:t>
            </w:r>
          </w:p>
          <w:p w:rsidR="00593C03" w:rsidRDefault="00946E1B">
            <w:pPr>
              <w:pStyle w:val="afd"/>
              <w:spacing w:line="356" w:lineRule="auto"/>
              <w:ind w:firstLine="482"/>
              <w:jc w:val="both"/>
              <w:rPr>
                <w:rFonts w:ascii="Times New Roman" w:hAnsi="Times New Roman"/>
                <w:b/>
                <w:bCs/>
                <w:color w:val="070707"/>
                <w:lang w:eastAsia="zh-CN"/>
              </w:rPr>
            </w:pPr>
            <w:r>
              <w:rPr>
                <w:rFonts w:ascii="Times New Roman" w:hAnsi="Times New Roman"/>
                <w:b/>
                <w:bCs/>
                <w:color w:val="070707"/>
                <w:lang w:eastAsia="zh-CN"/>
              </w:rPr>
              <w:t>B</w:t>
            </w:r>
            <w:r>
              <w:rPr>
                <w:rFonts w:ascii="Times New Roman" w:hAnsi="Times New Roman"/>
                <w:b/>
                <w:bCs/>
                <w:color w:val="070707"/>
                <w:lang w:eastAsia="zh-CN"/>
              </w:rPr>
              <w:t>：大气环境质量底线与分区管控要求分析</w:t>
            </w:r>
          </w:p>
          <w:p w:rsidR="00593C03" w:rsidRDefault="00946E1B">
            <w:pPr>
              <w:pStyle w:val="afd"/>
              <w:spacing w:line="356" w:lineRule="auto"/>
              <w:jc w:val="both"/>
              <w:rPr>
                <w:rFonts w:ascii="Times New Roman" w:hAnsi="Times New Roman"/>
                <w:color w:val="070707"/>
                <w:lang w:eastAsia="zh-CN"/>
              </w:rPr>
            </w:pPr>
            <w:r>
              <w:rPr>
                <w:rFonts w:ascii="Times New Roman" w:hAnsi="Times New Roman"/>
                <w:color w:val="070707"/>
                <w:lang w:eastAsia="zh-CN"/>
              </w:rPr>
              <w:t>根据《</w:t>
            </w:r>
            <w:r>
              <w:rPr>
                <w:rFonts w:ascii="Times New Roman" w:hAnsi="Times New Roman"/>
                <w:color w:val="070707"/>
                <w:lang w:eastAsia="zh-CN"/>
              </w:rPr>
              <w:t>2024</w:t>
            </w:r>
            <w:r>
              <w:rPr>
                <w:rFonts w:ascii="Times New Roman" w:hAnsi="Times New Roman"/>
                <w:color w:val="070707"/>
                <w:lang w:eastAsia="zh-CN"/>
              </w:rPr>
              <w:t>年宁夏生态环境质量状况》中固原市彭阳县的监测数据，扣除沙尘天气的情况下，固原市彭阳县</w:t>
            </w:r>
            <w:r>
              <w:rPr>
                <w:rFonts w:ascii="Times New Roman" w:hAnsi="Times New Roman"/>
                <w:color w:val="070707"/>
                <w:lang w:eastAsia="zh-CN"/>
              </w:rPr>
              <w:t>2024</w:t>
            </w:r>
            <w:r>
              <w:rPr>
                <w:rFonts w:ascii="Times New Roman" w:hAnsi="Times New Roman"/>
                <w:color w:val="070707"/>
                <w:lang w:eastAsia="zh-CN"/>
              </w:rPr>
              <w:t>年</w:t>
            </w:r>
            <w:r>
              <w:rPr>
                <w:rFonts w:ascii="Times New Roman" w:hAnsi="Times New Roman"/>
                <w:color w:val="070707"/>
                <w:lang w:eastAsia="zh-CN"/>
              </w:rPr>
              <w:t>SO</w:t>
            </w:r>
            <w:r>
              <w:rPr>
                <w:rFonts w:ascii="Times New Roman" w:hAnsi="Times New Roman"/>
                <w:color w:val="070707"/>
                <w:vertAlign w:val="subscript"/>
                <w:lang w:eastAsia="zh-CN"/>
              </w:rPr>
              <w:t>2</w:t>
            </w:r>
            <w:r>
              <w:rPr>
                <w:rFonts w:ascii="Times New Roman" w:hAnsi="Times New Roman"/>
                <w:color w:val="070707"/>
                <w:lang w:eastAsia="zh-CN"/>
              </w:rPr>
              <w:t>年均质</w:t>
            </w:r>
            <w:r>
              <w:rPr>
                <w:rFonts w:ascii="Times New Roman" w:hAnsi="Times New Roman"/>
                <w:color w:val="070707"/>
                <w:lang w:eastAsia="zh-CN"/>
              </w:rPr>
              <w:lastRenderedPageBreak/>
              <w:t>量浓度、</w:t>
            </w:r>
            <w:r>
              <w:rPr>
                <w:rFonts w:ascii="Times New Roman" w:hAnsi="Times New Roman"/>
                <w:color w:val="070707"/>
                <w:lang w:eastAsia="zh-CN"/>
              </w:rPr>
              <w:t>NO</w:t>
            </w:r>
            <w:r>
              <w:rPr>
                <w:rFonts w:ascii="Times New Roman" w:hAnsi="Times New Roman"/>
                <w:color w:val="070707"/>
                <w:vertAlign w:val="subscript"/>
                <w:lang w:eastAsia="zh-CN"/>
              </w:rPr>
              <w:t>2</w:t>
            </w:r>
            <w:r>
              <w:rPr>
                <w:rFonts w:ascii="Times New Roman" w:hAnsi="Times New Roman"/>
                <w:color w:val="070707"/>
                <w:lang w:eastAsia="zh-CN"/>
              </w:rPr>
              <w:t>年均质量浓度、</w:t>
            </w:r>
            <w:r>
              <w:rPr>
                <w:rFonts w:ascii="Times New Roman" w:hAnsi="Times New Roman"/>
                <w:color w:val="070707"/>
                <w:lang w:eastAsia="zh-CN"/>
              </w:rPr>
              <w:t>PM</w:t>
            </w:r>
            <w:r>
              <w:rPr>
                <w:rFonts w:ascii="Times New Roman" w:hAnsi="Times New Roman"/>
                <w:color w:val="070707"/>
                <w:vertAlign w:val="subscript"/>
                <w:lang w:eastAsia="zh-CN"/>
              </w:rPr>
              <w:t>10</w:t>
            </w:r>
            <w:r>
              <w:rPr>
                <w:rFonts w:ascii="Times New Roman" w:hAnsi="Times New Roman"/>
                <w:color w:val="070707"/>
                <w:lang w:eastAsia="zh-CN"/>
              </w:rPr>
              <w:t>年均质量浓度、</w:t>
            </w:r>
            <w:r>
              <w:rPr>
                <w:rFonts w:ascii="Times New Roman" w:hAnsi="Times New Roman"/>
                <w:color w:val="070707"/>
                <w:lang w:eastAsia="zh-CN"/>
              </w:rPr>
              <w:t>PM</w:t>
            </w:r>
            <w:r>
              <w:rPr>
                <w:rFonts w:ascii="Times New Roman" w:hAnsi="Times New Roman"/>
                <w:color w:val="070707"/>
                <w:vertAlign w:val="subscript"/>
                <w:lang w:eastAsia="zh-CN"/>
              </w:rPr>
              <w:t>2.5</w:t>
            </w:r>
            <w:r>
              <w:rPr>
                <w:rFonts w:ascii="Times New Roman" w:hAnsi="Times New Roman"/>
                <w:color w:val="070707"/>
                <w:lang w:eastAsia="zh-CN"/>
              </w:rPr>
              <w:t>年均质量浓度、</w:t>
            </w:r>
            <w:r>
              <w:rPr>
                <w:rFonts w:ascii="Times New Roman" w:hAnsi="Times New Roman"/>
                <w:color w:val="070707"/>
                <w:lang w:eastAsia="zh-CN"/>
              </w:rPr>
              <w:t>CO24h</w:t>
            </w:r>
            <w:r>
              <w:rPr>
                <w:rFonts w:ascii="Times New Roman" w:hAnsi="Times New Roman"/>
                <w:color w:val="070707"/>
                <w:lang w:eastAsia="zh-CN"/>
              </w:rPr>
              <w:t>平均第</w:t>
            </w:r>
            <w:r>
              <w:rPr>
                <w:rFonts w:ascii="Times New Roman" w:hAnsi="Times New Roman"/>
                <w:color w:val="070707"/>
                <w:lang w:eastAsia="zh-CN"/>
              </w:rPr>
              <w:t>95</w:t>
            </w:r>
            <w:r>
              <w:rPr>
                <w:rFonts w:ascii="Times New Roman" w:hAnsi="Times New Roman"/>
                <w:color w:val="070707"/>
                <w:lang w:eastAsia="zh-CN"/>
              </w:rPr>
              <w:t>百分位数、</w:t>
            </w:r>
            <w:r>
              <w:rPr>
                <w:rFonts w:ascii="Times New Roman" w:hAnsi="Times New Roman"/>
                <w:color w:val="070707"/>
                <w:lang w:eastAsia="zh-CN"/>
              </w:rPr>
              <w:t>O</w:t>
            </w:r>
            <w:r>
              <w:rPr>
                <w:rFonts w:ascii="Times New Roman" w:hAnsi="Times New Roman"/>
                <w:color w:val="070707"/>
                <w:vertAlign w:val="subscript"/>
                <w:lang w:eastAsia="zh-CN"/>
              </w:rPr>
              <w:t>3</w:t>
            </w:r>
            <w:r>
              <w:rPr>
                <w:rFonts w:ascii="Times New Roman" w:hAnsi="Times New Roman"/>
                <w:color w:val="070707"/>
                <w:lang w:eastAsia="zh-CN"/>
              </w:rPr>
              <w:t>指标日最大</w:t>
            </w:r>
            <w:r>
              <w:rPr>
                <w:rFonts w:ascii="Times New Roman" w:hAnsi="Times New Roman"/>
                <w:color w:val="070707"/>
                <w:lang w:eastAsia="zh-CN"/>
              </w:rPr>
              <w:t>8</w:t>
            </w:r>
            <w:r>
              <w:rPr>
                <w:rFonts w:ascii="Times New Roman" w:hAnsi="Times New Roman"/>
                <w:color w:val="070707"/>
                <w:lang w:eastAsia="zh-CN"/>
              </w:rPr>
              <w:t>小时滑动平均值的第</w:t>
            </w:r>
            <w:r>
              <w:rPr>
                <w:rFonts w:ascii="Times New Roman" w:hAnsi="Times New Roman"/>
                <w:color w:val="070707"/>
                <w:lang w:eastAsia="zh-CN"/>
              </w:rPr>
              <w:t>90</w:t>
            </w:r>
            <w:r>
              <w:rPr>
                <w:rFonts w:ascii="Times New Roman" w:hAnsi="Times New Roman"/>
                <w:color w:val="070707"/>
                <w:lang w:eastAsia="zh-CN"/>
              </w:rPr>
              <w:t>百分位数均满足《环境空气质量标准》（</w:t>
            </w:r>
            <w:r>
              <w:rPr>
                <w:rFonts w:ascii="Times New Roman" w:hAnsi="Times New Roman"/>
                <w:color w:val="070707"/>
                <w:lang w:eastAsia="zh-CN"/>
              </w:rPr>
              <w:t>GB3095-2012</w:t>
            </w:r>
            <w:r>
              <w:rPr>
                <w:rFonts w:ascii="Times New Roman" w:hAnsi="Times New Roman"/>
                <w:color w:val="070707"/>
                <w:lang w:eastAsia="zh-CN"/>
              </w:rPr>
              <w:t>）及修改单中二级标准；项目所在地属于达标区</w:t>
            </w:r>
            <w:r>
              <w:rPr>
                <w:rFonts w:ascii="Times New Roman" w:hAnsi="Times New Roman"/>
                <w:bCs/>
                <w:color w:val="070707"/>
                <w:lang w:eastAsia="zh-CN"/>
              </w:rPr>
              <w:t>。</w:t>
            </w:r>
          </w:p>
          <w:p w:rsidR="00593C03" w:rsidRDefault="00946E1B">
            <w:pPr>
              <w:pStyle w:val="afd"/>
              <w:spacing w:line="356" w:lineRule="auto"/>
              <w:ind w:firstLine="482"/>
              <w:jc w:val="both"/>
              <w:rPr>
                <w:rFonts w:ascii="Times New Roman" w:hAnsi="Times New Roman"/>
                <w:color w:val="070707"/>
                <w:szCs w:val="24"/>
                <w:lang w:eastAsia="zh-CN"/>
              </w:rPr>
            </w:pPr>
            <w:r>
              <w:rPr>
                <w:rFonts w:ascii="Times New Roman" w:hAnsi="Times New Roman"/>
                <w:b/>
                <w:bCs/>
                <w:color w:val="070707"/>
                <w:lang w:eastAsia="zh-CN"/>
              </w:rPr>
              <w:t>大气环境</w:t>
            </w:r>
            <w:r>
              <w:rPr>
                <w:rFonts w:ascii="Times New Roman" w:hAnsi="Times New Roman" w:hint="eastAsia"/>
                <w:b/>
                <w:bCs/>
                <w:color w:val="070707"/>
                <w:lang w:eastAsia="zh-CN"/>
              </w:rPr>
              <w:t>分区管控：</w:t>
            </w:r>
            <w:r>
              <w:rPr>
                <w:rFonts w:ascii="Times New Roman" w:hAnsi="Times New Roman"/>
                <w:color w:val="070707"/>
                <w:lang w:eastAsia="zh-CN"/>
              </w:rPr>
              <w:t>根据</w:t>
            </w:r>
            <w:r>
              <w:rPr>
                <w:rFonts w:ascii="Times New Roman" w:hAnsi="Times New Roman" w:hint="eastAsia"/>
                <w:color w:val="070707"/>
                <w:lang w:eastAsia="zh-CN"/>
              </w:rPr>
              <w:t>固原</w:t>
            </w:r>
            <w:r>
              <w:rPr>
                <w:rFonts w:ascii="Times New Roman" w:hAnsi="Times New Roman"/>
                <w:color w:val="070707"/>
                <w:lang w:eastAsia="zh-CN"/>
              </w:rPr>
              <w:t>市大气环境分区管控区划分，本项目位于</w:t>
            </w:r>
            <w:r>
              <w:rPr>
                <w:rFonts w:ascii="Times New Roman" w:hAnsi="Times New Roman" w:hint="eastAsia"/>
                <w:color w:val="070707"/>
                <w:lang w:eastAsia="zh-CN"/>
              </w:rPr>
              <w:t>固原</w:t>
            </w:r>
            <w:r>
              <w:rPr>
                <w:rFonts w:ascii="Times New Roman" w:hAnsi="Times New Roman"/>
                <w:color w:val="070707"/>
                <w:lang w:eastAsia="zh-CN"/>
              </w:rPr>
              <w:t>市大气环境</w:t>
            </w:r>
            <w:r>
              <w:rPr>
                <w:rFonts w:ascii="Times New Roman" w:hAnsi="Times New Roman" w:hint="eastAsia"/>
                <w:color w:val="070707"/>
                <w:lang w:eastAsia="zh-CN"/>
              </w:rPr>
              <w:t>高排放</w:t>
            </w:r>
            <w:r>
              <w:rPr>
                <w:rFonts w:ascii="Times New Roman" w:hAnsi="Times New Roman"/>
                <w:color w:val="070707"/>
                <w:lang w:eastAsia="zh-CN"/>
              </w:rPr>
              <w:t>重点管控区，本项目与大气环境分区管控区位置关系图见附图</w:t>
            </w:r>
            <w:r>
              <w:rPr>
                <w:rFonts w:ascii="Times New Roman" w:hAnsi="Times New Roman" w:hint="eastAsia"/>
                <w:color w:val="070707"/>
                <w:lang w:eastAsia="zh-CN"/>
              </w:rPr>
              <w:t>3</w:t>
            </w:r>
            <w:r>
              <w:rPr>
                <w:rFonts w:ascii="Times New Roman" w:hAnsi="Times New Roman"/>
                <w:color w:val="070707"/>
                <w:lang w:eastAsia="zh-CN"/>
              </w:rPr>
              <w:t>。</w:t>
            </w:r>
          </w:p>
          <w:p w:rsidR="00593C03" w:rsidRDefault="00946E1B">
            <w:pPr>
              <w:pStyle w:val="afd"/>
              <w:spacing w:line="356" w:lineRule="auto"/>
              <w:ind w:firstLine="482"/>
              <w:jc w:val="both"/>
              <w:rPr>
                <w:rFonts w:ascii="Times New Roman" w:hAnsi="Times New Roman"/>
                <w:color w:val="070707"/>
                <w:lang w:eastAsia="zh-CN"/>
              </w:rPr>
            </w:pPr>
            <w:r>
              <w:rPr>
                <w:rFonts w:ascii="Times New Roman" w:hAnsi="Times New Roman"/>
                <w:b/>
                <w:bCs/>
                <w:color w:val="070707"/>
                <w:lang w:eastAsia="zh-CN"/>
              </w:rPr>
              <w:t>大气环境</w:t>
            </w:r>
            <w:r>
              <w:rPr>
                <w:rFonts w:ascii="Times New Roman" w:hAnsi="Times New Roman" w:hint="eastAsia"/>
                <w:b/>
                <w:bCs/>
                <w:color w:val="070707"/>
                <w:lang w:eastAsia="zh-CN"/>
              </w:rPr>
              <w:t>高排放</w:t>
            </w:r>
            <w:r>
              <w:rPr>
                <w:rFonts w:ascii="Times New Roman" w:hAnsi="Times New Roman"/>
                <w:b/>
                <w:bCs/>
                <w:color w:val="070707"/>
                <w:lang w:eastAsia="zh-CN"/>
              </w:rPr>
              <w:t>重点管控区管控要求：</w:t>
            </w:r>
            <w:r>
              <w:rPr>
                <w:rFonts w:ascii="Times New Roman" w:hAnsi="Times New Roman"/>
                <w:color w:val="070707"/>
                <w:lang w:eastAsia="zh-CN"/>
              </w:rPr>
              <w:t>全面推进工业</w:t>
            </w:r>
            <w:r>
              <w:rPr>
                <w:rFonts w:ascii="Times New Roman" w:hAnsi="Times New Roman" w:hint="eastAsia"/>
                <w:color w:val="070707"/>
                <w:lang w:eastAsia="zh-CN"/>
              </w:rPr>
              <w:t>炉窑</w:t>
            </w:r>
            <w:r>
              <w:rPr>
                <w:rFonts w:ascii="Times New Roman" w:hAnsi="Times New Roman"/>
                <w:color w:val="070707"/>
                <w:lang w:eastAsia="zh-CN"/>
              </w:rPr>
              <w:t>淘汰和深度治理，加快推进火电等重点行业排放提标改造，深化挥发性有机物治理。提高工业低碳水平，加快建材、化工等当地传统高耗能行业节能改造和清洁生产。</w:t>
            </w:r>
          </w:p>
          <w:p w:rsidR="00593C03" w:rsidRDefault="00946E1B">
            <w:pPr>
              <w:adjustRightInd w:val="0"/>
              <w:snapToGrid w:val="0"/>
              <w:spacing w:line="356" w:lineRule="auto"/>
              <w:ind w:firstLineChars="200" w:firstLine="482"/>
              <w:rPr>
                <w:color w:val="070707"/>
                <w:sz w:val="24"/>
              </w:rPr>
            </w:pPr>
            <w:r>
              <w:rPr>
                <w:rFonts w:hint="eastAsia"/>
                <w:b/>
                <w:bCs/>
                <w:color w:val="070707"/>
                <w:kern w:val="0"/>
                <w:sz w:val="24"/>
              </w:rPr>
              <w:t>本项目符合性分析：</w:t>
            </w:r>
            <w:r>
              <w:rPr>
                <w:rFonts w:hint="eastAsia"/>
                <w:bCs/>
                <w:color w:val="070707"/>
                <w:sz w:val="24"/>
              </w:rPr>
              <w:t>本项目不涉及工业炉窑，不属于火电行业，本项目挥发性有机废气经</w:t>
            </w:r>
            <w:r>
              <w:rPr>
                <w:rFonts w:hint="eastAsia"/>
                <w:bCs/>
                <w:color w:val="070707"/>
                <w:sz w:val="24"/>
              </w:rPr>
              <w:t>四级活性炭吸附</w:t>
            </w:r>
            <w:r>
              <w:rPr>
                <w:rFonts w:hint="eastAsia"/>
                <w:bCs/>
                <w:color w:val="070707"/>
                <w:sz w:val="24"/>
              </w:rPr>
              <w:t>处理后可达标排放；项目建成后按照要求开展清洁生产评估</w:t>
            </w:r>
            <w:r>
              <w:rPr>
                <w:color w:val="070707"/>
                <w:sz w:val="24"/>
              </w:rPr>
              <w:t>。</w:t>
            </w:r>
          </w:p>
          <w:p w:rsidR="00593C03" w:rsidRDefault="00946E1B">
            <w:pPr>
              <w:pStyle w:val="afd"/>
              <w:spacing w:line="356" w:lineRule="auto"/>
              <w:jc w:val="both"/>
              <w:rPr>
                <w:rFonts w:ascii="Times New Roman" w:hAnsi="Times New Roman"/>
                <w:color w:val="070707"/>
                <w:lang w:eastAsia="zh-CN"/>
              </w:rPr>
            </w:pPr>
            <w:r>
              <w:rPr>
                <w:rFonts w:ascii="Times New Roman" w:hAnsi="Times New Roman"/>
                <w:color w:val="070707"/>
                <w:lang w:eastAsia="zh-CN"/>
              </w:rPr>
              <w:t>因此，本项目</w:t>
            </w:r>
            <w:r>
              <w:rPr>
                <w:rFonts w:ascii="Times New Roman" w:hAnsi="Times New Roman" w:hint="eastAsia"/>
                <w:color w:val="070707"/>
                <w:lang w:eastAsia="zh-CN"/>
              </w:rPr>
              <w:t>建设符合</w:t>
            </w:r>
            <w:r>
              <w:rPr>
                <w:rFonts w:ascii="Times New Roman" w:hAnsi="Times New Roman"/>
                <w:color w:val="070707"/>
                <w:szCs w:val="24"/>
                <w:lang w:eastAsia="zh-CN"/>
              </w:rPr>
              <w:t>大气环境质量底线及分区管控要求相符合。</w:t>
            </w:r>
          </w:p>
          <w:p w:rsidR="00593C03" w:rsidRDefault="00946E1B">
            <w:pPr>
              <w:pStyle w:val="afd"/>
              <w:spacing w:line="356" w:lineRule="auto"/>
              <w:ind w:firstLine="482"/>
              <w:jc w:val="both"/>
              <w:rPr>
                <w:rFonts w:ascii="Times New Roman" w:hAnsi="Times New Roman"/>
                <w:b/>
                <w:bCs/>
                <w:color w:val="070707"/>
                <w:lang w:eastAsia="zh-CN"/>
              </w:rPr>
            </w:pPr>
            <w:r>
              <w:rPr>
                <w:rFonts w:ascii="Times New Roman" w:hAnsi="Times New Roman"/>
                <w:b/>
                <w:bCs/>
                <w:color w:val="070707"/>
                <w:lang w:eastAsia="zh-CN"/>
              </w:rPr>
              <w:t>C</w:t>
            </w:r>
            <w:r>
              <w:rPr>
                <w:rFonts w:ascii="Times New Roman" w:hAnsi="Times New Roman"/>
                <w:b/>
                <w:bCs/>
                <w:color w:val="070707"/>
                <w:lang w:eastAsia="zh-CN"/>
              </w:rPr>
              <w:t>：土壤</w:t>
            </w:r>
            <w:r>
              <w:rPr>
                <w:rFonts w:ascii="Times New Roman" w:hAnsi="Times New Roman" w:hint="eastAsia"/>
                <w:b/>
                <w:bCs/>
                <w:color w:val="070707"/>
                <w:lang w:eastAsia="zh-CN"/>
              </w:rPr>
              <w:t>污染风险防控底线及</w:t>
            </w:r>
            <w:r>
              <w:rPr>
                <w:rFonts w:ascii="Times New Roman" w:hAnsi="Times New Roman"/>
                <w:b/>
                <w:bCs/>
                <w:color w:val="070707"/>
                <w:lang w:eastAsia="zh-CN"/>
              </w:rPr>
              <w:t>分区管控要求</w:t>
            </w:r>
            <w:r>
              <w:rPr>
                <w:rFonts w:ascii="Times New Roman" w:hAnsi="Times New Roman" w:hint="eastAsia"/>
                <w:b/>
                <w:bCs/>
                <w:color w:val="070707"/>
                <w:lang w:eastAsia="zh-CN"/>
              </w:rPr>
              <w:t>分析</w:t>
            </w:r>
          </w:p>
          <w:p w:rsidR="00593C03" w:rsidRDefault="00946E1B">
            <w:pPr>
              <w:pStyle w:val="afd"/>
              <w:spacing w:line="356" w:lineRule="auto"/>
              <w:ind w:firstLine="482"/>
              <w:jc w:val="both"/>
              <w:rPr>
                <w:rFonts w:ascii="Times New Roman" w:hAnsi="Times New Roman"/>
                <w:color w:val="070707"/>
                <w:lang w:eastAsia="zh-CN"/>
              </w:rPr>
            </w:pPr>
            <w:r>
              <w:rPr>
                <w:rFonts w:ascii="Times New Roman" w:hAnsi="Times New Roman" w:hint="eastAsia"/>
                <w:b/>
                <w:bCs/>
                <w:color w:val="070707"/>
                <w:lang w:eastAsia="zh-CN"/>
              </w:rPr>
              <w:t>土壤环境分区管控：</w:t>
            </w:r>
            <w:r>
              <w:rPr>
                <w:rFonts w:ascii="Times New Roman" w:hAnsi="Times New Roman"/>
                <w:color w:val="070707"/>
                <w:lang w:eastAsia="zh-CN"/>
              </w:rPr>
              <w:t>对照土壤污染风险环境分区管控图，本项目位于一般管控区，本项目与土壤风险分区管控区位置关系图见附</w:t>
            </w:r>
            <w:r>
              <w:rPr>
                <w:rFonts w:ascii="Times New Roman" w:hAnsi="Times New Roman"/>
                <w:color w:val="070707"/>
                <w:lang w:eastAsia="zh-CN"/>
              </w:rPr>
              <w:t>图</w:t>
            </w:r>
            <w:r>
              <w:rPr>
                <w:rFonts w:ascii="Times New Roman" w:hAnsi="Times New Roman" w:hint="eastAsia"/>
                <w:color w:val="070707"/>
                <w:lang w:eastAsia="zh-CN"/>
              </w:rPr>
              <w:t>6</w:t>
            </w:r>
            <w:r>
              <w:rPr>
                <w:rFonts w:ascii="Times New Roman" w:hAnsi="Times New Roman"/>
                <w:color w:val="070707"/>
                <w:lang w:eastAsia="zh-CN"/>
              </w:rPr>
              <w:t>。</w:t>
            </w:r>
          </w:p>
          <w:p w:rsidR="00593C03" w:rsidRDefault="00946E1B">
            <w:pPr>
              <w:pStyle w:val="afd"/>
              <w:spacing w:line="356" w:lineRule="auto"/>
              <w:ind w:firstLine="482"/>
              <w:jc w:val="both"/>
              <w:rPr>
                <w:rFonts w:ascii="Times New Roman" w:hAnsi="Times New Roman"/>
                <w:color w:val="070707"/>
                <w:lang w:eastAsia="zh-CN"/>
              </w:rPr>
            </w:pPr>
            <w:r>
              <w:rPr>
                <w:rFonts w:ascii="Times New Roman" w:hAnsi="Times New Roman" w:hint="eastAsia"/>
                <w:b/>
                <w:bCs/>
                <w:color w:val="070707"/>
                <w:lang w:eastAsia="zh-CN"/>
              </w:rPr>
              <w:t>土壤污染风险环境一般</w:t>
            </w:r>
            <w:r>
              <w:rPr>
                <w:rFonts w:ascii="Times New Roman" w:hAnsi="Times New Roman"/>
                <w:b/>
                <w:bCs/>
                <w:color w:val="070707"/>
                <w:lang w:eastAsia="zh-CN"/>
              </w:rPr>
              <w:t>管控区管控要求：</w:t>
            </w:r>
            <w:r>
              <w:rPr>
                <w:rFonts w:ascii="Times New Roman" w:hAnsi="Times New Roman"/>
                <w:color w:val="070707"/>
                <w:lang w:eastAsia="zh-CN"/>
              </w:rPr>
              <w:t>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rsidR="00593C03" w:rsidRDefault="00946E1B">
            <w:pPr>
              <w:pStyle w:val="afd"/>
              <w:spacing w:line="356" w:lineRule="auto"/>
              <w:jc w:val="both"/>
              <w:rPr>
                <w:rFonts w:ascii="Times New Roman" w:hAnsi="Times New Roman"/>
                <w:color w:val="070707"/>
                <w:lang w:eastAsia="zh-CN"/>
              </w:rPr>
            </w:pPr>
            <w:r>
              <w:rPr>
                <w:rFonts w:ascii="Times New Roman" w:hAnsi="Times New Roman"/>
                <w:color w:val="070707"/>
                <w:szCs w:val="24"/>
                <w:lang w:eastAsia="zh-CN"/>
              </w:rPr>
              <w:t>本项目位于</w:t>
            </w:r>
            <w:r>
              <w:rPr>
                <w:rFonts w:hint="eastAsia"/>
                <w:color w:val="070707"/>
                <w:szCs w:val="24"/>
                <w:lang w:eastAsia="zh-CN"/>
              </w:rPr>
              <w:t>王洼产业园区块三县城特色加工制造产业区</w:t>
            </w:r>
            <w:r>
              <w:rPr>
                <w:rFonts w:ascii="Times New Roman" w:hAnsi="Times New Roman"/>
                <w:color w:val="070707"/>
                <w:lang w:eastAsia="zh-CN"/>
              </w:rPr>
              <w:t>，</w:t>
            </w:r>
            <w:r>
              <w:rPr>
                <w:rFonts w:ascii="Times New Roman" w:hAnsi="Times New Roman" w:hint="eastAsia"/>
                <w:color w:val="070707"/>
                <w:lang w:eastAsia="zh-CN"/>
              </w:rPr>
              <w:t>属于</w:t>
            </w:r>
            <w:r>
              <w:rPr>
                <w:rFonts w:ascii="Times New Roman" w:hAnsi="Times New Roman"/>
                <w:color w:val="070707"/>
                <w:lang w:eastAsia="zh-CN"/>
              </w:rPr>
              <w:t>土壤风险分区管控区中一般管控区，本项目不属于排放重点污染物</w:t>
            </w:r>
            <w:r>
              <w:rPr>
                <w:rFonts w:ascii="Times New Roman" w:hAnsi="Times New Roman"/>
                <w:color w:val="070707"/>
                <w:lang w:eastAsia="zh-CN"/>
              </w:rPr>
              <w:lastRenderedPageBreak/>
              <w:t>的建设项目。</w:t>
            </w:r>
          </w:p>
          <w:p w:rsidR="00593C03" w:rsidRDefault="00946E1B">
            <w:pPr>
              <w:pStyle w:val="afd"/>
              <w:spacing w:line="356" w:lineRule="auto"/>
              <w:jc w:val="both"/>
              <w:rPr>
                <w:rFonts w:ascii="Times New Roman" w:hAnsi="Times New Roman"/>
                <w:color w:val="070707"/>
                <w:lang w:eastAsia="zh-CN"/>
              </w:rPr>
            </w:pPr>
            <w:r>
              <w:rPr>
                <w:rFonts w:ascii="Times New Roman" w:hAnsi="Times New Roman"/>
                <w:color w:val="070707"/>
                <w:lang w:eastAsia="zh-CN"/>
              </w:rPr>
              <w:t>因此，本项目用地符合土壤分区管控要求。</w:t>
            </w:r>
          </w:p>
          <w:p w:rsidR="00593C03" w:rsidRDefault="00946E1B">
            <w:pPr>
              <w:pStyle w:val="afd"/>
              <w:spacing w:line="356" w:lineRule="auto"/>
              <w:jc w:val="both"/>
              <w:rPr>
                <w:rFonts w:ascii="Times New Roman" w:hAnsi="Times New Roman"/>
                <w:color w:val="070707"/>
                <w:szCs w:val="24"/>
                <w:lang w:eastAsia="zh-CN"/>
              </w:rPr>
            </w:pPr>
            <w:r>
              <w:rPr>
                <w:rFonts w:ascii="Times New Roman" w:hAnsi="Times New Roman"/>
                <w:color w:val="070707"/>
                <w:szCs w:val="24"/>
                <w:lang w:eastAsia="zh-CN"/>
              </w:rPr>
              <w:t>综上所述：本项目建设对周围环境影响较小，未触及环境质量底线要求。</w:t>
            </w:r>
          </w:p>
          <w:p w:rsidR="00593C03" w:rsidRDefault="00946E1B">
            <w:pPr>
              <w:pStyle w:val="afd"/>
              <w:spacing w:line="356" w:lineRule="auto"/>
              <w:jc w:val="both"/>
              <w:rPr>
                <w:rFonts w:ascii="Times New Roman" w:hAnsi="Times New Roman"/>
                <w:color w:val="070707"/>
                <w:szCs w:val="24"/>
                <w:lang w:eastAsia="zh-CN"/>
              </w:rPr>
            </w:pPr>
            <w:r>
              <w:rPr>
                <w:rFonts w:ascii="Times New Roman" w:hAnsi="Times New Roman"/>
                <w:color w:val="070707"/>
                <w:szCs w:val="24"/>
                <w:lang w:eastAsia="zh-CN"/>
              </w:rPr>
              <w:t>③</w:t>
            </w:r>
            <w:r>
              <w:rPr>
                <w:rFonts w:ascii="Times New Roman" w:hAnsi="Times New Roman"/>
                <w:color w:val="070707"/>
                <w:szCs w:val="24"/>
                <w:lang w:eastAsia="zh-CN"/>
              </w:rPr>
              <w:t>资源利用上限</w:t>
            </w:r>
            <w:r>
              <w:rPr>
                <w:rFonts w:ascii="Times New Roman" w:hAnsi="Times New Roman"/>
                <w:color w:val="070707"/>
                <w:lang w:eastAsia="zh-CN"/>
              </w:rPr>
              <w:t>与分区管控要求</w:t>
            </w:r>
            <w:r>
              <w:rPr>
                <w:rFonts w:ascii="Times New Roman" w:hAnsi="Times New Roman"/>
                <w:color w:val="070707"/>
                <w:szCs w:val="24"/>
                <w:lang w:eastAsia="zh-CN"/>
              </w:rPr>
              <w:t>符合性分析</w:t>
            </w:r>
          </w:p>
          <w:p w:rsidR="00593C03" w:rsidRDefault="00946E1B">
            <w:pPr>
              <w:pStyle w:val="afd"/>
              <w:spacing w:line="356" w:lineRule="auto"/>
              <w:jc w:val="both"/>
              <w:rPr>
                <w:rFonts w:ascii="Times New Roman" w:hAnsi="Times New Roman"/>
                <w:color w:val="070707"/>
                <w:szCs w:val="24"/>
                <w:lang w:eastAsia="zh-CN"/>
              </w:rPr>
            </w:pPr>
            <w:r>
              <w:rPr>
                <w:rFonts w:ascii="Times New Roman" w:hAnsi="Times New Roman"/>
                <w:color w:val="070707"/>
                <w:szCs w:val="24"/>
                <w:lang w:eastAsia="zh-CN"/>
              </w:rPr>
              <w:t>为有效改善区域大气环境质量，提出</w:t>
            </w:r>
            <w:r>
              <w:rPr>
                <w:rFonts w:ascii="Times New Roman" w:hAnsi="Times New Roman" w:hint="eastAsia"/>
                <w:color w:val="070707"/>
                <w:szCs w:val="24"/>
                <w:lang w:eastAsia="zh-CN"/>
              </w:rPr>
              <w:t>固原</w:t>
            </w:r>
            <w:r>
              <w:rPr>
                <w:rFonts w:ascii="Times New Roman" w:hAnsi="Times New Roman"/>
                <w:color w:val="070707"/>
                <w:szCs w:val="24"/>
                <w:lang w:eastAsia="zh-CN"/>
              </w:rPr>
              <w:t>市能源利用上线管控指标共三项：能源（煤炭）资源利用上线、水资源利用上线、土地资源利用上线。</w:t>
            </w:r>
          </w:p>
          <w:p w:rsidR="00593C03" w:rsidRDefault="00946E1B">
            <w:pPr>
              <w:pStyle w:val="afd"/>
              <w:spacing w:line="356" w:lineRule="auto"/>
              <w:jc w:val="both"/>
              <w:rPr>
                <w:rFonts w:ascii="Times New Roman" w:hAnsi="Times New Roman"/>
                <w:color w:val="070707"/>
                <w:szCs w:val="24"/>
                <w:lang w:eastAsia="zh-CN"/>
              </w:rPr>
            </w:pPr>
            <w:r>
              <w:rPr>
                <w:rFonts w:ascii="Times New Roman" w:hAnsi="Times New Roman"/>
                <w:color w:val="070707"/>
                <w:szCs w:val="24"/>
                <w:lang w:eastAsia="zh-CN"/>
              </w:rPr>
              <w:t>本项目生产过程不涉及煤炭等能源使用，不涉及</w:t>
            </w:r>
            <w:r>
              <w:rPr>
                <w:rFonts w:ascii="Times New Roman" w:hAnsi="Times New Roman" w:hint="eastAsia"/>
                <w:color w:val="070707"/>
                <w:szCs w:val="24"/>
                <w:lang w:eastAsia="zh-CN"/>
              </w:rPr>
              <w:t>固原</w:t>
            </w:r>
            <w:r>
              <w:rPr>
                <w:rFonts w:ascii="Times New Roman" w:hAnsi="Times New Roman"/>
                <w:color w:val="070707"/>
                <w:szCs w:val="24"/>
                <w:lang w:eastAsia="zh-CN"/>
              </w:rPr>
              <w:t>市能源（煤炭）资源利用上线。本项目用水依托市政管网统一供给，建设单位按需购买使用，不涉及取用地下水，不改变区域水资源利用现状</w:t>
            </w:r>
            <w:r>
              <w:rPr>
                <w:rFonts w:ascii="Times New Roman" w:hAnsi="Times New Roman" w:hint="eastAsia"/>
                <w:color w:val="070707"/>
                <w:szCs w:val="24"/>
                <w:lang w:eastAsia="zh-CN"/>
              </w:rPr>
              <w:t>；</w:t>
            </w:r>
            <w:r>
              <w:rPr>
                <w:rFonts w:ascii="Times New Roman" w:hAnsi="Times New Roman"/>
                <w:color w:val="070707"/>
                <w:szCs w:val="24"/>
                <w:lang w:eastAsia="zh-CN"/>
              </w:rPr>
              <w:t>因此</w:t>
            </w:r>
            <w:r>
              <w:rPr>
                <w:rFonts w:ascii="Times New Roman" w:hAnsi="Times New Roman" w:hint="eastAsia"/>
                <w:color w:val="070707"/>
                <w:szCs w:val="24"/>
                <w:lang w:eastAsia="zh-CN"/>
              </w:rPr>
              <w:t>，</w:t>
            </w:r>
            <w:r>
              <w:rPr>
                <w:rFonts w:ascii="Times New Roman" w:hAnsi="Times New Roman"/>
                <w:color w:val="070707"/>
                <w:szCs w:val="24"/>
                <w:lang w:eastAsia="zh-CN"/>
              </w:rPr>
              <w:t>符合水资源利用上线要求。本项目选址不占用生态保护红线、永久基</w:t>
            </w:r>
            <w:r>
              <w:rPr>
                <w:rFonts w:ascii="Times New Roman" w:hAnsi="Times New Roman"/>
                <w:color w:val="070707"/>
                <w:szCs w:val="24"/>
                <w:lang w:eastAsia="zh-CN"/>
              </w:rPr>
              <w:t>本农田等保护区域。</w:t>
            </w:r>
          </w:p>
          <w:p w:rsidR="00593C03" w:rsidRDefault="00946E1B">
            <w:pPr>
              <w:pStyle w:val="afd"/>
              <w:spacing w:line="356" w:lineRule="auto"/>
              <w:jc w:val="both"/>
              <w:rPr>
                <w:rFonts w:ascii="Times New Roman" w:hAnsi="Times New Roman"/>
                <w:color w:val="070707"/>
                <w:szCs w:val="24"/>
                <w:lang w:eastAsia="zh-CN"/>
              </w:rPr>
            </w:pPr>
            <w:r>
              <w:rPr>
                <w:rFonts w:ascii="Times New Roman" w:hAnsi="Times New Roman"/>
                <w:color w:val="070707"/>
                <w:szCs w:val="24"/>
                <w:lang w:eastAsia="zh-CN"/>
              </w:rPr>
              <w:t>综上分析，本项目建设符合资源利用上线的要求。</w:t>
            </w:r>
          </w:p>
          <w:p w:rsidR="00593C03" w:rsidRDefault="00946E1B">
            <w:pPr>
              <w:pStyle w:val="afd"/>
              <w:spacing w:line="356" w:lineRule="auto"/>
              <w:jc w:val="both"/>
              <w:rPr>
                <w:rFonts w:ascii="Times New Roman" w:hAnsi="Times New Roman"/>
                <w:color w:val="070707"/>
                <w:szCs w:val="24"/>
                <w:lang w:eastAsia="zh-CN"/>
              </w:rPr>
            </w:pPr>
            <w:r>
              <w:rPr>
                <w:rFonts w:ascii="Times New Roman" w:hAnsi="Times New Roman"/>
                <w:color w:val="070707"/>
                <w:szCs w:val="24"/>
                <w:lang w:eastAsia="zh-CN"/>
              </w:rPr>
              <w:t>④</w:t>
            </w:r>
            <w:r>
              <w:rPr>
                <w:rFonts w:ascii="Times New Roman" w:hAnsi="Times New Roman"/>
                <w:color w:val="070707"/>
                <w:szCs w:val="24"/>
                <w:lang w:eastAsia="zh-CN"/>
              </w:rPr>
              <w:t>环境管控单元及准入清单符合性分析</w:t>
            </w:r>
          </w:p>
          <w:p w:rsidR="00593C03" w:rsidRDefault="00946E1B">
            <w:pPr>
              <w:pStyle w:val="afd"/>
              <w:spacing w:line="356" w:lineRule="auto"/>
              <w:jc w:val="both"/>
              <w:rPr>
                <w:rFonts w:ascii="Times New Roman" w:hAnsi="Times New Roman"/>
                <w:color w:val="070707"/>
                <w:szCs w:val="24"/>
                <w:lang w:eastAsia="zh-CN"/>
              </w:rPr>
            </w:pPr>
            <w:r>
              <w:rPr>
                <w:rFonts w:ascii="Times New Roman" w:hAnsi="Times New Roman"/>
                <w:color w:val="070707"/>
                <w:szCs w:val="24"/>
                <w:lang w:eastAsia="zh-CN"/>
              </w:rPr>
              <w:t>本项目位于</w:t>
            </w:r>
            <w:r>
              <w:rPr>
                <w:rFonts w:hint="eastAsia"/>
                <w:color w:val="070707"/>
                <w:szCs w:val="24"/>
                <w:lang w:eastAsia="zh-CN"/>
              </w:rPr>
              <w:t>王洼产业园区块三县城特色加工制造产业区</w:t>
            </w:r>
            <w:r>
              <w:rPr>
                <w:rFonts w:ascii="Times New Roman" w:hAnsi="Times New Roman"/>
                <w:color w:val="070707"/>
                <w:szCs w:val="24"/>
                <w:lang w:eastAsia="zh-CN"/>
              </w:rPr>
              <w:t>，属于</w:t>
            </w:r>
            <w:r>
              <w:rPr>
                <w:rFonts w:ascii="Times New Roman" w:hAnsi="Times New Roman" w:hint="eastAsia"/>
                <w:color w:val="070707"/>
                <w:lang w:eastAsia="zh-CN"/>
              </w:rPr>
              <w:t>彭阳县王洼产业园区重点管控单元</w:t>
            </w:r>
            <w:r>
              <w:rPr>
                <w:rFonts w:ascii="Times New Roman" w:hAnsi="Times New Roman"/>
                <w:color w:val="070707"/>
                <w:szCs w:val="24"/>
                <w:lang w:eastAsia="zh-CN"/>
              </w:rPr>
              <w:t>，项目与</w:t>
            </w:r>
            <w:r>
              <w:rPr>
                <w:rFonts w:ascii="Times New Roman" w:hAnsi="Times New Roman" w:hint="eastAsia"/>
                <w:color w:val="070707"/>
                <w:szCs w:val="24"/>
                <w:lang w:eastAsia="zh-CN"/>
              </w:rPr>
              <w:t>固原</w:t>
            </w:r>
            <w:r>
              <w:rPr>
                <w:rFonts w:ascii="Times New Roman" w:hAnsi="Times New Roman"/>
                <w:color w:val="070707"/>
                <w:szCs w:val="24"/>
                <w:lang w:eastAsia="zh-CN"/>
              </w:rPr>
              <w:t>市环境管控单元位置关系图见附图</w:t>
            </w:r>
            <w:r>
              <w:rPr>
                <w:rFonts w:ascii="Times New Roman" w:hAnsi="Times New Roman" w:hint="eastAsia"/>
                <w:color w:val="070707"/>
                <w:szCs w:val="24"/>
                <w:lang w:eastAsia="zh-CN"/>
              </w:rPr>
              <w:t>7</w:t>
            </w:r>
            <w:r>
              <w:rPr>
                <w:rFonts w:ascii="Times New Roman" w:hAnsi="Times New Roman"/>
                <w:color w:val="070707"/>
                <w:szCs w:val="24"/>
                <w:lang w:eastAsia="zh-CN"/>
              </w:rPr>
              <w:t>。</w:t>
            </w:r>
          </w:p>
          <w:p w:rsidR="00593C03" w:rsidRDefault="00946E1B">
            <w:pPr>
              <w:pStyle w:val="afd"/>
              <w:spacing w:line="356" w:lineRule="auto"/>
              <w:ind w:firstLine="482"/>
              <w:jc w:val="both"/>
              <w:rPr>
                <w:rFonts w:ascii="Times New Roman" w:hAnsi="Times New Roman"/>
                <w:color w:val="070707"/>
                <w:szCs w:val="24"/>
                <w:lang w:eastAsia="zh-CN"/>
              </w:rPr>
            </w:pPr>
            <w:r>
              <w:rPr>
                <w:rFonts w:ascii="Times New Roman" w:hAnsi="Times New Roman" w:hint="eastAsia"/>
                <w:b/>
                <w:bCs/>
                <w:color w:val="070707"/>
                <w:szCs w:val="24"/>
                <w:lang w:eastAsia="zh-CN"/>
              </w:rPr>
              <w:t>固原市</w:t>
            </w:r>
            <w:r>
              <w:rPr>
                <w:rFonts w:ascii="Times New Roman" w:hAnsi="Times New Roman"/>
                <w:b/>
                <w:bCs/>
                <w:color w:val="070707"/>
                <w:szCs w:val="24"/>
                <w:lang w:eastAsia="zh-CN"/>
              </w:rPr>
              <w:t>重点管控单元：</w:t>
            </w:r>
            <w:r>
              <w:rPr>
                <w:rFonts w:ascii="Times New Roman" w:hAnsi="Times New Roman"/>
                <w:color w:val="070707"/>
                <w:szCs w:val="24"/>
                <w:lang w:eastAsia="zh-CN"/>
              </w:rPr>
              <w:t>重点管控单元总体上以守住环境质量底线、积极发展社会经济为导向，实施生态环境治理修复和差</w:t>
            </w:r>
            <w:r>
              <w:rPr>
                <w:rFonts w:ascii="Times New Roman" w:hAnsi="Times New Roman" w:hint="eastAsia"/>
                <w:color w:val="070707"/>
                <w:szCs w:val="24"/>
                <w:lang w:eastAsia="zh-CN"/>
              </w:rPr>
              <w:t>异化</w:t>
            </w:r>
            <w:r>
              <w:rPr>
                <w:rFonts w:ascii="Times New Roman" w:hAnsi="Times New Roman"/>
                <w:color w:val="070707"/>
                <w:szCs w:val="24"/>
                <w:lang w:eastAsia="zh-CN"/>
              </w:rPr>
              <w:t>的环境准入。</w:t>
            </w:r>
          </w:p>
          <w:p w:rsidR="00593C03" w:rsidRDefault="00946E1B">
            <w:pPr>
              <w:pStyle w:val="afd"/>
              <w:spacing w:line="356" w:lineRule="auto"/>
              <w:jc w:val="both"/>
              <w:rPr>
                <w:rFonts w:ascii="Times New Roman" w:hAnsi="Times New Roman"/>
                <w:color w:val="070707"/>
                <w:szCs w:val="24"/>
                <w:highlight w:val="yellow"/>
                <w:lang w:eastAsia="zh-CN"/>
              </w:rPr>
            </w:pPr>
            <w:r>
              <w:rPr>
                <w:rFonts w:ascii="Times New Roman" w:hAnsi="Times New Roman" w:hint="eastAsia"/>
                <w:bCs/>
                <w:color w:val="070707"/>
                <w:lang w:eastAsia="zh-CN"/>
              </w:rPr>
              <w:t>本项目营运期废气主要为</w:t>
            </w:r>
            <w:r>
              <w:rPr>
                <w:rFonts w:hint="eastAsia"/>
                <w:color w:val="070707"/>
                <w:lang w:eastAsia="zh-CN"/>
              </w:rPr>
              <w:t>聚氨酯保温管发泡废气、</w:t>
            </w:r>
            <w:r>
              <w:rPr>
                <w:rFonts w:hint="eastAsia"/>
                <w:color w:val="070707"/>
                <w:lang w:eastAsia="zh-CN"/>
              </w:rPr>
              <w:t>PE</w:t>
            </w:r>
            <w:r>
              <w:rPr>
                <w:rFonts w:hint="eastAsia"/>
                <w:color w:val="070707"/>
                <w:lang w:eastAsia="zh-CN"/>
              </w:rPr>
              <w:t>管材挤出废气、</w:t>
            </w:r>
            <w:r>
              <w:rPr>
                <w:rFonts w:hint="eastAsia"/>
                <w:color w:val="070707"/>
                <w:lang w:eastAsia="zh-CN"/>
              </w:rPr>
              <w:t>PVC</w:t>
            </w:r>
            <w:r>
              <w:rPr>
                <w:rFonts w:hint="eastAsia"/>
                <w:color w:val="070707"/>
                <w:lang w:eastAsia="zh-CN"/>
              </w:rPr>
              <w:t>管材挤出废气、</w:t>
            </w:r>
            <w:r>
              <w:rPr>
                <w:rFonts w:hint="eastAsia"/>
                <w:color w:val="070707"/>
                <w:lang w:eastAsia="zh-CN"/>
              </w:rPr>
              <w:t>PVC</w:t>
            </w:r>
            <w:r>
              <w:rPr>
                <w:rFonts w:hint="eastAsia"/>
                <w:color w:val="070707"/>
                <w:lang w:eastAsia="zh-CN"/>
              </w:rPr>
              <w:t>投料废气、油烟废气及车间无组织废气</w:t>
            </w:r>
            <w:r>
              <w:rPr>
                <w:rFonts w:ascii="Times New Roman" w:hAnsi="Times New Roman" w:hint="eastAsia"/>
                <w:bCs/>
                <w:color w:val="070707"/>
                <w:lang w:eastAsia="zh-CN"/>
              </w:rPr>
              <w:t>，主要污染物为</w:t>
            </w:r>
            <w:r>
              <w:rPr>
                <w:rFonts w:ascii="Times New Roman Regular" w:hAnsi="Times New Roman Regular" w:cs="Times New Roman Regular" w:hint="eastAsia"/>
                <w:color w:val="070707"/>
                <w:szCs w:val="24"/>
                <w:lang w:eastAsia="zh-CN"/>
              </w:rPr>
              <w:t>挥发性有机物、多亚甲基多苯基异氰酸酯、颗粒物及油烟废气</w:t>
            </w:r>
            <w:r>
              <w:rPr>
                <w:rFonts w:ascii="Times New Roman" w:hAnsi="Times New Roman" w:hint="eastAsia"/>
                <w:color w:val="070707"/>
                <w:lang w:eastAsia="zh-CN"/>
              </w:rPr>
              <w:t>，</w:t>
            </w:r>
            <w:r>
              <w:rPr>
                <w:rFonts w:hint="eastAsia"/>
                <w:color w:val="070707"/>
                <w:lang w:eastAsia="zh-CN"/>
              </w:rPr>
              <w:t>聚氨酯保温管发泡废气、</w:t>
            </w:r>
            <w:r>
              <w:rPr>
                <w:rFonts w:hint="eastAsia"/>
                <w:color w:val="070707"/>
                <w:lang w:eastAsia="zh-CN"/>
              </w:rPr>
              <w:t>PE</w:t>
            </w:r>
            <w:r>
              <w:rPr>
                <w:rFonts w:hint="eastAsia"/>
                <w:color w:val="070707"/>
                <w:lang w:eastAsia="zh-CN"/>
              </w:rPr>
              <w:t>管材挤出废气、</w:t>
            </w:r>
            <w:r>
              <w:rPr>
                <w:rFonts w:hint="eastAsia"/>
                <w:color w:val="070707"/>
                <w:lang w:eastAsia="zh-CN"/>
              </w:rPr>
              <w:t>PVC</w:t>
            </w:r>
            <w:r>
              <w:rPr>
                <w:rFonts w:hint="eastAsia"/>
                <w:color w:val="070707"/>
                <w:lang w:eastAsia="zh-CN"/>
              </w:rPr>
              <w:t>管材挤出废气</w:t>
            </w:r>
            <w:r>
              <w:rPr>
                <w:rFonts w:ascii="Times New Roman Regular" w:hAnsi="Times New Roman Regular" w:cs="Times New Roman Regular" w:hint="eastAsia"/>
                <w:color w:val="070707"/>
                <w:szCs w:val="24"/>
                <w:lang w:eastAsia="zh-CN"/>
              </w:rPr>
              <w:t>经车间四级活性炭吸附装置处理后挥发性有机物及多亚甲基多苯基异氰酸酯</w:t>
            </w:r>
            <w:r>
              <w:rPr>
                <w:rFonts w:hint="eastAsia"/>
                <w:color w:val="070707"/>
                <w:szCs w:val="24"/>
                <w:lang w:eastAsia="zh-CN"/>
              </w:rPr>
              <w:t>排放浓度均满足</w:t>
            </w:r>
            <w:r>
              <w:rPr>
                <w:rFonts w:ascii="Times New Roman" w:hAnsi="Times New Roman"/>
                <w:color w:val="070707"/>
                <w:szCs w:val="22"/>
                <w:lang w:eastAsia="zh-CN"/>
              </w:rPr>
              <w:t>《合成树脂工业污染物排放标准》（</w:t>
            </w:r>
            <w:r>
              <w:rPr>
                <w:rFonts w:ascii="Times New Roman" w:hAnsi="Times New Roman"/>
                <w:color w:val="070707"/>
                <w:szCs w:val="22"/>
                <w:lang w:eastAsia="zh-CN"/>
              </w:rPr>
              <w:t>GB31572-2015</w:t>
            </w:r>
            <w:r>
              <w:rPr>
                <w:rFonts w:ascii="Times New Roman" w:hAnsi="Times New Roman"/>
                <w:color w:val="070707"/>
                <w:szCs w:val="22"/>
                <w:lang w:eastAsia="zh-CN"/>
              </w:rPr>
              <w:t>及</w:t>
            </w:r>
            <w:r>
              <w:rPr>
                <w:rFonts w:ascii="Times New Roman" w:hAnsi="Times New Roman"/>
                <w:color w:val="070707"/>
                <w:szCs w:val="22"/>
                <w:lang w:eastAsia="zh-CN"/>
              </w:rPr>
              <w:t>2024</w:t>
            </w:r>
            <w:r>
              <w:rPr>
                <w:rFonts w:ascii="Times New Roman" w:hAnsi="Times New Roman"/>
                <w:color w:val="070707"/>
                <w:szCs w:val="22"/>
                <w:lang w:eastAsia="zh-CN"/>
              </w:rPr>
              <w:t>修改单）</w:t>
            </w:r>
            <w:r>
              <w:rPr>
                <w:rFonts w:ascii="Times New Roman" w:hAnsi="Times New Roman" w:hint="eastAsia"/>
                <w:color w:val="070707"/>
                <w:szCs w:val="22"/>
                <w:lang w:eastAsia="zh-CN"/>
              </w:rPr>
              <w:t>中</w:t>
            </w:r>
            <w:r>
              <w:rPr>
                <w:rFonts w:hAnsi="宋体" w:hint="eastAsia"/>
                <w:color w:val="070707"/>
                <w:lang w:eastAsia="zh-CN"/>
              </w:rPr>
              <w:t>废气污染物排放标准要求后</w:t>
            </w:r>
            <w:r>
              <w:rPr>
                <w:rFonts w:ascii="Times New Roman Regular" w:hAnsi="Times New Roman Regular" w:cs="Times New Roman Regular" w:hint="eastAsia"/>
                <w:color w:val="070707"/>
                <w:szCs w:val="24"/>
                <w:lang w:eastAsia="zh-CN"/>
              </w:rPr>
              <w:t>通过车间</w:t>
            </w:r>
            <w:r>
              <w:rPr>
                <w:rFonts w:ascii="Times New Roman Regular" w:hAnsi="Times New Roman Regular" w:cs="Times New Roman Regular" w:hint="eastAsia"/>
                <w:color w:val="070707"/>
                <w:szCs w:val="24"/>
                <w:lang w:eastAsia="zh-CN"/>
              </w:rPr>
              <w:t>1</w:t>
            </w:r>
            <w:r>
              <w:rPr>
                <w:rFonts w:ascii="Times New Roman Regular" w:hAnsi="Times New Roman Regular" w:cs="Times New Roman Regular" w:hint="eastAsia"/>
                <w:color w:val="070707"/>
                <w:szCs w:val="24"/>
                <w:lang w:eastAsia="zh-CN"/>
              </w:rPr>
              <w:t>座</w:t>
            </w:r>
            <w:r>
              <w:rPr>
                <w:rFonts w:ascii="Times New Roman Regular" w:hAnsi="Times New Roman Regular" w:cs="Times New Roman Regular" w:hint="eastAsia"/>
                <w:color w:val="070707"/>
                <w:szCs w:val="24"/>
                <w:lang w:eastAsia="zh-CN"/>
              </w:rPr>
              <w:t>15m</w:t>
            </w:r>
            <w:r>
              <w:rPr>
                <w:rFonts w:ascii="Times New Roman Regular" w:hAnsi="Times New Roman Regular" w:cs="Times New Roman Regular" w:hint="eastAsia"/>
                <w:color w:val="070707"/>
                <w:szCs w:val="24"/>
                <w:lang w:eastAsia="zh-CN"/>
              </w:rPr>
              <w:t>高排气筒</w:t>
            </w:r>
            <w:r>
              <w:rPr>
                <w:rFonts w:ascii="Times New Roman Regular" w:hAnsi="Times New Roman Regular" w:cs="Times New Roman Regular" w:hint="eastAsia"/>
                <w:color w:val="070707"/>
                <w:szCs w:val="24"/>
                <w:lang w:eastAsia="zh-CN"/>
              </w:rPr>
              <w:t>DA001</w:t>
            </w:r>
            <w:r>
              <w:rPr>
                <w:rFonts w:ascii="Times New Roman Regular" w:hAnsi="Times New Roman Regular" w:cs="Times New Roman Regular" w:hint="eastAsia"/>
                <w:color w:val="070707"/>
                <w:szCs w:val="24"/>
                <w:lang w:eastAsia="zh-CN"/>
              </w:rPr>
              <w:t>排气筒排放</w:t>
            </w:r>
            <w:r>
              <w:rPr>
                <w:rFonts w:ascii="Times New Roman" w:hAnsi="Times New Roman" w:hint="eastAsia"/>
                <w:bCs/>
                <w:color w:val="070707"/>
                <w:lang w:eastAsia="zh-CN"/>
              </w:rPr>
              <w:t>，</w:t>
            </w:r>
            <w:r>
              <w:rPr>
                <w:rFonts w:hint="eastAsia"/>
                <w:color w:val="070707"/>
                <w:lang w:eastAsia="zh-CN"/>
              </w:rPr>
              <w:t>PVC</w:t>
            </w:r>
            <w:r>
              <w:rPr>
                <w:rFonts w:hint="eastAsia"/>
                <w:color w:val="070707"/>
                <w:lang w:eastAsia="zh-CN"/>
              </w:rPr>
              <w:t>投料无</w:t>
            </w:r>
            <w:r>
              <w:rPr>
                <w:rFonts w:hint="eastAsia"/>
                <w:color w:val="070707"/>
                <w:lang w:eastAsia="zh-CN"/>
              </w:rPr>
              <w:lastRenderedPageBreak/>
              <w:t>组织废气经投料口自带收尘设施处理后无组织排放，</w:t>
            </w:r>
            <w:r>
              <w:rPr>
                <w:rFonts w:hint="eastAsia"/>
                <w:bCs/>
                <w:color w:val="070707"/>
                <w:lang w:eastAsia="zh-CN"/>
              </w:rPr>
              <w:t>车间</w:t>
            </w:r>
            <w:r>
              <w:rPr>
                <w:rFonts w:ascii="Times New Roman" w:hAnsi="Times New Roman" w:hint="eastAsia"/>
                <w:bCs/>
                <w:color w:val="070707"/>
                <w:lang w:eastAsia="zh-CN"/>
              </w:rPr>
              <w:t>无组织废气无组织排放，油烟废气经油烟净化器处理后引至屋顶排放</w:t>
            </w:r>
            <w:r>
              <w:rPr>
                <w:rFonts w:ascii="Times New Roman" w:hAnsi="Times New Roman" w:hint="eastAsia"/>
                <w:color w:val="070707"/>
                <w:szCs w:val="24"/>
                <w:lang w:eastAsia="zh-CN"/>
              </w:rPr>
              <w:t>；项目运营期废水主要为生活污水，生活污水经化粪池</w:t>
            </w:r>
            <w:r>
              <w:rPr>
                <w:rFonts w:ascii="Times New Roman" w:hAnsi="Times New Roman" w:hint="eastAsia"/>
                <w:color w:val="070707"/>
                <w:szCs w:val="24"/>
                <w:lang w:eastAsia="zh-CN"/>
              </w:rPr>
              <w:t>处理后进入园区污水处理厂处理；项目噪声通过选用低噪音设备、基础减震、距离衰减等措施，能够确保厂界噪声达标排放</w:t>
            </w:r>
            <w:r>
              <w:rPr>
                <w:rFonts w:ascii="Times New Roman" w:hAnsi="Times New Roman"/>
                <w:color w:val="070707"/>
                <w:lang w:eastAsia="zh-CN"/>
              </w:rPr>
              <w:t>；项目固废主要为废活性炭、</w:t>
            </w:r>
            <w:r>
              <w:rPr>
                <w:rFonts w:ascii="Times New Roman" w:hAnsi="Times New Roman" w:hint="eastAsia"/>
                <w:color w:val="070707"/>
                <w:lang w:eastAsia="zh-CN"/>
              </w:rPr>
              <w:t>废保温材料</w:t>
            </w:r>
            <w:r>
              <w:rPr>
                <w:rFonts w:ascii="Times New Roman" w:hAnsi="Times New Roman"/>
                <w:color w:val="070707"/>
                <w:lang w:eastAsia="zh-CN"/>
              </w:rPr>
              <w:t>、废润滑油</w:t>
            </w:r>
            <w:r>
              <w:rPr>
                <w:rFonts w:ascii="Times New Roman" w:hAnsi="Times New Roman" w:hint="eastAsia"/>
                <w:color w:val="070707"/>
                <w:lang w:eastAsia="zh-CN"/>
              </w:rPr>
              <w:t>、除尘灰、不合格品及生活垃圾</w:t>
            </w:r>
            <w:r>
              <w:rPr>
                <w:rFonts w:ascii="Times New Roman" w:hAnsi="Times New Roman"/>
                <w:color w:val="070707"/>
                <w:lang w:eastAsia="zh-CN"/>
              </w:rPr>
              <w:t>，废活性炭及废润滑油为危险废物，危险废物集中收集后交由有资质单位处置，</w:t>
            </w:r>
            <w:r>
              <w:rPr>
                <w:rFonts w:ascii="Times New Roman" w:hAnsi="Times New Roman" w:hint="eastAsia"/>
                <w:color w:val="070707"/>
                <w:lang w:eastAsia="zh-CN"/>
              </w:rPr>
              <w:t>废保温材料及不合格品</w:t>
            </w:r>
            <w:r>
              <w:rPr>
                <w:rFonts w:ascii="Times New Roman" w:hAnsi="Times New Roman"/>
                <w:color w:val="070707"/>
                <w:lang w:eastAsia="zh-CN"/>
              </w:rPr>
              <w:t>集中收集后运送至</w:t>
            </w:r>
            <w:r>
              <w:rPr>
                <w:rFonts w:ascii="Times New Roman" w:hAnsi="Times New Roman" w:hint="eastAsia"/>
                <w:color w:val="070707"/>
                <w:lang w:eastAsia="zh-CN"/>
              </w:rPr>
              <w:t>彭阳县王洼产业园区一般工业固废贮存处置场</w:t>
            </w:r>
            <w:r>
              <w:rPr>
                <w:rFonts w:ascii="Times New Roman" w:hAnsi="Times New Roman"/>
                <w:color w:val="070707"/>
                <w:lang w:eastAsia="zh-CN"/>
              </w:rPr>
              <w:t>填埋</w:t>
            </w:r>
            <w:r>
              <w:rPr>
                <w:rFonts w:ascii="Times New Roman" w:hAnsi="Times New Roman" w:hint="eastAsia"/>
                <w:color w:val="070707"/>
                <w:lang w:eastAsia="zh-CN"/>
              </w:rPr>
              <w:t>，除尘灰集中收集后回用于</w:t>
            </w:r>
            <w:r>
              <w:rPr>
                <w:rFonts w:ascii="Times New Roman" w:hAnsi="Times New Roman" w:hint="eastAsia"/>
                <w:color w:val="070707"/>
                <w:lang w:eastAsia="zh-CN"/>
              </w:rPr>
              <w:t>PVC</w:t>
            </w:r>
            <w:r>
              <w:rPr>
                <w:rFonts w:ascii="Times New Roman" w:hAnsi="Times New Roman" w:hint="eastAsia"/>
                <w:color w:val="070707"/>
                <w:lang w:eastAsia="zh-CN"/>
              </w:rPr>
              <w:t>生产</w:t>
            </w:r>
            <w:r>
              <w:rPr>
                <w:rFonts w:hint="eastAsia"/>
                <w:color w:val="070707"/>
                <w:lang w:eastAsia="zh-CN"/>
              </w:rPr>
              <w:t>，生活垃圾集中收集后交由环卫部门统一处置</w:t>
            </w:r>
            <w:r>
              <w:rPr>
                <w:rFonts w:ascii="Times New Roman" w:hAnsi="Times New Roman"/>
                <w:color w:val="070707"/>
                <w:lang w:eastAsia="zh-CN"/>
              </w:rPr>
              <w:t>。</w:t>
            </w:r>
            <w:r>
              <w:rPr>
                <w:rFonts w:ascii="Times New Roman" w:hAnsi="Times New Roman"/>
                <w:color w:val="070707"/>
                <w:szCs w:val="24"/>
                <w:lang w:eastAsia="zh-CN"/>
              </w:rPr>
              <w:t>项目建设不会改变区域环境质量现状，不会突破区域环境质量底线，满足重点管控单元管控要求。</w:t>
            </w:r>
          </w:p>
          <w:p w:rsidR="00593C03" w:rsidRDefault="00946E1B">
            <w:pPr>
              <w:pStyle w:val="afd"/>
              <w:widowControl w:val="0"/>
              <w:spacing w:line="356" w:lineRule="auto"/>
              <w:jc w:val="both"/>
              <w:rPr>
                <w:rFonts w:ascii="Times New Roman" w:hAnsi="Times New Roman"/>
                <w:color w:val="070707"/>
                <w:szCs w:val="24"/>
                <w:lang w:eastAsia="zh-CN"/>
              </w:rPr>
            </w:pPr>
            <w:r>
              <w:rPr>
                <w:rFonts w:ascii="Times New Roman" w:hAnsi="Times New Roman"/>
                <w:color w:val="070707"/>
                <w:szCs w:val="24"/>
                <w:lang w:eastAsia="zh-CN"/>
              </w:rPr>
              <w:t>本项目与</w:t>
            </w:r>
            <w:r>
              <w:rPr>
                <w:rFonts w:ascii="Times New Roman" w:hAnsi="Times New Roman" w:hint="eastAsia"/>
                <w:color w:val="070707"/>
                <w:szCs w:val="24"/>
                <w:lang w:eastAsia="zh-CN"/>
              </w:rPr>
              <w:t>固原</w:t>
            </w:r>
            <w:r>
              <w:rPr>
                <w:rFonts w:ascii="Times New Roman" w:hAnsi="Times New Roman"/>
                <w:color w:val="070707"/>
                <w:szCs w:val="24"/>
                <w:lang w:eastAsia="zh-CN"/>
              </w:rPr>
              <w:t>市</w:t>
            </w:r>
            <w:r>
              <w:rPr>
                <w:rFonts w:ascii="Times New Roman" w:hAnsi="Times New Roman" w:hint="eastAsia"/>
                <w:color w:val="070707"/>
                <w:szCs w:val="24"/>
                <w:lang w:eastAsia="zh-CN"/>
              </w:rPr>
              <w:t>市级</w:t>
            </w:r>
            <w:r>
              <w:rPr>
                <w:rFonts w:ascii="Times New Roman" w:hAnsi="Times New Roman"/>
                <w:color w:val="070707"/>
                <w:szCs w:val="24"/>
                <w:lang w:eastAsia="zh-CN"/>
              </w:rPr>
              <w:t>生态环境准入清单</w:t>
            </w:r>
            <w:r>
              <w:rPr>
                <w:rFonts w:ascii="Times New Roman" w:hAnsi="Times New Roman" w:hint="eastAsia"/>
                <w:color w:val="070707"/>
                <w:szCs w:val="24"/>
                <w:lang w:eastAsia="zh-CN"/>
              </w:rPr>
              <w:t>总体要求</w:t>
            </w:r>
            <w:r>
              <w:rPr>
                <w:rFonts w:ascii="Times New Roman" w:hAnsi="Times New Roman"/>
                <w:color w:val="070707"/>
                <w:szCs w:val="24"/>
                <w:lang w:eastAsia="zh-CN"/>
              </w:rPr>
              <w:t>符合性分析见表</w:t>
            </w:r>
            <w:r>
              <w:rPr>
                <w:rFonts w:ascii="Times New Roman" w:hAnsi="Times New Roman"/>
                <w:color w:val="070707"/>
                <w:szCs w:val="24"/>
                <w:lang w:eastAsia="zh-CN"/>
              </w:rPr>
              <w:t>1-</w:t>
            </w:r>
            <w:r>
              <w:rPr>
                <w:rFonts w:ascii="Times New Roman" w:hAnsi="Times New Roman" w:hint="eastAsia"/>
                <w:color w:val="070707"/>
                <w:szCs w:val="24"/>
                <w:lang w:eastAsia="zh-CN"/>
              </w:rPr>
              <w:t>3</w:t>
            </w:r>
            <w:r>
              <w:rPr>
                <w:rFonts w:ascii="Times New Roman" w:hAnsi="Times New Roman" w:hint="eastAsia"/>
                <w:color w:val="070707"/>
                <w:szCs w:val="24"/>
                <w:lang w:eastAsia="zh-CN"/>
              </w:rPr>
              <w:t>，本项目与</w:t>
            </w:r>
            <w:r>
              <w:rPr>
                <w:rFonts w:ascii="Times New Roman" w:hAnsi="Times New Roman" w:hint="eastAsia"/>
                <w:color w:val="070707"/>
                <w:lang w:eastAsia="zh-CN"/>
              </w:rPr>
              <w:t>固原市彭阳县王洼产业园区重点管控单元</w:t>
            </w:r>
            <w:r>
              <w:rPr>
                <w:rFonts w:ascii="Times New Roman" w:hAnsi="Times New Roman" w:hint="eastAsia"/>
                <w:color w:val="070707"/>
                <w:szCs w:val="24"/>
                <w:lang w:eastAsia="zh-CN"/>
              </w:rPr>
              <w:t>生态环境准入清单符合性分析见表</w:t>
            </w:r>
            <w:r>
              <w:rPr>
                <w:rFonts w:ascii="Times New Roman" w:hAnsi="Times New Roman" w:hint="eastAsia"/>
                <w:color w:val="070707"/>
                <w:szCs w:val="24"/>
                <w:lang w:eastAsia="zh-CN"/>
              </w:rPr>
              <w:t>1-4</w:t>
            </w:r>
            <w:r>
              <w:rPr>
                <w:rFonts w:ascii="Times New Roman" w:hAnsi="Times New Roman" w:hint="eastAsia"/>
                <w:color w:val="070707"/>
                <w:szCs w:val="24"/>
                <w:lang w:eastAsia="zh-CN"/>
              </w:rPr>
              <w:t>。</w:t>
            </w:r>
          </w:p>
          <w:p w:rsidR="00593C03" w:rsidRDefault="00946E1B">
            <w:pPr>
              <w:autoSpaceDE w:val="0"/>
              <w:autoSpaceDN w:val="0"/>
              <w:adjustRightInd w:val="0"/>
              <w:snapToGrid w:val="0"/>
              <w:spacing w:line="356" w:lineRule="auto"/>
              <w:ind w:firstLineChars="200" w:firstLine="482"/>
              <w:rPr>
                <w:b/>
                <w:bCs/>
                <w:color w:val="070707"/>
                <w:kern w:val="0"/>
                <w:sz w:val="24"/>
              </w:rPr>
            </w:pPr>
            <w:r>
              <w:rPr>
                <w:rFonts w:hint="eastAsia"/>
                <w:b/>
                <w:color w:val="070707"/>
                <w:sz w:val="24"/>
              </w:rPr>
              <w:t>3</w:t>
            </w:r>
            <w:r>
              <w:rPr>
                <w:rFonts w:hint="eastAsia"/>
                <w:b/>
                <w:color w:val="070707"/>
                <w:sz w:val="24"/>
              </w:rPr>
              <w:t>、</w:t>
            </w:r>
            <w:r>
              <w:rPr>
                <w:rFonts w:hint="eastAsia"/>
                <w:b/>
                <w:bCs/>
                <w:color w:val="070707"/>
                <w:kern w:val="0"/>
                <w:sz w:val="24"/>
              </w:rPr>
              <w:t>与《宁夏回族自治区生态环境保护“十四五”规划》符合性分析</w:t>
            </w:r>
          </w:p>
          <w:p w:rsidR="00593C03" w:rsidRDefault="00946E1B">
            <w:pPr>
              <w:autoSpaceDE w:val="0"/>
              <w:autoSpaceDN w:val="0"/>
              <w:adjustRightInd w:val="0"/>
              <w:snapToGrid w:val="0"/>
              <w:spacing w:line="356" w:lineRule="auto"/>
              <w:ind w:firstLineChars="200" w:firstLine="480"/>
              <w:rPr>
                <w:color w:val="070707"/>
                <w:kern w:val="0"/>
                <w:sz w:val="24"/>
              </w:rPr>
            </w:pPr>
            <w:r>
              <w:rPr>
                <w:rFonts w:hint="eastAsia"/>
                <w:color w:val="070707"/>
                <w:kern w:val="0"/>
                <w:sz w:val="24"/>
              </w:rPr>
              <w:t>《宁夏回族自治区生态环境保护“十四五”规划》中提出“推进工业污染防治。严格执行行业水污染物排放标准，常态化开展纳管企业废水排放情况检查，严禁工业废水未经处理或未有效处理直接排入集中式污水处理设施收集系统，严查偷排漏排、超标排放。开展企业排水特征污染物和新污染物调查，探索纳入监督性监测”。</w:t>
            </w:r>
          </w:p>
          <w:p w:rsidR="00593C03" w:rsidRDefault="00946E1B">
            <w:pPr>
              <w:autoSpaceDE w:val="0"/>
              <w:autoSpaceDN w:val="0"/>
              <w:adjustRightInd w:val="0"/>
              <w:snapToGrid w:val="0"/>
              <w:spacing w:line="356" w:lineRule="auto"/>
              <w:ind w:firstLineChars="200" w:firstLine="480"/>
              <w:rPr>
                <w:color w:val="070707"/>
                <w:sz w:val="24"/>
              </w:rPr>
            </w:pPr>
            <w:r>
              <w:rPr>
                <w:rFonts w:hint="eastAsia"/>
                <w:color w:val="070707"/>
                <w:kern w:val="0"/>
                <w:sz w:val="24"/>
              </w:rPr>
              <w:t>本项目废水主要为生活污水，</w:t>
            </w:r>
            <w:r>
              <w:rPr>
                <w:rFonts w:hint="eastAsia"/>
                <w:color w:val="070707"/>
                <w:kern w:val="0"/>
                <w:sz w:val="24"/>
              </w:rPr>
              <w:t>生活污水经化粪池处理后进入园区污水处理厂处理</w:t>
            </w:r>
            <w:r>
              <w:rPr>
                <w:rFonts w:hint="eastAsia"/>
                <w:color w:val="070707"/>
                <w:sz w:val="24"/>
              </w:rPr>
              <w:t>。</w:t>
            </w:r>
          </w:p>
          <w:p w:rsidR="00593C03" w:rsidRDefault="00946E1B">
            <w:pPr>
              <w:autoSpaceDE w:val="0"/>
              <w:autoSpaceDN w:val="0"/>
              <w:adjustRightInd w:val="0"/>
              <w:snapToGrid w:val="0"/>
              <w:spacing w:line="356" w:lineRule="auto"/>
              <w:ind w:firstLineChars="200" w:firstLine="480"/>
              <w:rPr>
                <w:color w:val="070707"/>
                <w:sz w:val="24"/>
              </w:rPr>
            </w:pPr>
            <w:r>
              <w:rPr>
                <w:rFonts w:hint="eastAsia"/>
                <w:color w:val="070707"/>
                <w:kern w:val="0"/>
                <w:sz w:val="24"/>
              </w:rPr>
              <w:t>《宁夏回族自治区生态环境保护“十四五”规划》中提出“实施挥发性有机物排放总量控制，探索建立挥发性有机物减排认定与绩效考核机制。从源头减少产生量、过程减少泄漏量、末端减少排放量，严格落实国家和地方产品挥发性有机物含量限值标准，实施低（无）挥发性有机物原辅材料替代，推进石油炼制、石化、现代</w:t>
            </w:r>
            <w:r>
              <w:rPr>
                <w:rFonts w:hint="eastAsia"/>
                <w:color w:val="070707"/>
                <w:kern w:val="0"/>
                <w:sz w:val="24"/>
              </w:rPr>
              <w:lastRenderedPageBreak/>
              <w:t>煤化工、原料药制造、农药制造、化学原料和化学品制造、涂料等行业“一厂一策”综合治理。加强无组织排放管控，提升挥发性有机物排放“三率”。控制服务业和生活源涉挥发性有机物溶剂使用。”</w:t>
            </w:r>
          </w:p>
          <w:p w:rsidR="00593C03" w:rsidRDefault="00946E1B">
            <w:pPr>
              <w:autoSpaceDE w:val="0"/>
              <w:autoSpaceDN w:val="0"/>
              <w:adjustRightInd w:val="0"/>
              <w:snapToGrid w:val="0"/>
              <w:spacing w:line="356" w:lineRule="auto"/>
              <w:ind w:firstLineChars="200" w:firstLine="480"/>
              <w:rPr>
                <w:color w:val="070707"/>
                <w:sz w:val="24"/>
              </w:rPr>
            </w:pPr>
            <w:r>
              <w:rPr>
                <w:rFonts w:hint="eastAsia"/>
                <w:color w:val="070707"/>
                <w:sz w:val="24"/>
              </w:rPr>
              <w:t>本</w:t>
            </w:r>
            <w:r>
              <w:rPr>
                <w:rFonts w:hint="eastAsia"/>
                <w:bCs/>
                <w:color w:val="070707"/>
                <w:sz w:val="24"/>
              </w:rPr>
              <w:t>项目生产过程中产生的</w:t>
            </w:r>
            <w:r>
              <w:rPr>
                <w:rFonts w:hint="eastAsia"/>
                <w:bCs/>
                <w:color w:val="070707"/>
                <w:sz w:val="24"/>
              </w:rPr>
              <w:t>VOC</w:t>
            </w:r>
            <w:r>
              <w:rPr>
                <w:rFonts w:hint="eastAsia"/>
                <w:bCs/>
                <w:color w:val="070707"/>
                <w:sz w:val="24"/>
                <w:vertAlign w:val="subscript"/>
              </w:rPr>
              <w:t>S</w:t>
            </w:r>
            <w:r>
              <w:rPr>
                <w:rFonts w:hint="eastAsia"/>
                <w:bCs/>
                <w:color w:val="070707"/>
                <w:sz w:val="24"/>
              </w:rPr>
              <w:t>废气</w:t>
            </w:r>
            <w:r>
              <w:rPr>
                <w:rFonts w:ascii="Times New Roman Regular" w:hAnsi="Times New Roman Regular" w:cs="Times New Roman Regular" w:hint="eastAsia"/>
                <w:color w:val="070707"/>
                <w:sz w:val="24"/>
              </w:rPr>
              <w:t>经</w:t>
            </w:r>
            <w:r>
              <w:rPr>
                <w:rFonts w:ascii="Times New Roman Regular" w:hAnsi="Times New Roman Regular" w:cs="Times New Roman Regular" w:hint="eastAsia"/>
                <w:color w:val="070707"/>
                <w:sz w:val="24"/>
              </w:rPr>
              <w:t>四级活性炭吸附装置</w:t>
            </w:r>
            <w:r>
              <w:rPr>
                <w:rFonts w:ascii="Times New Roman Regular" w:hAnsi="Times New Roman Regular" w:cs="Times New Roman Regular" w:hint="eastAsia"/>
                <w:color w:val="070707"/>
                <w:sz w:val="24"/>
              </w:rPr>
              <w:t>处理后挥发性有机物及多亚甲基多苯基异氰酸酯</w:t>
            </w:r>
            <w:r>
              <w:rPr>
                <w:rFonts w:hint="eastAsia"/>
                <w:color w:val="070707"/>
                <w:sz w:val="24"/>
              </w:rPr>
              <w:t>排放浓度均满足</w:t>
            </w:r>
            <w:r>
              <w:rPr>
                <w:color w:val="070707"/>
                <w:sz w:val="24"/>
                <w:szCs w:val="22"/>
              </w:rPr>
              <w:t>《合成树脂工业污染物排放标准》（</w:t>
            </w:r>
            <w:r>
              <w:rPr>
                <w:color w:val="070707"/>
                <w:sz w:val="24"/>
                <w:szCs w:val="22"/>
              </w:rPr>
              <w:t>GB31572-2015</w:t>
            </w:r>
            <w:r>
              <w:rPr>
                <w:color w:val="070707"/>
                <w:sz w:val="24"/>
                <w:szCs w:val="22"/>
              </w:rPr>
              <w:t>及</w:t>
            </w:r>
            <w:r>
              <w:rPr>
                <w:color w:val="070707"/>
                <w:sz w:val="24"/>
                <w:szCs w:val="22"/>
              </w:rPr>
              <w:t>2024</w:t>
            </w:r>
            <w:r>
              <w:rPr>
                <w:color w:val="070707"/>
                <w:sz w:val="24"/>
                <w:szCs w:val="22"/>
              </w:rPr>
              <w:t>修改单）</w:t>
            </w:r>
            <w:r>
              <w:rPr>
                <w:rFonts w:hint="eastAsia"/>
                <w:color w:val="070707"/>
                <w:sz w:val="24"/>
                <w:szCs w:val="22"/>
              </w:rPr>
              <w:t>中</w:t>
            </w:r>
            <w:r>
              <w:rPr>
                <w:rFonts w:hAnsi="宋体" w:hint="eastAsia"/>
                <w:color w:val="070707"/>
                <w:sz w:val="24"/>
              </w:rPr>
              <w:t>废气污染物排放标准要求后</w:t>
            </w:r>
            <w:r>
              <w:rPr>
                <w:rFonts w:ascii="Times New Roman Regular" w:hAnsi="Times New Roman Regular" w:cs="Times New Roman Regular" w:hint="eastAsia"/>
                <w:color w:val="070707"/>
                <w:sz w:val="24"/>
              </w:rPr>
              <w:t>通过车间</w:t>
            </w:r>
            <w:r>
              <w:rPr>
                <w:rFonts w:ascii="Times New Roman Regular" w:hAnsi="Times New Roman Regular" w:cs="Times New Roman Regular" w:hint="eastAsia"/>
                <w:color w:val="070707"/>
                <w:sz w:val="24"/>
              </w:rPr>
              <w:t>1</w:t>
            </w:r>
            <w:r>
              <w:rPr>
                <w:rFonts w:ascii="Times New Roman Regular" w:hAnsi="Times New Roman Regular" w:cs="Times New Roman Regular" w:hint="eastAsia"/>
                <w:color w:val="070707"/>
                <w:sz w:val="24"/>
              </w:rPr>
              <w:t>座</w:t>
            </w:r>
            <w:r>
              <w:rPr>
                <w:rFonts w:ascii="Times New Roman Regular" w:hAnsi="Times New Roman Regular" w:cs="Times New Roman Regular" w:hint="eastAsia"/>
                <w:color w:val="070707"/>
                <w:sz w:val="24"/>
              </w:rPr>
              <w:t>15m</w:t>
            </w:r>
            <w:r>
              <w:rPr>
                <w:rFonts w:ascii="Times New Roman Regular" w:hAnsi="Times New Roman Regular" w:cs="Times New Roman Regular" w:hint="eastAsia"/>
                <w:color w:val="070707"/>
                <w:sz w:val="24"/>
              </w:rPr>
              <w:t>高排气筒</w:t>
            </w:r>
            <w:r>
              <w:rPr>
                <w:rFonts w:ascii="Times New Roman Regular" w:hAnsi="Times New Roman Regular" w:cs="Times New Roman Regular" w:hint="eastAsia"/>
                <w:color w:val="070707"/>
                <w:sz w:val="24"/>
              </w:rPr>
              <w:t>DA001</w:t>
            </w:r>
            <w:r>
              <w:rPr>
                <w:rFonts w:ascii="Times New Roman Regular" w:hAnsi="Times New Roman Regular" w:cs="Times New Roman Regular" w:hint="eastAsia"/>
                <w:color w:val="070707"/>
                <w:sz w:val="24"/>
              </w:rPr>
              <w:t>排放</w:t>
            </w:r>
            <w:r>
              <w:rPr>
                <w:rFonts w:hint="eastAsia"/>
                <w:bCs/>
                <w:color w:val="070707"/>
                <w:sz w:val="24"/>
              </w:rPr>
              <w:t>，项目</w:t>
            </w:r>
            <w:r>
              <w:rPr>
                <w:rFonts w:hint="eastAsia"/>
                <w:bCs/>
                <w:color w:val="070707"/>
                <w:sz w:val="24"/>
              </w:rPr>
              <w:t>VOCs</w:t>
            </w:r>
            <w:r>
              <w:rPr>
                <w:rFonts w:hint="eastAsia"/>
                <w:bCs/>
                <w:color w:val="070707"/>
                <w:sz w:val="24"/>
              </w:rPr>
              <w:t>达标排放，项目对挥发性有机物申请总量。</w:t>
            </w:r>
          </w:p>
          <w:p w:rsidR="00593C03" w:rsidRDefault="00946E1B">
            <w:pPr>
              <w:autoSpaceDE w:val="0"/>
              <w:autoSpaceDN w:val="0"/>
              <w:adjustRightInd w:val="0"/>
              <w:snapToGrid w:val="0"/>
              <w:spacing w:line="356" w:lineRule="auto"/>
              <w:ind w:firstLineChars="200" w:firstLine="480"/>
              <w:rPr>
                <w:color w:val="070707"/>
                <w:kern w:val="0"/>
                <w:sz w:val="24"/>
              </w:rPr>
            </w:pPr>
            <w:r>
              <w:rPr>
                <w:rFonts w:hint="eastAsia"/>
                <w:color w:val="070707"/>
                <w:kern w:val="0"/>
                <w:sz w:val="24"/>
              </w:rPr>
              <w:t>因此，本项目建设符合《宁夏回族自治区生态环境保护“十四五”规划》相关要求。</w:t>
            </w:r>
          </w:p>
          <w:p w:rsidR="00593C03" w:rsidRDefault="00946E1B">
            <w:pPr>
              <w:adjustRightInd w:val="0"/>
              <w:snapToGrid w:val="0"/>
              <w:spacing w:line="348" w:lineRule="auto"/>
              <w:ind w:firstLineChars="200" w:firstLine="482"/>
              <w:rPr>
                <w:b/>
                <w:color w:val="070707"/>
                <w:sz w:val="24"/>
              </w:rPr>
            </w:pPr>
            <w:r>
              <w:rPr>
                <w:rFonts w:hint="eastAsia"/>
                <w:b/>
                <w:color w:val="070707"/>
                <w:sz w:val="24"/>
              </w:rPr>
              <w:t>4</w:t>
            </w:r>
            <w:r>
              <w:rPr>
                <w:rFonts w:hint="eastAsia"/>
                <w:b/>
                <w:color w:val="070707"/>
                <w:sz w:val="24"/>
              </w:rPr>
              <w:t>、本项目与《关于印发</w:t>
            </w:r>
            <w:r>
              <w:rPr>
                <w:rFonts w:hint="eastAsia"/>
                <w:b/>
                <w:color w:val="070707"/>
                <w:sz w:val="24"/>
              </w:rPr>
              <w:t>&lt;</w:t>
            </w:r>
            <w:r>
              <w:rPr>
                <w:rFonts w:hint="eastAsia"/>
                <w:b/>
                <w:color w:val="070707"/>
                <w:sz w:val="24"/>
              </w:rPr>
              <w:t>宁夏回族自治区空气质量改善“十四五”规划</w:t>
            </w:r>
            <w:r>
              <w:rPr>
                <w:rFonts w:hint="eastAsia"/>
                <w:b/>
                <w:color w:val="070707"/>
                <w:sz w:val="24"/>
              </w:rPr>
              <w:t>&gt;</w:t>
            </w:r>
            <w:r>
              <w:rPr>
                <w:rFonts w:hint="eastAsia"/>
                <w:b/>
                <w:color w:val="070707"/>
                <w:sz w:val="24"/>
              </w:rPr>
              <w:t>的通知》（宁环发〔</w:t>
            </w:r>
            <w:r>
              <w:rPr>
                <w:rFonts w:hint="eastAsia"/>
                <w:b/>
                <w:color w:val="070707"/>
                <w:sz w:val="24"/>
              </w:rPr>
              <w:t>2021</w:t>
            </w:r>
            <w:r>
              <w:rPr>
                <w:rFonts w:hint="eastAsia"/>
                <w:b/>
                <w:color w:val="070707"/>
                <w:sz w:val="24"/>
              </w:rPr>
              <w:t>〕</w:t>
            </w:r>
            <w:r>
              <w:rPr>
                <w:rFonts w:hint="eastAsia"/>
                <w:b/>
                <w:color w:val="070707"/>
                <w:sz w:val="24"/>
              </w:rPr>
              <w:t>85</w:t>
            </w:r>
            <w:r>
              <w:rPr>
                <w:rFonts w:hint="eastAsia"/>
                <w:b/>
                <w:color w:val="070707"/>
                <w:sz w:val="24"/>
              </w:rPr>
              <w:t>号）的符合性分析</w:t>
            </w:r>
          </w:p>
          <w:p w:rsidR="00593C03" w:rsidRDefault="00946E1B">
            <w:pPr>
              <w:autoSpaceDE w:val="0"/>
              <w:autoSpaceDN w:val="0"/>
              <w:adjustRightInd w:val="0"/>
              <w:snapToGrid w:val="0"/>
              <w:spacing w:line="348" w:lineRule="auto"/>
              <w:ind w:firstLineChars="200" w:firstLine="480"/>
              <w:rPr>
                <w:color w:val="070707"/>
                <w:kern w:val="0"/>
                <w:sz w:val="24"/>
              </w:rPr>
            </w:pPr>
            <w:r>
              <w:rPr>
                <w:rFonts w:hint="eastAsia"/>
                <w:color w:val="070707"/>
                <w:kern w:val="0"/>
                <w:sz w:val="24"/>
              </w:rPr>
              <w:t>根据</w:t>
            </w:r>
            <w:r>
              <w:rPr>
                <w:color w:val="070707"/>
                <w:kern w:val="0"/>
                <w:sz w:val="24"/>
              </w:rPr>
              <w:t>《关于印发</w:t>
            </w:r>
            <w:r>
              <w:rPr>
                <w:color w:val="070707"/>
                <w:kern w:val="0"/>
                <w:sz w:val="24"/>
              </w:rPr>
              <w:t>&lt;</w:t>
            </w:r>
            <w:r>
              <w:rPr>
                <w:color w:val="070707"/>
                <w:kern w:val="0"/>
                <w:sz w:val="24"/>
              </w:rPr>
              <w:t>宁夏回族自治区空气质量改善</w:t>
            </w:r>
            <w:r>
              <w:rPr>
                <w:color w:val="070707"/>
                <w:kern w:val="0"/>
                <w:sz w:val="24"/>
              </w:rPr>
              <w:t>“</w:t>
            </w:r>
            <w:r>
              <w:rPr>
                <w:color w:val="070707"/>
                <w:kern w:val="0"/>
                <w:sz w:val="24"/>
              </w:rPr>
              <w:t>十四五</w:t>
            </w:r>
            <w:r>
              <w:rPr>
                <w:color w:val="070707"/>
                <w:kern w:val="0"/>
                <w:sz w:val="24"/>
              </w:rPr>
              <w:t>”</w:t>
            </w:r>
            <w:r>
              <w:rPr>
                <w:color w:val="070707"/>
                <w:kern w:val="0"/>
                <w:sz w:val="24"/>
              </w:rPr>
              <w:t>规划</w:t>
            </w:r>
            <w:r>
              <w:rPr>
                <w:color w:val="070707"/>
                <w:kern w:val="0"/>
                <w:sz w:val="24"/>
              </w:rPr>
              <w:t>&gt;</w:t>
            </w:r>
            <w:r>
              <w:rPr>
                <w:color w:val="070707"/>
                <w:kern w:val="0"/>
                <w:sz w:val="24"/>
              </w:rPr>
              <w:t>的通知》（宁环发</w:t>
            </w:r>
            <w:r>
              <w:rPr>
                <w:rFonts w:hint="eastAsia"/>
                <w:color w:val="070707"/>
                <w:kern w:val="0"/>
                <w:sz w:val="24"/>
              </w:rPr>
              <w:t>〔</w:t>
            </w:r>
            <w:r>
              <w:rPr>
                <w:rFonts w:hint="eastAsia"/>
                <w:color w:val="070707"/>
                <w:kern w:val="0"/>
                <w:sz w:val="24"/>
              </w:rPr>
              <w:t>2021</w:t>
            </w:r>
            <w:r>
              <w:rPr>
                <w:rFonts w:hint="eastAsia"/>
                <w:color w:val="070707"/>
                <w:kern w:val="0"/>
                <w:sz w:val="24"/>
              </w:rPr>
              <w:t>〕</w:t>
            </w:r>
            <w:r>
              <w:rPr>
                <w:rFonts w:hint="eastAsia"/>
                <w:color w:val="070707"/>
                <w:kern w:val="0"/>
                <w:sz w:val="24"/>
              </w:rPr>
              <w:t>85</w:t>
            </w:r>
            <w:r>
              <w:rPr>
                <w:rFonts w:hint="eastAsia"/>
                <w:color w:val="070707"/>
                <w:kern w:val="0"/>
                <w:sz w:val="24"/>
              </w:rPr>
              <w:t>号</w:t>
            </w:r>
            <w:r>
              <w:rPr>
                <w:color w:val="070707"/>
                <w:kern w:val="0"/>
                <w:sz w:val="24"/>
              </w:rPr>
              <w:t>）</w:t>
            </w:r>
            <w:r>
              <w:rPr>
                <w:rFonts w:hint="eastAsia"/>
                <w:color w:val="070707"/>
                <w:kern w:val="0"/>
                <w:sz w:val="24"/>
              </w:rPr>
              <w:t>中提出的严格环境准入要求中“严格落实产业园区项目准入和排放强度要求，提升工业园区和产业基地的环境管理水平。新、改、扩建项目按照产能置换办法实施产能减量置换，焦化产能置换比例不低于</w:t>
            </w:r>
            <w:r>
              <w:rPr>
                <w:rFonts w:hint="eastAsia"/>
                <w:color w:val="070707"/>
                <w:kern w:val="0"/>
                <w:sz w:val="24"/>
              </w:rPr>
              <w:t>1.5:1</w:t>
            </w:r>
            <w:r>
              <w:rPr>
                <w:rFonts w:hint="eastAsia"/>
                <w:color w:val="070707"/>
                <w:kern w:val="0"/>
                <w:sz w:val="24"/>
              </w:rPr>
              <w:t>，炼油不低于</w:t>
            </w:r>
            <w:r>
              <w:rPr>
                <w:rFonts w:hint="eastAsia"/>
                <w:color w:val="070707"/>
                <w:kern w:val="0"/>
                <w:sz w:val="24"/>
              </w:rPr>
              <w:t>1.25:1</w:t>
            </w:r>
            <w:r>
              <w:rPr>
                <w:rFonts w:hint="eastAsia"/>
                <w:color w:val="070707"/>
                <w:kern w:val="0"/>
                <w:sz w:val="24"/>
              </w:rPr>
              <w:t>；严格控制尿素、磷铵、电石、烧碱、聚氯乙烯、纯碱、黄磷、电解锰等行业新增产能，禁止用汞工艺新增产能，对符合产业政策的先进工艺改造提升项目实行等量或减量置换”。</w:t>
            </w:r>
          </w:p>
          <w:p w:rsidR="00593C03" w:rsidRDefault="00946E1B">
            <w:pPr>
              <w:autoSpaceDE w:val="0"/>
              <w:autoSpaceDN w:val="0"/>
              <w:adjustRightInd w:val="0"/>
              <w:snapToGrid w:val="0"/>
              <w:spacing w:line="348" w:lineRule="auto"/>
              <w:ind w:firstLineChars="200" w:firstLine="480"/>
              <w:rPr>
                <w:color w:val="070707"/>
                <w:kern w:val="0"/>
                <w:sz w:val="24"/>
              </w:rPr>
            </w:pPr>
            <w:r>
              <w:rPr>
                <w:rFonts w:hint="eastAsia"/>
                <w:color w:val="070707"/>
                <w:kern w:val="0"/>
                <w:sz w:val="24"/>
              </w:rPr>
              <w:t>本项目建设符合园区项目产业政策准入要求；</w:t>
            </w:r>
            <w:r>
              <w:rPr>
                <w:rFonts w:hint="eastAsia"/>
                <w:bCs/>
                <w:color w:val="070707"/>
                <w:sz w:val="24"/>
              </w:rPr>
              <w:t>本项目营运期废气主要为</w:t>
            </w:r>
            <w:r>
              <w:rPr>
                <w:rFonts w:hint="eastAsia"/>
                <w:color w:val="070707"/>
                <w:sz w:val="24"/>
              </w:rPr>
              <w:t>聚氨酯保温管发泡废气、</w:t>
            </w:r>
            <w:r>
              <w:rPr>
                <w:rFonts w:hint="eastAsia"/>
                <w:color w:val="070707"/>
                <w:sz w:val="24"/>
              </w:rPr>
              <w:t>PE</w:t>
            </w:r>
            <w:r>
              <w:rPr>
                <w:rFonts w:hint="eastAsia"/>
                <w:color w:val="070707"/>
                <w:sz w:val="24"/>
              </w:rPr>
              <w:t>管材挤出废气、</w:t>
            </w:r>
            <w:r>
              <w:rPr>
                <w:rFonts w:hint="eastAsia"/>
                <w:color w:val="070707"/>
                <w:sz w:val="24"/>
              </w:rPr>
              <w:t>PVC</w:t>
            </w:r>
            <w:r>
              <w:rPr>
                <w:rFonts w:hint="eastAsia"/>
                <w:color w:val="070707"/>
                <w:sz w:val="24"/>
              </w:rPr>
              <w:t>管材挤出废气、</w:t>
            </w:r>
            <w:r>
              <w:rPr>
                <w:rFonts w:hint="eastAsia"/>
                <w:color w:val="070707"/>
                <w:sz w:val="24"/>
              </w:rPr>
              <w:t>PVC</w:t>
            </w:r>
            <w:r>
              <w:rPr>
                <w:rFonts w:hint="eastAsia"/>
                <w:color w:val="070707"/>
                <w:sz w:val="24"/>
              </w:rPr>
              <w:t>投料无组织废气、车间无组织废气及油烟废气</w:t>
            </w:r>
            <w:r>
              <w:rPr>
                <w:rFonts w:hint="eastAsia"/>
                <w:bCs/>
                <w:color w:val="070707"/>
                <w:sz w:val="24"/>
              </w:rPr>
              <w:t>，主要污染物为</w:t>
            </w:r>
            <w:r>
              <w:rPr>
                <w:rFonts w:ascii="Times New Roman Regular" w:hAnsi="Times New Roman Regular" w:cs="Times New Roman Regular" w:hint="eastAsia"/>
                <w:color w:val="070707"/>
                <w:sz w:val="24"/>
              </w:rPr>
              <w:t>挥发性有机物、多亚甲基多苯基异氰酸酯、颗粒物及油烟废气</w:t>
            </w:r>
            <w:r>
              <w:rPr>
                <w:rFonts w:hint="eastAsia"/>
                <w:color w:val="070707"/>
                <w:kern w:val="0"/>
                <w:sz w:val="24"/>
                <w:lang/>
              </w:rPr>
              <w:t>，</w:t>
            </w:r>
            <w:r>
              <w:rPr>
                <w:rFonts w:hint="eastAsia"/>
                <w:color w:val="070707"/>
                <w:sz w:val="24"/>
              </w:rPr>
              <w:t>聚氨酯保温管发泡废气、</w:t>
            </w:r>
            <w:r>
              <w:rPr>
                <w:rFonts w:hint="eastAsia"/>
                <w:color w:val="070707"/>
                <w:sz w:val="24"/>
              </w:rPr>
              <w:t>PE</w:t>
            </w:r>
            <w:r>
              <w:rPr>
                <w:rFonts w:hint="eastAsia"/>
                <w:color w:val="070707"/>
                <w:sz w:val="24"/>
              </w:rPr>
              <w:t>管材挤出废气、</w:t>
            </w:r>
            <w:r>
              <w:rPr>
                <w:rFonts w:hint="eastAsia"/>
                <w:color w:val="070707"/>
                <w:sz w:val="24"/>
              </w:rPr>
              <w:t>PVC</w:t>
            </w:r>
            <w:r>
              <w:rPr>
                <w:rFonts w:hint="eastAsia"/>
                <w:color w:val="070707"/>
                <w:sz w:val="24"/>
              </w:rPr>
              <w:t>管材挤出废气</w:t>
            </w:r>
            <w:r>
              <w:rPr>
                <w:rFonts w:ascii="Times New Roman Regular" w:hAnsi="Times New Roman Regular" w:cs="Times New Roman Regular" w:hint="eastAsia"/>
                <w:color w:val="070707"/>
                <w:sz w:val="24"/>
              </w:rPr>
              <w:t>经车间</w:t>
            </w:r>
            <w:r>
              <w:rPr>
                <w:rFonts w:ascii="Times New Roman Regular" w:hAnsi="Times New Roman Regular" w:cs="Times New Roman Regular" w:hint="eastAsia"/>
                <w:color w:val="070707"/>
                <w:sz w:val="24"/>
              </w:rPr>
              <w:t>四级活性炭吸附装置</w:t>
            </w:r>
            <w:r>
              <w:rPr>
                <w:rFonts w:ascii="Times New Roman Regular" w:hAnsi="Times New Roman Regular" w:cs="Times New Roman Regular" w:hint="eastAsia"/>
                <w:color w:val="070707"/>
                <w:sz w:val="24"/>
              </w:rPr>
              <w:t>处理后挥发性有机物及多亚甲基多苯基异氰酸酯</w:t>
            </w:r>
            <w:r>
              <w:rPr>
                <w:rFonts w:hint="eastAsia"/>
                <w:color w:val="070707"/>
                <w:sz w:val="24"/>
              </w:rPr>
              <w:t>排放浓度均满足</w:t>
            </w:r>
            <w:r>
              <w:rPr>
                <w:color w:val="070707"/>
                <w:sz w:val="24"/>
              </w:rPr>
              <w:t>《合成树脂工业污染物排放标准》（</w:t>
            </w:r>
            <w:r>
              <w:rPr>
                <w:color w:val="070707"/>
                <w:sz w:val="24"/>
              </w:rPr>
              <w:t>GB31572-2015</w:t>
            </w:r>
            <w:r>
              <w:rPr>
                <w:color w:val="070707"/>
                <w:sz w:val="24"/>
              </w:rPr>
              <w:t>及</w:t>
            </w:r>
            <w:r>
              <w:rPr>
                <w:color w:val="070707"/>
                <w:sz w:val="24"/>
              </w:rPr>
              <w:t>2024</w:t>
            </w:r>
            <w:r>
              <w:rPr>
                <w:color w:val="070707"/>
                <w:sz w:val="24"/>
              </w:rPr>
              <w:t>修改单）</w:t>
            </w:r>
            <w:r>
              <w:rPr>
                <w:rFonts w:hint="eastAsia"/>
                <w:color w:val="070707"/>
                <w:sz w:val="24"/>
              </w:rPr>
              <w:t>中</w:t>
            </w:r>
            <w:r>
              <w:rPr>
                <w:rFonts w:hAnsi="宋体" w:hint="eastAsia"/>
                <w:color w:val="070707"/>
                <w:sz w:val="24"/>
              </w:rPr>
              <w:t>废气污染物排放标准要求后</w:t>
            </w:r>
            <w:r>
              <w:rPr>
                <w:rFonts w:ascii="Times New Roman Regular" w:hAnsi="Times New Roman Regular" w:cs="Times New Roman Regular" w:hint="eastAsia"/>
                <w:color w:val="070707"/>
                <w:sz w:val="24"/>
              </w:rPr>
              <w:t>通过车间</w:t>
            </w:r>
            <w:r>
              <w:rPr>
                <w:rFonts w:ascii="Times New Roman Regular" w:hAnsi="Times New Roman Regular" w:cs="Times New Roman Regular" w:hint="eastAsia"/>
                <w:color w:val="070707"/>
                <w:sz w:val="24"/>
              </w:rPr>
              <w:t>1</w:t>
            </w:r>
            <w:r>
              <w:rPr>
                <w:rFonts w:ascii="Times New Roman Regular" w:hAnsi="Times New Roman Regular" w:cs="Times New Roman Regular" w:hint="eastAsia"/>
                <w:color w:val="070707"/>
                <w:sz w:val="24"/>
              </w:rPr>
              <w:t>座</w:t>
            </w:r>
            <w:r>
              <w:rPr>
                <w:rFonts w:ascii="Times New Roman Regular" w:hAnsi="Times New Roman Regular" w:cs="Times New Roman Regular" w:hint="eastAsia"/>
                <w:color w:val="070707"/>
                <w:sz w:val="24"/>
              </w:rPr>
              <w:t>15m</w:t>
            </w:r>
            <w:r>
              <w:rPr>
                <w:rFonts w:ascii="Times New Roman Regular" w:hAnsi="Times New Roman Regular" w:cs="Times New Roman Regular" w:hint="eastAsia"/>
                <w:color w:val="070707"/>
                <w:sz w:val="24"/>
              </w:rPr>
              <w:t>高排气筒</w:t>
            </w:r>
            <w:r>
              <w:rPr>
                <w:rFonts w:ascii="Times New Roman Regular" w:hAnsi="Times New Roman Regular" w:cs="Times New Roman Regular" w:hint="eastAsia"/>
                <w:color w:val="070707"/>
                <w:sz w:val="24"/>
              </w:rPr>
              <w:t>DA001</w:t>
            </w:r>
            <w:r>
              <w:rPr>
                <w:rFonts w:ascii="Times New Roman Regular" w:hAnsi="Times New Roman Regular" w:cs="Times New Roman Regular" w:hint="eastAsia"/>
                <w:color w:val="070707"/>
                <w:sz w:val="24"/>
              </w:rPr>
              <w:t>排气筒排放</w:t>
            </w:r>
            <w:r>
              <w:rPr>
                <w:rFonts w:hint="eastAsia"/>
                <w:bCs/>
                <w:color w:val="070707"/>
                <w:sz w:val="24"/>
              </w:rPr>
              <w:t>，</w:t>
            </w:r>
            <w:r>
              <w:rPr>
                <w:rFonts w:hint="eastAsia"/>
                <w:color w:val="070707"/>
                <w:sz w:val="24"/>
              </w:rPr>
              <w:t>PVC</w:t>
            </w:r>
            <w:r>
              <w:rPr>
                <w:rFonts w:hint="eastAsia"/>
                <w:color w:val="070707"/>
                <w:sz w:val="24"/>
              </w:rPr>
              <w:t>投料无组织废气经投</w:t>
            </w:r>
            <w:r>
              <w:rPr>
                <w:rFonts w:hint="eastAsia"/>
                <w:color w:val="070707"/>
                <w:sz w:val="24"/>
              </w:rPr>
              <w:lastRenderedPageBreak/>
              <w:t>料口自带收尘设施处理后无组织排放，</w:t>
            </w:r>
            <w:r>
              <w:rPr>
                <w:rFonts w:hint="eastAsia"/>
                <w:bCs/>
                <w:color w:val="070707"/>
                <w:sz w:val="24"/>
              </w:rPr>
              <w:t>车间无组织废气无组织排放，油烟废气经油烟净化器处理后引至屋顶排放</w:t>
            </w:r>
            <w:r>
              <w:rPr>
                <w:rFonts w:hint="eastAsia"/>
                <w:color w:val="070707"/>
                <w:sz w:val="24"/>
              </w:rPr>
              <w:t>；项目运营期废水主要为生活污水，生活污水经化粪池处理后进入园区污水处理厂处理；项目噪声通过选用低噪音设备、基础减震、距离衰减等措施，能够确保厂界噪声达标排放</w:t>
            </w:r>
            <w:r>
              <w:rPr>
                <w:color w:val="070707"/>
                <w:sz w:val="24"/>
              </w:rPr>
              <w:t>；项目固废主要为废活性炭、</w:t>
            </w:r>
            <w:r>
              <w:rPr>
                <w:rFonts w:hint="eastAsia"/>
                <w:color w:val="070707"/>
                <w:sz w:val="24"/>
              </w:rPr>
              <w:t>废保温材料</w:t>
            </w:r>
            <w:r>
              <w:rPr>
                <w:color w:val="070707"/>
                <w:sz w:val="24"/>
              </w:rPr>
              <w:t>、废润滑油</w:t>
            </w:r>
            <w:r>
              <w:rPr>
                <w:rFonts w:hint="eastAsia"/>
                <w:color w:val="070707"/>
                <w:sz w:val="24"/>
              </w:rPr>
              <w:t>、除尘灰、不合格品及生活垃圾</w:t>
            </w:r>
            <w:r>
              <w:rPr>
                <w:color w:val="070707"/>
                <w:sz w:val="24"/>
              </w:rPr>
              <w:t>，废活性炭及废润滑油为危险废物，危险废物集中收集后交由有资质单位处置，</w:t>
            </w:r>
            <w:r>
              <w:rPr>
                <w:rFonts w:hint="eastAsia"/>
                <w:color w:val="070707"/>
                <w:sz w:val="24"/>
              </w:rPr>
              <w:t>废保温材料</w:t>
            </w:r>
            <w:r>
              <w:rPr>
                <w:rFonts w:hint="eastAsia"/>
                <w:color w:val="070707"/>
                <w:sz w:val="24"/>
              </w:rPr>
              <w:t>及不合格品</w:t>
            </w:r>
            <w:r>
              <w:rPr>
                <w:color w:val="070707"/>
                <w:sz w:val="24"/>
              </w:rPr>
              <w:t>集中收集后运送至</w:t>
            </w:r>
            <w:r>
              <w:rPr>
                <w:rFonts w:hint="eastAsia"/>
                <w:color w:val="070707"/>
                <w:sz w:val="24"/>
              </w:rPr>
              <w:t>彭阳县王洼产业园区一般工业固废贮存处置场</w:t>
            </w:r>
            <w:r>
              <w:rPr>
                <w:color w:val="070707"/>
                <w:sz w:val="24"/>
              </w:rPr>
              <w:t>填埋</w:t>
            </w:r>
            <w:r>
              <w:rPr>
                <w:rFonts w:hint="eastAsia"/>
                <w:color w:val="070707"/>
                <w:sz w:val="24"/>
              </w:rPr>
              <w:t>，除尘灰集</w:t>
            </w:r>
            <w:r>
              <w:rPr>
                <w:rFonts w:hint="eastAsia"/>
                <w:color w:val="070707"/>
                <w:sz w:val="24"/>
              </w:rPr>
              <w:t>中收集后回用于</w:t>
            </w:r>
            <w:r>
              <w:rPr>
                <w:rFonts w:hint="eastAsia"/>
                <w:color w:val="070707"/>
                <w:sz w:val="24"/>
              </w:rPr>
              <w:t>PVC</w:t>
            </w:r>
            <w:r>
              <w:rPr>
                <w:rFonts w:hint="eastAsia"/>
                <w:color w:val="070707"/>
                <w:sz w:val="24"/>
              </w:rPr>
              <w:t>生产，生活垃圾集中收集后交由环卫部门统一处置。本项目废气、废水、噪声均可达标排放，项目固废得到妥善处置，项目建设符合</w:t>
            </w:r>
            <w:r>
              <w:rPr>
                <w:rFonts w:hint="eastAsia"/>
                <w:color w:val="070707"/>
                <w:kern w:val="0"/>
                <w:sz w:val="24"/>
              </w:rPr>
              <w:t>园区排放强度要求。因此，本项目建设符合《关于印发</w:t>
            </w:r>
            <w:r>
              <w:rPr>
                <w:rFonts w:hint="eastAsia"/>
                <w:color w:val="070707"/>
                <w:kern w:val="0"/>
                <w:sz w:val="24"/>
              </w:rPr>
              <w:t>&lt;</w:t>
            </w:r>
            <w:r>
              <w:rPr>
                <w:rFonts w:hint="eastAsia"/>
                <w:color w:val="070707"/>
                <w:kern w:val="0"/>
                <w:sz w:val="24"/>
              </w:rPr>
              <w:t>宁夏回族自治区空气质量改善“十四五”规划</w:t>
            </w:r>
            <w:r>
              <w:rPr>
                <w:rFonts w:hint="eastAsia"/>
                <w:color w:val="070707"/>
                <w:kern w:val="0"/>
                <w:sz w:val="24"/>
              </w:rPr>
              <w:t>&gt;</w:t>
            </w:r>
            <w:r>
              <w:rPr>
                <w:rFonts w:hint="eastAsia"/>
                <w:color w:val="070707"/>
                <w:kern w:val="0"/>
                <w:sz w:val="24"/>
              </w:rPr>
              <w:t>的通知》（宁环发〔</w:t>
            </w:r>
            <w:r>
              <w:rPr>
                <w:rFonts w:hint="eastAsia"/>
                <w:color w:val="070707"/>
                <w:kern w:val="0"/>
                <w:sz w:val="24"/>
              </w:rPr>
              <w:t>2021</w:t>
            </w:r>
            <w:r>
              <w:rPr>
                <w:rFonts w:hint="eastAsia"/>
                <w:color w:val="070707"/>
                <w:kern w:val="0"/>
                <w:sz w:val="24"/>
              </w:rPr>
              <w:t>〕</w:t>
            </w:r>
            <w:r>
              <w:rPr>
                <w:rFonts w:hint="eastAsia"/>
                <w:color w:val="070707"/>
                <w:kern w:val="0"/>
                <w:sz w:val="24"/>
              </w:rPr>
              <w:t>85</w:t>
            </w:r>
            <w:r>
              <w:rPr>
                <w:rFonts w:hint="eastAsia"/>
                <w:color w:val="070707"/>
                <w:kern w:val="0"/>
                <w:sz w:val="24"/>
              </w:rPr>
              <w:t>号）中相关要求。</w:t>
            </w:r>
          </w:p>
          <w:p w:rsidR="00593C03" w:rsidRDefault="00946E1B">
            <w:pPr>
              <w:adjustRightInd w:val="0"/>
              <w:snapToGrid w:val="0"/>
              <w:spacing w:line="348" w:lineRule="auto"/>
              <w:ind w:firstLineChars="200" w:firstLine="482"/>
              <w:rPr>
                <w:bCs/>
                <w:color w:val="070707"/>
                <w:sz w:val="24"/>
              </w:rPr>
            </w:pPr>
            <w:r>
              <w:rPr>
                <w:rFonts w:hint="eastAsia"/>
                <w:b/>
                <w:color w:val="070707"/>
                <w:sz w:val="24"/>
              </w:rPr>
              <w:t>5</w:t>
            </w:r>
            <w:r>
              <w:rPr>
                <w:rFonts w:hint="eastAsia"/>
                <w:b/>
                <w:color w:val="070707"/>
                <w:sz w:val="24"/>
              </w:rPr>
              <w:t>、与《宁夏回族自治区挥发性有机物污染专项治理工作方案》符合性分析</w:t>
            </w:r>
          </w:p>
          <w:p w:rsidR="00593C03" w:rsidRDefault="00946E1B">
            <w:pPr>
              <w:adjustRightInd w:val="0"/>
              <w:snapToGrid w:val="0"/>
              <w:spacing w:line="348" w:lineRule="auto"/>
              <w:ind w:firstLineChars="200" w:firstLine="480"/>
              <w:rPr>
                <w:bCs/>
                <w:color w:val="070707"/>
                <w:sz w:val="24"/>
              </w:rPr>
            </w:pPr>
            <w:r>
              <w:rPr>
                <w:rFonts w:hint="eastAsia"/>
                <w:bCs/>
                <w:color w:val="070707"/>
                <w:sz w:val="24"/>
              </w:rPr>
              <w:t>根据《宁夏回族自治区挥发性有机物污染专项治理工作方案》中提出的“新建涉</w:t>
            </w:r>
            <w:r>
              <w:rPr>
                <w:rFonts w:hint="eastAsia"/>
                <w:bCs/>
                <w:color w:val="070707"/>
                <w:sz w:val="24"/>
              </w:rPr>
              <w:t>VOCs</w:t>
            </w:r>
            <w:r>
              <w:rPr>
                <w:rFonts w:hint="eastAsia"/>
                <w:bCs/>
                <w:color w:val="070707"/>
                <w:sz w:val="24"/>
              </w:rPr>
              <w:t>排放的工业企业要入园区。严格涉</w:t>
            </w:r>
            <w:r>
              <w:rPr>
                <w:rFonts w:hint="eastAsia"/>
                <w:bCs/>
                <w:color w:val="070707"/>
                <w:sz w:val="24"/>
              </w:rPr>
              <w:t>VOCs</w:t>
            </w:r>
            <w:r>
              <w:rPr>
                <w:rFonts w:hint="eastAsia"/>
                <w:bCs/>
                <w:color w:val="070707"/>
                <w:sz w:val="24"/>
              </w:rPr>
              <w:t>建设项目环境影响评价，实行区域内</w:t>
            </w:r>
            <w:r>
              <w:rPr>
                <w:rFonts w:hint="eastAsia"/>
                <w:bCs/>
                <w:color w:val="070707"/>
                <w:sz w:val="24"/>
              </w:rPr>
              <w:t>VOCs</w:t>
            </w:r>
            <w:r>
              <w:rPr>
                <w:rFonts w:hint="eastAsia"/>
                <w:bCs/>
                <w:color w:val="070707"/>
                <w:sz w:val="24"/>
              </w:rPr>
              <w:t>排放等量或</w:t>
            </w:r>
            <w:r>
              <w:rPr>
                <w:rFonts w:hint="eastAsia"/>
                <w:bCs/>
                <w:color w:val="070707"/>
                <w:sz w:val="24"/>
              </w:rPr>
              <w:t>倍量削减替代，并将替代方案落实到企业排污许可证中，纳入环境执法管理。新、改、扩建涉</w:t>
            </w:r>
            <w:r>
              <w:rPr>
                <w:rFonts w:hint="eastAsia"/>
                <w:bCs/>
                <w:color w:val="070707"/>
                <w:sz w:val="24"/>
              </w:rPr>
              <w:t>VOCs</w:t>
            </w:r>
            <w:r>
              <w:rPr>
                <w:rFonts w:hint="eastAsia"/>
                <w:bCs/>
                <w:color w:val="070707"/>
                <w:sz w:val="24"/>
              </w:rPr>
              <w:t>排放项目，应从源头加强控制，使用低（无）</w:t>
            </w:r>
            <w:r>
              <w:rPr>
                <w:rFonts w:hint="eastAsia"/>
                <w:bCs/>
                <w:color w:val="070707"/>
                <w:sz w:val="24"/>
              </w:rPr>
              <w:t>VOCs</w:t>
            </w:r>
            <w:r>
              <w:rPr>
                <w:rFonts w:hint="eastAsia"/>
                <w:bCs/>
                <w:color w:val="070707"/>
                <w:sz w:val="24"/>
              </w:rPr>
              <w:t>含量的原辅材料，加强废气收集，安装高效治理设施。”</w:t>
            </w:r>
          </w:p>
          <w:p w:rsidR="00593C03" w:rsidRDefault="00946E1B">
            <w:pPr>
              <w:adjustRightInd w:val="0"/>
              <w:snapToGrid w:val="0"/>
              <w:spacing w:line="348" w:lineRule="auto"/>
              <w:ind w:firstLineChars="200" w:firstLine="480"/>
              <w:rPr>
                <w:color w:val="070707"/>
              </w:rPr>
            </w:pPr>
            <w:r>
              <w:rPr>
                <w:rFonts w:ascii="宋体" w:hAnsi="宋体" w:cs="宋体" w:hint="eastAsia"/>
                <w:color w:val="070707"/>
                <w:sz w:val="24"/>
              </w:rPr>
              <w:t>本项目位于</w:t>
            </w:r>
            <w:r>
              <w:rPr>
                <w:rFonts w:hint="eastAsia"/>
                <w:color w:val="070707"/>
                <w:kern w:val="0"/>
                <w:sz w:val="24"/>
              </w:rPr>
              <w:t>王洼产业园区块三县城特色加工制造产业区</w:t>
            </w:r>
            <w:r>
              <w:rPr>
                <w:rFonts w:ascii="宋体" w:hAnsi="宋体" w:cs="宋体" w:hint="eastAsia"/>
                <w:color w:val="070707"/>
                <w:sz w:val="24"/>
              </w:rPr>
              <w:t>，</w:t>
            </w:r>
            <w:r>
              <w:rPr>
                <w:rFonts w:hint="eastAsia"/>
                <w:bCs/>
                <w:color w:val="070707"/>
                <w:sz w:val="24"/>
              </w:rPr>
              <w:t>项目生产过程中产生的</w:t>
            </w:r>
            <w:r>
              <w:rPr>
                <w:rFonts w:hint="eastAsia"/>
                <w:bCs/>
                <w:color w:val="070707"/>
                <w:sz w:val="24"/>
              </w:rPr>
              <w:t>VOC</w:t>
            </w:r>
            <w:r>
              <w:rPr>
                <w:rFonts w:hint="eastAsia"/>
                <w:bCs/>
                <w:color w:val="070707"/>
                <w:sz w:val="24"/>
                <w:vertAlign w:val="subscript"/>
              </w:rPr>
              <w:t>S</w:t>
            </w:r>
            <w:r>
              <w:rPr>
                <w:rFonts w:hint="eastAsia"/>
                <w:bCs/>
                <w:color w:val="070707"/>
                <w:sz w:val="24"/>
              </w:rPr>
              <w:t>废气</w:t>
            </w:r>
            <w:r>
              <w:rPr>
                <w:rFonts w:ascii="Times New Roman Regular" w:hAnsi="Times New Roman Regular" w:cs="Times New Roman Regular" w:hint="eastAsia"/>
                <w:color w:val="070707"/>
                <w:sz w:val="24"/>
              </w:rPr>
              <w:t>经</w:t>
            </w:r>
            <w:r>
              <w:rPr>
                <w:rFonts w:ascii="Times New Roman Regular" w:hAnsi="Times New Roman Regular" w:cs="Times New Roman Regular" w:hint="eastAsia"/>
                <w:color w:val="070707"/>
                <w:sz w:val="24"/>
              </w:rPr>
              <w:t>四级活性炭吸附装置</w:t>
            </w:r>
            <w:r>
              <w:rPr>
                <w:rFonts w:ascii="Times New Roman Regular" w:hAnsi="Times New Roman Regular" w:cs="Times New Roman Regular" w:hint="eastAsia"/>
                <w:color w:val="070707"/>
                <w:sz w:val="24"/>
              </w:rPr>
              <w:t>处理后挥发性有机物及多亚甲基多苯基异氰酸酯</w:t>
            </w:r>
            <w:r>
              <w:rPr>
                <w:rFonts w:hint="eastAsia"/>
                <w:color w:val="070707"/>
                <w:sz w:val="24"/>
              </w:rPr>
              <w:t>排放浓度均满足</w:t>
            </w:r>
            <w:r>
              <w:rPr>
                <w:color w:val="070707"/>
                <w:sz w:val="24"/>
                <w:szCs w:val="22"/>
              </w:rPr>
              <w:t>《合成树脂工业污染物排放标准》（</w:t>
            </w:r>
            <w:r>
              <w:rPr>
                <w:color w:val="070707"/>
                <w:sz w:val="24"/>
                <w:szCs w:val="22"/>
              </w:rPr>
              <w:t>GB31572-2015</w:t>
            </w:r>
            <w:r>
              <w:rPr>
                <w:color w:val="070707"/>
                <w:sz w:val="24"/>
                <w:szCs w:val="22"/>
              </w:rPr>
              <w:t>及</w:t>
            </w:r>
            <w:r>
              <w:rPr>
                <w:color w:val="070707"/>
                <w:sz w:val="24"/>
                <w:szCs w:val="22"/>
              </w:rPr>
              <w:t>2024</w:t>
            </w:r>
            <w:r>
              <w:rPr>
                <w:color w:val="070707"/>
                <w:sz w:val="24"/>
                <w:szCs w:val="22"/>
              </w:rPr>
              <w:t>修改单）</w:t>
            </w:r>
            <w:r>
              <w:rPr>
                <w:rFonts w:hint="eastAsia"/>
                <w:color w:val="070707"/>
                <w:sz w:val="24"/>
                <w:szCs w:val="22"/>
              </w:rPr>
              <w:t>中</w:t>
            </w:r>
            <w:r>
              <w:rPr>
                <w:rFonts w:hAnsi="宋体" w:hint="eastAsia"/>
                <w:color w:val="070707"/>
                <w:sz w:val="24"/>
              </w:rPr>
              <w:t>废气污染物排放标准要求后</w:t>
            </w:r>
            <w:r>
              <w:rPr>
                <w:rFonts w:ascii="Times New Roman Regular" w:hAnsi="Times New Roman Regular" w:cs="Times New Roman Regular" w:hint="eastAsia"/>
                <w:color w:val="070707"/>
                <w:sz w:val="24"/>
              </w:rPr>
              <w:t>通过车间</w:t>
            </w:r>
            <w:r>
              <w:rPr>
                <w:rFonts w:ascii="Times New Roman Regular" w:hAnsi="Times New Roman Regular" w:cs="Times New Roman Regular" w:hint="eastAsia"/>
                <w:color w:val="070707"/>
                <w:sz w:val="24"/>
              </w:rPr>
              <w:t>1</w:t>
            </w:r>
            <w:r>
              <w:rPr>
                <w:rFonts w:ascii="Times New Roman Regular" w:hAnsi="Times New Roman Regular" w:cs="Times New Roman Regular" w:hint="eastAsia"/>
                <w:color w:val="070707"/>
                <w:sz w:val="24"/>
              </w:rPr>
              <w:t>座</w:t>
            </w:r>
            <w:r>
              <w:rPr>
                <w:rFonts w:ascii="Times New Roman Regular" w:hAnsi="Times New Roman Regular" w:cs="Times New Roman Regular" w:hint="eastAsia"/>
                <w:color w:val="070707"/>
                <w:sz w:val="24"/>
              </w:rPr>
              <w:t>15m</w:t>
            </w:r>
            <w:r>
              <w:rPr>
                <w:rFonts w:ascii="Times New Roman Regular" w:hAnsi="Times New Roman Regular" w:cs="Times New Roman Regular" w:hint="eastAsia"/>
                <w:color w:val="070707"/>
                <w:sz w:val="24"/>
              </w:rPr>
              <w:t>高排气筒</w:t>
            </w:r>
            <w:r>
              <w:rPr>
                <w:rFonts w:ascii="Times New Roman Regular" w:hAnsi="Times New Roman Regular" w:cs="Times New Roman Regular" w:hint="eastAsia"/>
                <w:color w:val="070707"/>
                <w:sz w:val="24"/>
              </w:rPr>
              <w:t>DA001</w:t>
            </w:r>
            <w:r>
              <w:rPr>
                <w:rFonts w:ascii="Times New Roman Regular" w:hAnsi="Times New Roman Regular" w:cs="Times New Roman Regular" w:hint="eastAsia"/>
                <w:color w:val="070707"/>
                <w:sz w:val="24"/>
              </w:rPr>
              <w:t>排放</w:t>
            </w:r>
            <w:r>
              <w:rPr>
                <w:rFonts w:hint="eastAsia"/>
                <w:bCs/>
                <w:color w:val="070707"/>
                <w:sz w:val="24"/>
              </w:rPr>
              <w:t>，项目</w:t>
            </w:r>
            <w:r>
              <w:rPr>
                <w:rFonts w:hint="eastAsia"/>
                <w:bCs/>
                <w:color w:val="070707"/>
                <w:sz w:val="24"/>
              </w:rPr>
              <w:t>VOCs</w:t>
            </w:r>
            <w:r>
              <w:rPr>
                <w:rFonts w:hint="eastAsia"/>
                <w:bCs/>
                <w:color w:val="070707"/>
                <w:sz w:val="24"/>
              </w:rPr>
              <w:t>达标排放。</w:t>
            </w:r>
            <w:r>
              <w:rPr>
                <w:rFonts w:hint="eastAsia"/>
                <w:bCs/>
                <w:color w:val="070707"/>
                <w:sz w:val="24"/>
              </w:rPr>
              <w:t>本项目需申请</w:t>
            </w:r>
            <w:r>
              <w:rPr>
                <w:rFonts w:hint="eastAsia"/>
                <w:bCs/>
                <w:color w:val="070707"/>
                <w:sz w:val="24"/>
              </w:rPr>
              <w:t>VOCs</w:t>
            </w:r>
            <w:r>
              <w:rPr>
                <w:rFonts w:hint="eastAsia"/>
                <w:bCs/>
                <w:color w:val="070707"/>
                <w:sz w:val="24"/>
              </w:rPr>
              <w:t>总量</w:t>
            </w:r>
            <w:r>
              <w:rPr>
                <w:rFonts w:hint="eastAsia"/>
                <w:bCs/>
                <w:color w:val="070707"/>
                <w:sz w:val="24"/>
              </w:rPr>
              <w:t>。</w:t>
            </w:r>
          </w:p>
        </w:tc>
      </w:tr>
    </w:tbl>
    <w:p w:rsidR="00593C03" w:rsidRDefault="00593C03">
      <w:pPr>
        <w:spacing w:line="360" w:lineRule="auto"/>
        <w:outlineLvl w:val="0"/>
        <w:rPr>
          <w:rFonts w:eastAsia="黑体"/>
          <w:color w:val="070707"/>
          <w:sz w:val="30"/>
        </w:rPr>
        <w:sectPr w:rsidR="00593C03">
          <w:pgSz w:w="11906" w:h="16838"/>
          <w:pgMar w:top="1701" w:right="1531" w:bottom="1701" w:left="1531" w:header="851" w:footer="1077"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060"/>
        <w:gridCol w:w="12592"/>
      </w:tblGrid>
      <w:tr w:rsidR="00593C03">
        <w:trPr>
          <w:trHeight w:val="8486"/>
          <w:jc w:val="center"/>
        </w:trPr>
        <w:tc>
          <w:tcPr>
            <w:tcW w:w="1060" w:type="dxa"/>
            <w:vAlign w:val="center"/>
          </w:tcPr>
          <w:p w:rsidR="00593C03" w:rsidRDefault="00946E1B">
            <w:pPr>
              <w:autoSpaceDE w:val="0"/>
              <w:autoSpaceDN w:val="0"/>
              <w:adjustRightInd w:val="0"/>
              <w:snapToGrid w:val="0"/>
              <w:jc w:val="center"/>
              <w:rPr>
                <w:rFonts w:ascii="宋体" w:hAnsi="宋体" w:cs="宋体"/>
                <w:color w:val="070707"/>
                <w:kern w:val="0"/>
                <w:szCs w:val="21"/>
              </w:rPr>
            </w:pPr>
            <w:r>
              <w:rPr>
                <w:rFonts w:ascii="宋体" w:hAnsi="宋体" w:cs="宋体" w:hint="eastAsia"/>
                <w:color w:val="070707"/>
                <w:kern w:val="0"/>
                <w:szCs w:val="21"/>
              </w:rPr>
              <w:lastRenderedPageBreak/>
              <w:t>其他符合性分析</w:t>
            </w:r>
          </w:p>
        </w:tc>
        <w:tc>
          <w:tcPr>
            <w:tcW w:w="12592" w:type="dxa"/>
            <w:vAlign w:val="center"/>
          </w:tcPr>
          <w:p w:rsidR="00593C03" w:rsidRDefault="00946E1B">
            <w:pPr>
              <w:jc w:val="center"/>
              <w:rPr>
                <w:b/>
                <w:color w:val="070707"/>
                <w:sz w:val="24"/>
              </w:rPr>
            </w:pPr>
            <w:r>
              <w:rPr>
                <w:rFonts w:hint="eastAsia"/>
                <w:b/>
                <w:color w:val="070707"/>
                <w:sz w:val="24"/>
              </w:rPr>
              <w:t>表</w:t>
            </w:r>
            <w:r>
              <w:rPr>
                <w:rFonts w:hint="eastAsia"/>
                <w:b/>
                <w:color w:val="070707"/>
                <w:sz w:val="24"/>
              </w:rPr>
              <w:t xml:space="preserve">1-3    </w:t>
            </w:r>
            <w:r>
              <w:rPr>
                <w:rFonts w:hint="eastAsia"/>
                <w:b/>
                <w:color w:val="070707"/>
                <w:sz w:val="24"/>
              </w:rPr>
              <w:t>项目与固原市市级生态环境准入清单总体要求符合性分析一览表（节选）</w:t>
            </w:r>
          </w:p>
          <w:tbl>
            <w:tblPr>
              <w:tblStyle w:val="15"/>
              <w:tblW w:w="4950" w:type="pct"/>
              <w:jc w:val="center"/>
              <w:tblInd w:w="0" w:type="dxa"/>
              <w:tblBorders>
                <w:top w:val="single" w:sz="12" w:space="0" w:color="000000"/>
                <w:bottom w:val="single" w:sz="12" w:space="0" w:color="000000"/>
                <w:insideH w:val="single" w:sz="6" w:space="0" w:color="000000"/>
                <w:insideV w:val="single" w:sz="6" w:space="0" w:color="000000"/>
              </w:tblBorders>
              <w:tblLayout w:type="fixed"/>
              <w:tblCellMar>
                <w:left w:w="108" w:type="dxa"/>
                <w:right w:w="108" w:type="dxa"/>
              </w:tblCellMar>
              <w:tblLook w:val="04A0"/>
            </w:tblPr>
            <w:tblGrid>
              <w:gridCol w:w="628"/>
              <w:gridCol w:w="1221"/>
              <w:gridCol w:w="6375"/>
              <w:gridCol w:w="3309"/>
              <w:gridCol w:w="719"/>
            </w:tblGrid>
            <w:tr w:rsidR="00593C03">
              <w:trPr>
                <w:trHeight w:val="340"/>
                <w:jc w:val="center"/>
              </w:trPr>
              <w:tc>
                <w:tcPr>
                  <w:tcW w:w="2017" w:type="dxa"/>
                  <w:gridSpan w:val="2"/>
                  <w:tcBorders>
                    <w:tl2br w:val="nil"/>
                    <w:tr2bl w:val="nil"/>
                  </w:tcBorders>
                  <w:vAlign w:val="center"/>
                </w:tcPr>
                <w:p w:rsidR="00593C03" w:rsidRDefault="00946E1B">
                  <w:pPr>
                    <w:pStyle w:val="LY"/>
                    <w:rPr>
                      <w:rFonts w:hAnsi="Times New Roman"/>
                      <w:b/>
                      <w:color w:val="070707"/>
                    </w:rPr>
                  </w:pPr>
                  <w:r>
                    <w:rPr>
                      <w:rFonts w:hAnsi="Times New Roman"/>
                      <w:b/>
                      <w:color w:val="070707"/>
                    </w:rPr>
                    <w:t>管控维度</w:t>
                  </w:r>
                </w:p>
              </w:tc>
              <w:tc>
                <w:tcPr>
                  <w:tcW w:w="7126" w:type="dxa"/>
                  <w:tcBorders>
                    <w:tl2br w:val="nil"/>
                    <w:tr2bl w:val="nil"/>
                  </w:tcBorders>
                  <w:vAlign w:val="center"/>
                </w:tcPr>
                <w:p w:rsidR="00593C03" w:rsidRDefault="00946E1B">
                  <w:pPr>
                    <w:pStyle w:val="LY"/>
                    <w:rPr>
                      <w:rFonts w:hAnsi="Times New Roman"/>
                      <w:b/>
                      <w:color w:val="070707"/>
                    </w:rPr>
                  </w:pPr>
                  <w:r>
                    <w:rPr>
                      <w:rFonts w:hAnsi="Times New Roman"/>
                      <w:b/>
                      <w:color w:val="070707"/>
                    </w:rPr>
                    <w:t>管控要求</w:t>
                  </w:r>
                </w:p>
              </w:tc>
              <w:tc>
                <w:tcPr>
                  <w:tcW w:w="3685" w:type="dxa"/>
                  <w:tcBorders>
                    <w:tl2br w:val="nil"/>
                    <w:tr2bl w:val="nil"/>
                  </w:tcBorders>
                  <w:vAlign w:val="center"/>
                </w:tcPr>
                <w:p w:rsidR="00593C03" w:rsidRDefault="00946E1B">
                  <w:pPr>
                    <w:pStyle w:val="LY"/>
                    <w:rPr>
                      <w:rFonts w:hAnsi="Times New Roman"/>
                      <w:b/>
                      <w:color w:val="070707"/>
                    </w:rPr>
                  </w:pPr>
                  <w:r>
                    <w:rPr>
                      <w:rFonts w:hAnsi="Times New Roman"/>
                      <w:b/>
                      <w:color w:val="070707"/>
                    </w:rPr>
                    <w:t>本项目情况</w:t>
                  </w:r>
                </w:p>
              </w:tc>
              <w:tc>
                <w:tcPr>
                  <w:tcW w:w="778" w:type="dxa"/>
                  <w:tcBorders>
                    <w:tl2br w:val="nil"/>
                    <w:tr2bl w:val="nil"/>
                  </w:tcBorders>
                  <w:vAlign w:val="center"/>
                </w:tcPr>
                <w:p w:rsidR="00593C03" w:rsidRDefault="00946E1B">
                  <w:pPr>
                    <w:pStyle w:val="LY"/>
                    <w:rPr>
                      <w:rFonts w:hAnsi="Times New Roman"/>
                      <w:b/>
                      <w:color w:val="070707"/>
                    </w:rPr>
                  </w:pPr>
                  <w:r>
                    <w:rPr>
                      <w:rFonts w:hAnsi="Times New Roman"/>
                      <w:b/>
                      <w:color w:val="070707"/>
                    </w:rPr>
                    <w:t>是否符合</w:t>
                  </w:r>
                </w:p>
              </w:tc>
            </w:tr>
            <w:tr w:rsidR="00593C03">
              <w:trPr>
                <w:trHeight w:val="340"/>
                <w:jc w:val="center"/>
              </w:trPr>
              <w:tc>
                <w:tcPr>
                  <w:tcW w:w="675" w:type="dxa"/>
                  <w:vMerge w:val="restart"/>
                  <w:tcBorders>
                    <w:tl2br w:val="nil"/>
                    <w:tr2bl w:val="nil"/>
                  </w:tcBorders>
                  <w:vAlign w:val="center"/>
                </w:tcPr>
                <w:p w:rsidR="00593C03" w:rsidRDefault="00946E1B">
                  <w:pPr>
                    <w:pStyle w:val="LY"/>
                    <w:rPr>
                      <w:rFonts w:hAnsi="Times New Roman"/>
                      <w:color w:val="070707"/>
                    </w:rPr>
                  </w:pPr>
                  <w:r>
                    <w:rPr>
                      <w:rFonts w:hAnsi="Times New Roman"/>
                      <w:color w:val="070707"/>
                    </w:rPr>
                    <w:t>A1</w:t>
                  </w:r>
                  <w:r>
                    <w:rPr>
                      <w:rFonts w:hAnsi="Times New Roman"/>
                      <w:color w:val="070707"/>
                    </w:rPr>
                    <w:t>空间布局约束</w:t>
                  </w:r>
                </w:p>
              </w:tc>
              <w:tc>
                <w:tcPr>
                  <w:tcW w:w="1342" w:type="dxa"/>
                  <w:vMerge w:val="restart"/>
                  <w:tcBorders>
                    <w:tl2br w:val="nil"/>
                    <w:tr2bl w:val="nil"/>
                  </w:tcBorders>
                  <w:vAlign w:val="center"/>
                </w:tcPr>
                <w:p w:rsidR="00593C03" w:rsidRDefault="00946E1B">
                  <w:pPr>
                    <w:pStyle w:val="LY"/>
                    <w:rPr>
                      <w:rFonts w:hAnsi="Times New Roman"/>
                      <w:color w:val="070707"/>
                    </w:rPr>
                  </w:pPr>
                  <w:r>
                    <w:rPr>
                      <w:rFonts w:hAnsi="Times New Roman"/>
                      <w:color w:val="070707"/>
                    </w:rPr>
                    <w:t>A1.1</w:t>
                  </w:r>
                  <w:r>
                    <w:rPr>
                      <w:rFonts w:hAnsi="Times New Roman"/>
                      <w:color w:val="070707"/>
                    </w:rPr>
                    <w:t>禁止开发建设活动的要求</w:t>
                  </w: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严禁产能过剩行业新增产能，各开发区主导产业产值占比达到</w:t>
                  </w:r>
                  <w:r>
                    <w:rPr>
                      <w:rFonts w:hAnsi="Times New Roman"/>
                      <w:color w:val="070707"/>
                    </w:rPr>
                    <w:t>60%</w:t>
                  </w:r>
                  <w:r>
                    <w:rPr>
                      <w:rFonts w:hAnsi="Times New Roman"/>
                      <w:color w:val="070707"/>
                    </w:rPr>
                    <w:t>以上，严防发达地区淘汰退出的高污染企业落户固原。</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szCs w:val="21"/>
                    </w:rPr>
                    <w:t>不属于</w:t>
                  </w:r>
                  <w:r>
                    <w:rPr>
                      <w:rFonts w:hAnsi="Times New Roman"/>
                      <w:color w:val="070707"/>
                    </w:rPr>
                    <w:t>产能过剩行业</w:t>
                  </w:r>
                  <w:r>
                    <w:rPr>
                      <w:rFonts w:hAnsi="Times New Roman"/>
                      <w:color w:val="070707"/>
                      <w:szCs w:val="21"/>
                    </w:rPr>
                    <w:t>新增产能项目，不属于</w:t>
                  </w:r>
                  <w:r>
                    <w:rPr>
                      <w:rFonts w:hAnsi="Times New Roman"/>
                      <w:color w:val="070707"/>
                    </w:rPr>
                    <w:t>高污染企业</w:t>
                  </w:r>
                  <w:r>
                    <w:rPr>
                      <w:rFonts w:hAnsi="Times New Roman"/>
                      <w:color w:val="070707"/>
                      <w:szCs w:val="21"/>
                    </w:rPr>
                    <w:t>。</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严禁在</w:t>
                  </w:r>
                  <w:r>
                    <w:rPr>
                      <w:rFonts w:hAnsi="Times New Roman"/>
                      <w:color w:val="070707"/>
                    </w:rPr>
                    <w:t>“</w:t>
                  </w:r>
                  <w:r>
                    <w:rPr>
                      <w:rFonts w:hAnsi="Times New Roman"/>
                      <w:color w:val="070707"/>
                    </w:rPr>
                    <w:t>七河</w:t>
                  </w:r>
                  <w:r>
                    <w:rPr>
                      <w:rFonts w:hAnsi="Times New Roman"/>
                      <w:color w:val="070707"/>
                    </w:rPr>
                    <w:t>”</w:t>
                  </w:r>
                  <w:r>
                    <w:rPr>
                      <w:rFonts w:hAnsi="Times New Roman"/>
                      <w:color w:val="070707"/>
                    </w:rPr>
                    <w:t>及其重点支流临岸</w:t>
                  </w:r>
                  <w:r>
                    <w:rPr>
                      <w:rFonts w:hAnsi="Times New Roman"/>
                      <w:color w:val="070707"/>
                    </w:rPr>
                    <w:t>1</w:t>
                  </w:r>
                  <w:r>
                    <w:rPr>
                      <w:rFonts w:hAnsi="Times New Roman"/>
                      <w:color w:val="070707"/>
                    </w:rPr>
                    <w:t>公里范围内新建</w:t>
                  </w:r>
                  <w:r>
                    <w:rPr>
                      <w:rFonts w:hAnsi="Times New Roman"/>
                      <w:color w:val="070707"/>
                    </w:rPr>
                    <w:t>“</w:t>
                  </w:r>
                  <w:r>
                    <w:rPr>
                      <w:rFonts w:hAnsi="Times New Roman"/>
                      <w:color w:val="070707"/>
                    </w:rPr>
                    <w:t>两高一资</w:t>
                  </w:r>
                  <w:r>
                    <w:rPr>
                      <w:rFonts w:hAnsi="Times New Roman"/>
                      <w:color w:val="070707"/>
                    </w:rPr>
                    <w:t>”</w:t>
                  </w:r>
                  <w:r>
                    <w:rPr>
                      <w:rFonts w:hAnsi="Times New Roman"/>
                      <w:color w:val="070707"/>
                    </w:rPr>
                    <w:t>项目及相关产业园区。</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szCs w:val="21"/>
                    </w:rPr>
                    <w:t>不属于</w:t>
                  </w:r>
                  <w:r>
                    <w:rPr>
                      <w:rFonts w:hAnsi="Times New Roman"/>
                      <w:color w:val="070707"/>
                    </w:rPr>
                    <w:t>“</w:t>
                  </w:r>
                  <w:r>
                    <w:rPr>
                      <w:rFonts w:hAnsi="Times New Roman"/>
                      <w:color w:val="070707"/>
                    </w:rPr>
                    <w:t>两高一资</w:t>
                  </w:r>
                  <w:r>
                    <w:rPr>
                      <w:rFonts w:hAnsi="Times New Roman"/>
                      <w:color w:val="070707"/>
                    </w:rPr>
                    <w:t>”</w:t>
                  </w:r>
                  <w:r>
                    <w:rPr>
                      <w:rFonts w:hAnsi="Times New Roman"/>
                      <w:color w:val="070707"/>
                    </w:rPr>
                    <w:t>项目。</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9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城市建成区一律禁止新建</w:t>
                  </w:r>
                  <w:r>
                    <w:rPr>
                      <w:rFonts w:hAnsi="Times New Roman"/>
                      <w:color w:val="070707"/>
                    </w:rPr>
                    <w:t>35</w:t>
                  </w:r>
                  <w:r>
                    <w:rPr>
                      <w:rFonts w:hAnsi="Times New Roman"/>
                      <w:color w:val="070707"/>
                    </w:rPr>
                    <w:t>蒸吨</w:t>
                  </w:r>
                  <w:r>
                    <w:rPr>
                      <w:rFonts w:hAnsi="Times New Roman"/>
                      <w:color w:val="070707"/>
                    </w:rPr>
                    <w:t>/</w:t>
                  </w:r>
                  <w:r>
                    <w:rPr>
                      <w:rFonts w:hAnsi="Times New Roman"/>
                      <w:color w:val="070707"/>
                    </w:rPr>
                    <w:t>小时以下燃煤锅炉。</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项目不涉及</w:t>
                  </w:r>
                  <w:r>
                    <w:rPr>
                      <w:rFonts w:hAnsi="Times New Roman" w:hint="eastAsia"/>
                      <w:color w:val="070707"/>
                    </w:rPr>
                    <w:t>新建燃煤锅炉</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90"/>
                <w:jc w:val="center"/>
              </w:trPr>
              <w:tc>
                <w:tcPr>
                  <w:tcW w:w="671" w:type="dxa"/>
                  <w:vMerge/>
                  <w:tcBorders>
                    <w:tl2br w:val="nil"/>
                    <w:tr2bl w:val="nil"/>
                  </w:tcBorders>
                </w:tcPr>
                <w:p w:rsidR="00593C03" w:rsidRDefault="00593C03">
                  <w:pPr>
                    <w:rPr>
                      <w:color w:val="070707"/>
                    </w:rPr>
                  </w:pPr>
                </w:p>
              </w:tc>
              <w:tc>
                <w:tcPr>
                  <w:tcW w:w="1342" w:type="dxa"/>
                  <w:tcBorders>
                    <w:tl2br w:val="nil"/>
                    <w:tr2bl w:val="nil"/>
                  </w:tcBorders>
                  <w:vAlign w:val="center"/>
                </w:tcPr>
                <w:p w:rsidR="00593C03" w:rsidRDefault="00946E1B">
                  <w:pPr>
                    <w:pStyle w:val="LY"/>
                    <w:rPr>
                      <w:rFonts w:hAnsi="Times New Roman"/>
                      <w:color w:val="070707"/>
                    </w:rPr>
                  </w:pPr>
                  <w:r>
                    <w:rPr>
                      <w:rFonts w:hAnsi="Times New Roman"/>
                      <w:color w:val="070707"/>
                    </w:rPr>
                    <w:t>A1.2</w:t>
                  </w:r>
                  <w:r>
                    <w:rPr>
                      <w:rFonts w:hAnsi="Times New Roman"/>
                      <w:color w:val="070707"/>
                    </w:rPr>
                    <w:t>限制开发建设活动的要求</w:t>
                  </w: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严格控制在优先保护类耕地集中区域新建有色金属冶炼、石油化工、化工、焦化、电镀、制革等行业企业。</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项目</w:t>
                  </w:r>
                  <w:r>
                    <w:rPr>
                      <w:rFonts w:hAnsi="Times New Roman" w:hint="eastAsia"/>
                      <w:color w:val="070707"/>
                    </w:rPr>
                    <w:t>为塑料制品制造行业，不属于</w:t>
                  </w:r>
                  <w:r>
                    <w:rPr>
                      <w:rFonts w:hAnsi="Times New Roman"/>
                      <w:color w:val="070707"/>
                    </w:rPr>
                    <w:t>有色金属冶炼、石油化工、化工、焦化、电镀、制革等行业企业</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42" w:type="dxa"/>
                  <w:vMerge w:val="restart"/>
                  <w:tcBorders>
                    <w:tl2br w:val="nil"/>
                    <w:tr2bl w:val="nil"/>
                  </w:tcBorders>
                  <w:vAlign w:val="center"/>
                </w:tcPr>
                <w:p w:rsidR="00593C03" w:rsidRDefault="00946E1B">
                  <w:pPr>
                    <w:pStyle w:val="LY"/>
                    <w:rPr>
                      <w:rFonts w:hAnsi="Times New Roman"/>
                      <w:color w:val="070707"/>
                    </w:rPr>
                  </w:pPr>
                  <w:r>
                    <w:rPr>
                      <w:rFonts w:hAnsi="Times New Roman"/>
                      <w:color w:val="070707"/>
                    </w:rPr>
                    <w:t>A1.3</w:t>
                  </w:r>
                  <w:r>
                    <w:rPr>
                      <w:rFonts w:hAnsi="Times New Roman"/>
                      <w:color w:val="070707"/>
                    </w:rPr>
                    <w:t>不符合空间布局要求活动的退出要求</w:t>
                  </w: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在一定过渡期并给予合理补偿的基础上，依法依规关闭或搬迁禁养区内确需关闭或搬迁的畜禽规模养殖场</w:t>
                  </w:r>
                  <w:r>
                    <w:rPr>
                      <w:rFonts w:hAnsi="Times New Roman" w:hint="eastAsia"/>
                      <w:color w:val="070707"/>
                    </w:rPr>
                    <w:t>（</w:t>
                  </w:r>
                  <w:r>
                    <w:rPr>
                      <w:rFonts w:hAnsi="Times New Roman"/>
                      <w:color w:val="070707"/>
                    </w:rPr>
                    <w:t>园区</w:t>
                  </w:r>
                  <w:r>
                    <w:rPr>
                      <w:rFonts w:hAnsi="Times New Roman" w:hint="eastAsia"/>
                      <w:color w:val="070707"/>
                    </w:rPr>
                    <w:t>）</w:t>
                  </w:r>
                  <w:r>
                    <w:rPr>
                      <w:rFonts w:hAnsi="Times New Roman"/>
                      <w:color w:val="070707"/>
                    </w:rPr>
                    <w:t>。</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项目</w:t>
                  </w:r>
                  <w:r>
                    <w:rPr>
                      <w:rFonts w:hAnsi="Times New Roman" w:hint="eastAsia"/>
                      <w:color w:val="070707"/>
                    </w:rPr>
                    <w:t>为塑料制品制造行业，不属于畜禽养殖项目</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544"/>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对违反资源环境法律法规、规划，污染环境、破坏生态、</w:t>
                  </w:r>
                  <w:r>
                    <w:rPr>
                      <w:rFonts w:hAnsi="Times New Roman" w:hint="eastAsia"/>
                      <w:color w:val="070707"/>
                    </w:rPr>
                    <w:t>滥</w:t>
                  </w:r>
                  <w:r>
                    <w:rPr>
                      <w:rFonts w:hAnsi="Times New Roman"/>
                      <w:color w:val="070707"/>
                    </w:rPr>
                    <w:t>采滥挖的露天矿山，依法</w:t>
                  </w:r>
                  <w:r>
                    <w:rPr>
                      <w:rFonts w:hAnsi="Times New Roman" w:hint="eastAsia"/>
                      <w:color w:val="070707"/>
                    </w:rPr>
                    <w:t>予以</w:t>
                  </w:r>
                  <w:r>
                    <w:rPr>
                      <w:rFonts w:hAnsi="Times New Roman"/>
                      <w:color w:val="070707"/>
                    </w:rPr>
                    <w:t>关闭。对污染治理不规范的露天矿山，按照</w:t>
                  </w:r>
                  <w:r>
                    <w:rPr>
                      <w:rFonts w:hAnsi="Times New Roman"/>
                      <w:color w:val="070707"/>
                    </w:rPr>
                    <w:t>“</w:t>
                  </w:r>
                  <w:r>
                    <w:rPr>
                      <w:rFonts w:hAnsi="Times New Roman"/>
                      <w:color w:val="070707"/>
                    </w:rPr>
                    <w:t>一矿一策</w:t>
                  </w:r>
                  <w:r>
                    <w:rPr>
                      <w:rFonts w:hAnsi="Times New Roman"/>
                      <w:color w:val="070707"/>
                    </w:rPr>
                    <w:t>”</w:t>
                  </w:r>
                  <w:r>
                    <w:rPr>
                      <w:rFonts w:hAnsi="Times New Roman"/>
                      <w:color w:val="070707"/>
                    </w:rPr>
                    <w:t>制定整治方案，依法责令停产整治。</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项目</w:t>
                  </w:r>
                  <w:r>
                    <w:rPr>
                      <w:rFonts w:hAnsi="Times New Roman" w:hint="eastAsia"/>
                      <w:color w:val="070707"/>
                    </w:rPr>
                    <w:t>为塑料制品制造行业，不属于矿山开采项目</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对六盘山水源核心区，坚决退出旅游项目，严禁游客进入。</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项目不涉及</w:t>
                  </w:r>
                  <w:r>
                    <w:rPr>
                      <w:rFonts w:hAnsi="Times New Roman" w:hint="eastAsia"/>
                      <w:color w:val="070707"/>
                    </w:rPr>
                    <w:t>六盘山水源核心区</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淘汰不符合国家规定的燃煤锅炉，实现市、县</w:t>
                  </w:r>
                  <w:r>
                    <w:rPr>
                      <w:rFonts w:hAnsi="Times New Roman" w:hint="eastAsia"/>
                      <w:color w:val="070707"/>
                    </w:rPr>
                    <w:t>（</w:t>
                  </w:r>
                  <w:r>
                    <w:rPr>
                      <w:rFonts w:hAnsi="Times New Roman"/>
                      <w:color w:val="070707"/>
                    </w:rPr>
                    <w:t>区</w:t>
                  </w:r>
                  <w:r>
                    <w:rPr>
                      <w:rFonts w:hAnsi="Times New Roman" w:hint="eastAsia"/>
                      <w:color w:val="070707"/>
                    </w:rPr>
                    <w:t>）</w:t>
                  </w:r>
                  <w:r>
                    <w:rPr>
                      <w:rFonts w:hAnsi="Times New Roman"/>
                      <w:color w:val="070707"/>
                    </w:rPr>
                    <w:t>城区清洁取暖全覆盖</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项目不涉及</w:t>
                  </w:r>
                  <w:r>
                    <w:rPr>
                      <w:rFonts w:hAnsi="Times New Roman" w:hint="eastAsia"/>
                      <w:color w:val="070707"/>
                    </w:rPr>
                    <w:t>新建燃煤锅炉</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5" w:type="dxa"/>
                  <w:vMerge w:val="restart"/>
                  <w:tcBorders>
                    <w:tl2br w:val="nil"/>
                    <w:tr2bl w:val="nil"/>
                  </w:tcBorders>
                  <w:vAlign w:val="center"/>
                </w:tcPr>
                <w:p w:rsidR="00593C03" w:rsidRDefault="00946E1B">
                  <w:pPr>
                    <w:pStyle w:val="LY"/>
                    <w:rPr>
                      <w:rFonts w:hAnsi="Times New Roman"/>
                      <w:color w:val="070707"/>
                    </w:rPr>
                  </w:pPr>
                  <w:r>
                    <w:rPr>
                      <w:rFonts w:hAnsi="Times New Roman"/>
                      <w:color w:val="070707"/>
                    </w:rPr>
                    <w:t>A2</w:t>
                  </w:r>
                  <w:r>
                    <w:rPr>
                      <w:rFonts w:hAnsi="Times New Roman"/>
                      <w:color w:val="070707"/>
                    </w:rPr>
                    <w:t>污染物排放管控</w:t>
                  </w:r>
                </w:p>
              </w:tc>
              <w:tc>
                <w:tcPr>
                  <w:tcW w:w="1342" w:type="dxa"/>
                  <w:vMerge w:val="restart"/>
                  <w:tcBorders>
                    <w:tl2br w:val="nil"/>
                    <w:tr2bl w:val="nil"/>
                  </w:tcBorders>
                  <w:vAlign w:val="center"/>
                </w:tcPr>
                <w:p w:rsidR="00593C03" w:rsidRDefault="00946E1B">
                  <w:pPr>
                    <w:pStyle w:val="LY"/>
                    <w:rPr>
                      <w:rFonts w:hAnsi="Times New Roman"/>
                      <w:color w:val="070707"/>
                    </w:rPr>
                  </w:pPr>
                  <w:r>
                    <w:rPr>
                      <w:rFonts w:hAnsi="Times New Roman"/>
                      <w:color w:val="070707"/>
                    </w:rPr>
                    <w:t>A2.1</w:t>
                  </w:r>
                  <w:r>
                    <w:rPr>
                      <w:rFonts w:hAnsi="Times New Roman"/>
                      <w:color w:val="070707"/>
                    </w:rPr>
                    <w:t>允许排放量要求</w:t>
                  </w: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化学需氧量、氨氮、氮氧化物、挥发性有机物减排量完成自治区下达任务。</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项目</w:t>
                  </w:r>
                  <w:r>
                    <w:rPr>
                      <w:rFonts w:hAnsi="Times New Roman" w:hint="eastAsia"/>
                      <w:color w:val="070707"/>
                    </w:rPr>
                    <w:t>申请化学需氧量、氨氮及挥发性有机物总量</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严格重金属排放项目准入，坚持</w:t>
                  </w:r>
                  <w:r>
                    <w:rPr>
                      <w:rFonts w:hAnsi="Times New Roman"/>
                      <w:color w:val="070707"/>
                    </w:rPr>
                    <w:t>“</w:t>
                  </w:r>
                  <w:r>
                    <w:rPr>
                      <w:rFonts w:hAnsi="Times New Roman"/>
                      <w:color w:val="070707"/>
                    </w:rPr>
                    <w:t>减量置换</w:t>
                  </w:r>
                  <w:r>
                    <w:rPr>
                      <w:rFonts w:hAnsi="Times New Roman"/>
                      <w:color w:val="070707"/>
                    </w:rPr>
                    <w:t>”</w:t>
                  </w:r>
                  <w:r>
                    <w:rPr>
                      <w:rFonts w:hAnsi="Times New Roman"/>
                      <w:color w:val="070707"/>
                    </w:rPr>
                    <w:t>或</w:t>
                  </w:r>
                  <w:r>
                    <w:rPr>
                      <w:rFonts w:hAnsi="Times New Roman"/>
                      <w:color w:val="070707"/>
                    </w:rPr>
                    <w:t>“</w:t>
                  </w:r>
                  <w:r>
                    <w:rPr>
                      <w:rFonts w:hAnsi="Times New Roman"/>
                      <w:color w:val="070707"/>
                    </w:rPr>
                    <w:t>等量置换</w:t>
                  </w:r>
                  <w:r>
                    <w:rPr>
                      <w:rFonts w:hAnsi="Times New Roman"/>
                      <w:color w:val="070707"/>
                    </w:rPr>
                    <w:t>”</w:t>
                  </w:r>
                  <w:r>
                    <w:rPr>
                      <w:rFonts w:hAnsi="Times New Roman"/>
                      <w:color w:val="070707"/>
                    </w:rPr>
                    <w:t>原则。</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项目不涉及</w:t>
                  </w:r>
                  <w:r>
                    <w:rPr>
                      <w:rFonts w:hAnsi="Times New Roman" w:hint="eastAsia"/>
                      <w:color w:val="070707"/>
                    </w:rPr>
                    <w:t>重金属排放</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在</w:t>
                  </w:r>
                  <w:r>
                    <w:rPr>
                      <w:rFonts w:hAnsi="Times New Roman"/>
                      <w:color w:val="070707"/>
                    </w:rPr>
                    <w:t>“</w:t>
                  </w:r>
                  <w:r>
                    <w:rPr>
                      <w:rFonts w:hAnsi="Times New Roman"/>
                      <w:color w:val="070707"/>
                    </w:rPr>
                    <w:t>五河</w:t>
                  </w:r>
                  <w:r>
                    <w:rPr>
                      <w:rFonts w:hAnsi="Times New Roman"/>
                      <w:color w:val="070707"/>
                    </w:rPr>
                    <w:t>”</w:t>
                  </w:r>
                  <w:r>
                    <w:rPr>
                      <w:rFonts w:hAnsi="Times New Roman"/>
                      <w:color w:val="070707"/>
                    </w:rPr>
                    <w:t>干流已覆盖集污管网的区域配套建设污水处理设施，确保所有建制镇和中心村污水处理全覆盖。</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项目</w:t>
                  </w:r>
                  <w:r>
                    <w:rPr>
                      <w:rFonts w:hAnsi="Times New Roman" w:hint="eastAsia"/>
                      <w:color w:val="070707"/>
                    </w:rPr>
                    <w:t>运营期废水主要为生活污水，生活污水经化粪池处理后进入园区污水处理厂处理</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火电、水泥等重点行业及燃煤锅炉，严格按照大气污染物排放标准及特别排放限值要求执行。</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项目</w:t>
                  </w:r>
                  <w:r>
                    <w:rPr>
                      <w:rFonts w:hAnsi="Times New Roman" w:hint="eastAsia"/>
                      <w:color w:val="070707"/>
                    </w:rPr>
                    <w:t>不属于</w:t>
                  </w:r>
                  <w:r>
                    <w:rPr>
                      <w:rFonts w:hAnsi="Times New Roman"/>
                      <w:color w:val="070707"/>
                    </w:rPr>
                    <w:t>火电、水泥等重点行业及燃煤锅炉</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到</w:t>
                  </w:r>
                  <w:r>
                    <w:rPr>
                      <w:rFonts w:hAnsi="Times New Roman"/>
                      <w:color w:val="070707"/>
                    </w:rPr>
                    <w:t>2025</w:t>
                  </w:r>
                  <w:r>
                    <w:rPr>
                      <w:rFonts w:hAnsi="Times New Roman"/>
                      <w:color w:val="070707"/>
                    </w:rPr>
                    <w:t>年，全市工业固体废弃物综合利用率达到</w:t>
                  </w:r>
                  <w:r>
                    <w:rPr>
                      <w:rFonts w:hAnsi="Times New Roman"/>
                      <w:color w:val="070707"/>
                    </w:rPr>
                    <w:t>80%</w:t>
                  </w:r>
                  <w:r>
                    <w:rPr>
                      <w:rFonts w:hAnsi="Times New Roman"/>
                      <w:color w:val="070707"/>
                    </w:rPr>
                    <w:t>，中水利用率达到</w:t>
                  </w:r>
                  <w:r>
                    <w:rPr>
                      <w:rFonts w:hAnsi="Times New Roman"/>
                      <w:color w:val="070707"/>
                    </w:rPr>
                    <w:t>85%</w:t>
                  </w:r>
                  <w:r>
                    <w:rPr>
                      <w:rFonts w:hAnsi="Times New Roman"/>
                      <w:color w:val="070707"/>
                    </w:rPr>
                    <w:t>以上。</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不涉及工业固体废弃物综合利用，不涉及中水利用。</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42" w:type="dxa"/>
                  <w:vMerge w:val="restart"/>
                  <w:tcBorders>
                    <w:tl2br w:val="nil"/>
                    <w:tr2bl w:val="nil"/>
                  </w:tcBorders>
                  <w:vAlign w:val="center"/>
                </w:tcPr>
                <w:p w:rsidR="00593C03" w:rsidRDefault="00946E1B">
                  <w:pPr>
                    <w:pStyle w:val="LY"/>
                    <w:rPr>
                      <w:rFonts w:hAnsi="Times New Roman"/>
                      <w:color w:val="070707"/>
                    </w:rPr>
                  </w:pPr>
                  <w:r>
                    <w:rPr>
                      <w:rFonts w:hAnsi="Times New Roman"/>
                      <w:color w:val="070707"/>
                    </w:rPr>
                    <w:t>A2.2</w:t>
                  </w:r>
                  <w:r>
                    <w:rPr>
                      <w:rFonts w:hAnsi="Times New Roman"/>
                      <w:color w:val="070707"/>
                    </w:rPr>
                    <w:t>现有源提标升级改造</w:t>
                  </w: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到</w:t>
                  </w:r>
                  <w:r>
                    <w:rPr>
                      <w:rFonts w:hAnsi="Times New Roman"/>
                      <w:color w:val="070707"/>
                    </w:rPr>
                    <w:t>2025</w:t>
                  </w:r>
                  <w:r>
                    <w:rPr>
                      <w:rFonts w:hAnsi="Times New Roman"/>
                      <w:color w:val="070707"/>
                    </w:rPr>
                    <w:t>年，</w:t>
                  </w:r>
                  <w:r>
                    <w:rPr>
                      <w:rFonts w:hAnsi="Times New Roman"/>
                      <w:color w:val="070707"/>
                    </w:rPr>
                    <w:t>65</w:t>
                  </w:r>
                  <w:r>
                    <w:rPr>
                      <w:rFonts w:hAnsi="Times New Roman"/>
                      <w:color w:val="070707"/>
                    </w:rPr>
                    <w:t>蒸吨</w:t>
                  </w:r>
                  <w:r>
                    <w:rPr>
                      <w:rFonts w:hAnsi="Times New Roman"/>
                      <w:color w:val="070707"/>
                    </w:rPr>
                    <w:t>/</w:t>
                  </w:r>
                  <w:r>
                    <w:rPr>
                      <w:rFonts w:hAnsi="Times New Roman"/>
                      <w:color w:val="070707"/>
                    </w:rPr>
                    <w:t>小时及以上燃煤锅炉</w:t>
                  </w:r>
                  <w:r>
                    <w:rPr>
                      <w:rFonts w:hAnsi="Times New Roman" w:hint="eastAsia"/>
                      <w:color w:val="070707"/>
                    </w:rPr>
                    <w:t>（</w:t>
                  </w:r>
                  <w:r>
                    <w:rPr>
                      <w:rFonts w:hAnsi="Times New Roman"/>
                      <w:color w:val="070707"/>
                    </w:rPr>
                    <w:t>含电力</w:t>
                  </w:r>
                  <w:r>
                    <w:rPr>
                      <w:rFonts w:hAnsi="Times New Roman" w:hint="eastAsia"/>
                      <w:color w:val="070707"/>
                    </w:rPr>
                    <w:t>）</w:t>
                  </w:r>
                  <w:r>
                    <w:rPr>
                      <w:rFonts w:hAnsi="Times New Roman"/>
                      <w:color w:val="070707"/>
                    </w:rPr>
                    <w:t>全面实现超低排放；所有燃气锅炉氨氧化物排放浓度低于</w:t>
                  </w:r>
                  <w:r>
                    <w:rPr>
                      <w:rFonts w:hAnsi="Times New Roman"/>
                      <w:color w:val="070707"/>
                    </w:rPr>
                    <w:t>50</w:t>
                  </w:r>
                  <w:r>
                    <w:rPr>
                      <w:rFonts w:hAnsi="Times New Roman"/>
                      <w:color w:val="070707"/>
                    </w:rPr>
                    <w:t>毫克</w:t>
                  </w:r>
                  <w:r>
                    <w:rPr>
                      <w:rFonts w:hAnsi="Times New Roman"/>
                      <w:color w:val="070707"/>
                    </w:rPr>
                    <w:t>/</w:t>
                  </w:r>
                  <w:r>
                    <w:rPr>
                      <w:rFonts w:hAnsi="Times New Roman"/>
                      <w:color w:val="070707"/>
                    </w:rPr>
                    <w:t>立方米。</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不涉及燃煤锅炉。</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探索畜禽养殖</w:t>
                  </w:r>
                  <w:r>
                    <w:rPr>
                      <w:rFonts w:hAnsi="Times New Roman"/>
                      <w:color w:val="070707"/>
                    </w:rPr>
                    <w:t>“</w:t>
                  </w:r>
                  <w:r>
                    <w:rPr>
                      <w:rFonts w:hAnsi="Times New Roman"/>
                      <w:color w:val="070707"/>
                    </w:rPr>
                    <w:t>出户入园</w:t>
                  </w:r>
                  <w:r>
                    <w:rPr>
                      <w:rFonts w:hAnsi="Times New Roman"/>
                      <w:color w:val="070707"/>
                    </w:rPr>
                    <w:t>”</w:t>
                  </w:r>
                  <w:r>
                    <w:rPr>
                      <w:rFonts w:hAnsi="Times New Roman"/>
                      <w:color w:val="070707"/>
                    </w:rPr>
                    <w:t>模式，落实</w:t>
                  </w:r>
                  <w:r>
                    <w:rPr>
                      <w:rFonts w:hAnsi="Times New Roman"/>
                      <w:color w:val="070707"/>
                    </w:rPr>
                    <w:t>“</w:t>
                  </w:r>
                  <w:r>
                    <w:rPr>
                      <w:rFonts w:hAnsi="Times New Roman"/>
                      <w:color w:val="070707"/>
                    </w:rPr>
                    <w:t>一控两减三利用</w:t>
                  </w:r>
                  <w:r>
                    <w:rPr>
                      <w:rFonts w:hAnsi="Times New Roman"/>
                      <w:color w:val="070707"/>
                    </w:rPr>
                    <w:t>”</w:t>
                  </w:r>
                  <w:r>
                    <w:rPr>
                      <w:rFonts w:hAnsi="Times New Roman"/>
                      <w:color w:val="070707"/>
                    </w:rPr>
                    <w:t>，减少化肥和农药使用量；实现畜禽粪便、农作物秸秆、农膜资源化利用到</w:t>
                  </w:r>
                  <w:r>
                    <w:rPr>
                      <w:rFonts w:hAnsi="Times New Roman"/>
                      <w:color w:val="070707"/>
                    </w:rPr>
                    <w:t>2025</w:t>
                  </w:r>
                  <w:r>
                    <w:rPr>
                      <w:rFonts w:hAnsi="Times New Roman"/>
                      <w:color w:val="070707"/>
                    </w:rPr>
                    <w:t>年，农业废弃物综合利用率达到</w:t>
                  </w:r>
                  <w:r>
                    <w:rPr>
                      <w:rFonts w:hAnsi="Times New Roman"/>
                      <w:color w:val="070707"/>
                    </w:rPr>
                    <w:t>94%</w:t>
                  </w:r>
                  <w:r>
                    <w:rPr>
                      <w:rFonts w:hAnsi="Times New Roman"/>
                      <w:color w:val="070707"/>
                    </w:rPr>
                    <w:t>以上。</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不涉及农村养殖。</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5" w:type="dxa"/>
                  <w:vMerge w:val="restart"/>
                  <w:tcBorders>
                    <w:tl2br w:val="nil"/>
                    <w:tr2bl w:val="nil"/>
                  </w:tcBorders>
                  <w:vAlign w:val="center"/>
                </w:tcPr>
                <w:p w:rsidR="00593C03" w:rsidRDefault="00946E1B">
                  <w:pPr>
                    <w:pStyle w:val="LY"/>
                    <w:rPr>
                      <w:rFonts w:hAnsi="Times New Roman"/>
                      <w:color w:val="070707"/>
                    </w:rPr>
                  </w:pPr>
                  <w:r>
                    <w:rPr>
                      <w:rFonts w:hAnsi="Times New Roman"/>
                      <w:color w:val="070707"/>
                    </w:rPr>
                    <w:t>A3</w:t>
                  </w:r>
                  <w:r>
                    <w:rPr>
                      <w:rFonts w:hAnsi="Times New Roman"/>
                      <w:color w:val="070707"/>
                    </w:rPr>
                    <w:t>环境风险防控</w:t>
                  </w:r>
                </w:p>
              </w:tc>
              <w:tc>
                <w:tcPr>
                  <w:tcW w:w="1342" w:type="dxa"/>
                  <w:vMerge w:val="restart"/>
                  <w:tcBorders>
                    <w:tl2br w:val="nil"/>
                    <w:tr2bl w:val="nil"/>
                  </w:tcBorders>
                  <w:vAlign w:val="center"/>
                </w:tcPr>
                <w:p w:rsidR="00593C03" w:rsidRDefault="00946E1B">
                  <w:pPr>
                    <w:pStyle w:val="LY"/>
                    <w:rPr>
                      <w:rFonts w:hAnsi="Times New Roman"/>
                      <w:color w:val="070707"/>
                    </w:rPr>
                  </w:pPr>
                  <w:r>
                    <w:rPr>
                      <w:rFonts w:hAnsi="Times New Roman"/>
                      <w:color w:val="070707"/>
                    </w:rPr>
                    <w:t>A3.1</w:t>
                  </w:r>
                  <w:r>
                    <w:rPr>
                      <w:rFonts w:hAnsi="Times New Roman"/>
                      <w:color w:val="070707"/>
                    </w:rPr>
                    <w:t>联防联控要求</w:t>
                  </w: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开展医疗、化工、石油开采和汽修等重点行业涉及危险废物排</w:t>
                  </w:r>
                  <w:r>
                    <w:rPr>
                      <w:rFonts w:hAnsi="Times New Roman" w:hint="eastAsia"/>
                      <w:color w:val="070707"/>
                    </w:rPr>
                    <w:t>查</w:t>
                  </w:r>
                  <w:r>
                    <w:rPr>
                      <w:rFonts w:hAnsi="Times New Roman"/>
                      <w:color w:val="070707"/>
                    </w:rPr>
                    <w:t>整治，建立健全环境风险重点管控单位名录，严控危险废物贮存环节环境风险，严禁超期、超量贮存各类危险废物。</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hint="eastAsia"/>
                      <w:color w:val="070707"/>
                    </w:rPr>
                    <w:t>本项目不属于</w:t>
                  </w:r>
                  <w:r>
                    <w:rPr>
                      <w:rFonts w:hAnsi="Times New Roman"/>
                      <w:color w:val="070707"/>
                    </w:rPr>
                    <w:t>医疗、化工、石油开采和汽修等重点行业。</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以环境风险较高的饮用水水源地保护区、交通干道和集中式</w:t>
                  </w:r>
                  <w:r>
                    <w:rPr>
                      <w:rFonts w:hAnsi="Times New Roman" w:hint="eastAsia"/>
                      <w:color w:val="070707"/>
                    </w:rPr>
                    <w:t>污水处理</w:t>
                  </w:r>
                  <w:r>
                    <w:rPr>
                      <w:rFonts w:hAnsi="Times New Roman"/>
                      <w:color w:val="070707"/>
                    </w:rPr>
                    <w:t>设施等为重点，提高防范环境风险能力，规范化集中式</w:t>
                  </w:r>
                  <w:r>
                    <w:rPr>
                      <w:rFonts w:hAnsi="Times New Roman" w:hint="eastAsia"/>
                      <w:color w:val="070707"/>
                    </w:rPr>
                    <w:t>污水处理</w:t>
                  </w:r>
                  <w:r>
                    <w:rPr>
                      <w:rFonts w:hAnsi="Times New Roman"/>
                      <w:color w:val="070707"/>
                    </w:rPr>
                    <w:t>设施日常运行维护，建设应急导流槽、事故调蓄池、应急闸坝等事故排水收集截留设施等预防性设施。</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不涉及危险化学品生产装置和仓储设施。</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健全突发环境事件应急预案体系，推进跨区域、跨流域环境应急联动。</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不涉及。</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507"/>
                <w:jc w:val="center"/>
              </w:trPr>
              <w:tc>
                <w:tcPr>
                  <w:tcW w:w="675" w:type="dxa"/>
                  <w:vMerge w:val="restart"/>
                  <w:tcBorders>
                    <w:tl2br w:val="nil"/>
                    <w:tr2bl w:val="nil"/>
                  </w:tcBorders>
                  <w:vAlign w:val="center"/>
                </w:tcPr>
                <w:p w:rsidR="00593C03" w:rsidRDefault="00946E1B">
                  <w:pPr>
                    <w:pStyle w:val="LY"/>
                    <w:rPr>
                      <w:rFonts w:hAnsi="Times New Roman"/>
                      <w:color w:val="070707"/>
                    </w:rPr>
                  </w:pPr>
                  <w:r>
                    <w:rPr>
                      <w:rFonts w:hAnsi="Times New Roman"/>
                      <w:color w:val="070707"/>
                    </w:rPr>
                    <w:t>A4</w:t>
                  </w:r>
                  <w:r>
                    <w:rPr>
                      <w:rFonts w:hAnsi="Times New Roman"/>
                      <w:color w:val="070707"/>
                    </w:rPr>
                    <w:t>资源利用效率要求</w:t>
                  </w:r>
                </w:p>
              </w:tc>
              <w:tc>
                <w:tcPr>
                  <w:tcW w:w="1342" w:type="dxa"/>
                  <w:vMerge w:val="restart"/>
                  <w:tcBorders>
                    <w:tl2br w:val="nil"/>
                    <w:tr2bl w:val="nil"/>
                  </w:tcBorders>
                  <w:vAlign w:val="center"/>
                </w:tcPr>
                <w:p w:rsidR="00593C03" w:rsidRDefault="00946E1B">
                  <w:pPr>
                    <w:pStyle w:val="LY"/>
                    <w:rPr>
                      <w:rFonts w:hAnsi="Times New Roman"/>
                      <w:color w:val="070707"/>
                    </w:rPr>
                  </w:pPr>
                  <w:r>
                    <w:rPr>
                      <w:rFonts w:hAnsi="Times New Roman"/>
                      <w:color w:val="070707"/>
                    </w:rPr>
                    <w:t>A4.1</w:t>
                  </w:r>
                  <w:r>
                    <w:rPr>
                      <w:rFonts w:hAnsi="Times New Roman"/>
                      <w:color w:val="070707"/>
                    </w:rPr>
                    <w:t>能源利用总量及效率要求</w:t>
                  </w: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实行煤炭消费总量控制，严控高耗煤行业新增项目。</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不涉及耗煤。</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90"/>
                <w:jc w:val="center"/>
              </w:trPr>
              <w:tc>
                <w:tcPr>
                  <w:tcW w:w="671" w:type="dxa"/>
                  <w:vMerge/>
                  <w:tcBorders>
                    <w:tl2br w:val="nil"/>
                    <w:tr2bl w:val="nil"/>
                  </w:tcBorders>
                </w:tcPr>
                <w:p w:rsidR="00593C03" w:rsidRDefault="00593C03">
                  <w:pPr>
                    <w:rPr>
                      <w:color w:val="070707"/>
                    </w:rPr>
                  </w:pPr>
                </w:p>
              </w:tc>
              <w:tc>
                <w:tcPr>
                  <w:tcW w:w="1327" w:type="dxa"/>
                  <w:vMerge/>
                  <w:tcBorders>
                    <w:tl2br w:val="nil"/>
                    <w:tr2bl w:val="nil"/>
                  </w:tcBorders>
                </w:tcPr>
                <w:p w:rsidR="00593C03" w:rsidRDefault="00593C03">
                  <w:pPr>
                    <w:rPr>
                      <w:color w:val="070707"/>
                    </w:rPr>
                  </w:pP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到</w:t>
                  </w:r>
                  <w:r>
                    <w:rPr>
                      <w:rFonts w:hAnsi="Times New Roman"/>
                      <w:color w:val="070707"/>
                    </w:rPr>
                    <w:t>2025</w:t>
                  </w:r>
                  <w:r>
                    <w:rPr>
                      <w:rFonts w:hAnsi="Times New Roman"/>
                      <w:color w:val="070707"/>
                    </w:rPr>
                    <w:t>年，全市单位地区生产总值能耗降低基本目标为</w:t>
                  </w:r>
                  <w:r>
                    <w:rPr>
                      <w:rFonts w:hAnsi="Times New Roman"/>
                      <w:color w:val="070707"/>
                    </w:rPr>
                    <w:t>13%</w:t>
                  </w:r>
                  <w:r>
                    <w:rPr>
                      <w:rFonts w:hAnsi="Times New Roman"/>
                      <w:color w:val="070707"/>
                    </w:rPr>
                    <w:t>，激励目标为</w:t>
                  </w:r>
                  <w:r>
                    <w:rPr>
                      <w:rFonts w:hAnsi="Times New Roman"/>
                      <w:color w:val="070707"/>
                    </w:rPr>
                    <w:t>14%</w:t>
                  </w:r>
                  <w:r>
                    <w:rPr>
                      <w:rFonts w:hAnsi="Times New Roman"/>
                      <w:color w:val="070707"/>
                    </w:rPr>
                    <w:t>。</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rPr>
                    <w:t>项目</w:t>
                  </w:r>
                  <w:r>
                    <w:rPr>
                      <w:rFonts w:hAnsi="Times New Roman" w:hint="eastAsia"/>
                      <w:color w:val="070707"/>
                    </w:rPr>
                    <w:t>为塑料制品制造行业</w:t>
                  </w:r>
                  <w:r>
                    <w:rPr>
                      <w:rFonts w:hAnsi="Times New Roman"/>
                      <w:color w:val="070707"/>
                    </w:rPr>
                    <w:t>，</w:t>
                  </w:r>
                  <w:r>
                    <w:rPr>
                      <w:rFonts w:hAnsi="Times New Roman" w:hint="eastAsia"/>
                      <w:color w:val="070707"/>
                    </w:rPr>
                    <w:t>项目能耗</w:t>
                  </w:r>
                  <w:r>
                    <w:rPr>
                      <w:rFonts w:hAnsi="Times New Roman" w:hint="eastAsia"/>
                      <w:color w:val="070707"/>
                    </w:rPr>
                    <w:t>主要为电及水，项目电及水能耗约为</w:t>
                  </w:r>
                  <w:r>
                    <w:rPr>
                      <w:rFonts w:hAnsi="Times New Roman" w:hint="eastAsia"/>
                      <w:color w:val="070707"/>
                    </w:rPr>
                    <w:t>246.28t</w:t>
                  </w:r>
                  <w:r>
                    <w:rPr>
                      <w:rFonts w:hAnsi="Times New Roman" w:hint="eastAsia"/>
                      <w:color w:val="070707"/>
                    </w:rPr>
                    <w:t>标煤，项目能耗</w:t>
                  </w:r>
                  <w:r>
                    <w:rPr>
                      <w:rFonts w:hAnsi="Times New Roman" w:hint="eastAsia"/>
                      <w:color w:val="070707"/>
                    </w:rPr>
                    <w:t>较低</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r w:rsidR="00593C03">
              <w:trPr>
                <w:trHeight w:val="340"/>
                <w:jc w:val="center"/>
              </w:trPr>
              <w:tc>
                <w:tcPr>
                  <w:tcW w:w="671" w:type="dxa"/>
                  <w:vMerge/>
                  <w:tcBorders>
                    <w:tl2br w:val="nil"/>
                    <w:tr2bl w:val="nil"/>
                  </w:tcBorders>
                </w:tcPr>
                <w:p w:rsidR="00593C03" w:rsidRDefault="00593C03">
                  <w:pPr>
                    <w:rPr>
                      <w:color w:val="070707"/>
                    </w:rPr>
                  </w:pPr>
                </w:p>
              </w:tc>
              <w:tc>
                <w:tcPr>
                  <w:tcW w:w="1342" w:type="dxa"/>
                  <w:tcBorders>
                    <w:tl2br w:val="nil"/>
                    <w:tr2bl w:val="nil"/>
                  </w:tcBorders>
                  <w:vAlign w:val="center"/>
                </w:tcPr>
                <w:p w:rsidR="00593C03" w:rsidRDefault="00946E1B">
                  <w:pPr>
                    <w:pStyle w:val="LY"/>
                    <w:rPr>
                      <w:rFonts w:hAnsi="Times New Roman"/>
                      <w:color w:val="070707"/>
                    </w:rPr>
                  </w:pPr>
                  <w:r>
                    <w:rPr>
                      <w:rFonts w:hAnsi="Times New Roman"/>
                      <w:color w:val="070707"/>
                    </w:rPr>
                    <w:t>A4.2</w:t>
                  </w:r>
                  <w:r>
                    <w:rPr>
                      <w:rFonts w:hAnsi="Times New Roman"/>
                      <w:color w:val="070707"/>
                    </w:rPr>
                    <w:t>水资源利用总量及效率要求</w:t>
                  </w:r>
                </w:p>
              </w:tc>
              <w:tc>
                <w:tcPr>
                  <w:tcW w:w="7126" w:type="dxa"/>
                  <w:tcBorders>
                    <w:tl2br w:val="nil"/>
                    <w:tr2bl w:val="nil"/>
                  </w:tcBorders>
                  <w:vAlign w:val="center"/>
                </w:tcPr>
                <w:p w:rsidR="00593C03" w:rsidRDefault="00946E1B">
                  <w:pPr>
                    <w:pStyle w:val="LY"/>
                    <w:jc w:val="both"/>
                    <w:rPr>
                      <w:rFonts w:hAnsi="Times New Roman"/>
                      <w:color w:val="070707"/>
                    </w:rPr>
                  </w:pPr>
                  <w:r>
                    <w:rPr>
                      <w:rFonts w:hAnsi="Times New Roman"/>
                      <w:color w:val="070707"/>
                    </w:rPr>
                    <w:t>落实节水指标纳入县</w:t>
                  </w:r>
                  <w:r>
                    <w:rPr>
                      <w:rFonts w:hAnsi="Times New Roman" w:hint="eastAsia"/>
                      <w:color w:val="070707"/>
                    </w:rPr>
                    <w:t>（</w:t>
                  </w:r>
                  <w:r>
                    <w:rPr>
                      <w:rFonts w:hAnsi="Times New Roman"/>
                      <w:color w:val="070707"/>
                    </w:rPr>
                    <w:t>区</w:t>
                  </w:r>
                  <w:r>
                    <w:rPr>
                      <w:rFonts w:hAnsi="Times New Roman" w:hint="eastAsia"/>
                      <w:color w:val="070707"/>
                    </w:rPr>
                    <w:t>）</w:t>
                  </w:r>
                  <w:r>
                    <w:rPr>
                      <w:rFonts w:hAnsi="Times New Roman"/>
                      <w:color w:val="070707"/>
                    </w:rPr>
                    <w:t>政绩考核，对水资源超载地区实行用水和项目</w:t>
                  </w:r>
                  <w:r>
                    <w:rPr>
                      <w:rFonts w:hAnsi="Times New Roman"/>
                      <w:color w:val="070707"/>
                    </w:rPr>
                    <w:t>“</w:t>
                  </w:r>
                  <w:r>
                    <w:rPr>
                      <w:rFonts w:hAnsi="Times New Roman"/>
                      <w:color w:val="070707"/>
                    </w:rPr>
                    <w:t>双限批</w:t>
                  </w:r>
                  <w:r>
                    <w:rPr>
                      <w:rFonts w:hAnsi="Times New Roman"/>
                      <w:color w:val="070707"/>
                    </w:rPr>
                    <w:t>”</w:t>
                  </w:r>
                  <w:r>
                    <w:rPr>
                      <w:rFonts w:hAnsi="Times New Roman"/>
                      <w:color w:val="070707"/>
                    </w:rPr>
                    <w:t>，到</w:t>
                  </w:r>
                  <w:r>
                    <w:rPr>
                      <w:rFonts w:hAnsi="Times New Roman"/>
                      <w:color w:val="070707"/>
                    </w:rPr>
                    <w:t>2025</w:t>
                  </w:r>
                  <w:r>
                    <w:rPr>
                      <w:rFonts w:hAnsi="Times New Roman"/>
                      <w:color w:val="070707"/>
                    </w:rPr>
                    <w:t>年全市用水总量控制在</w:t>
                  </w:r>
                  <w:r>
                    <w:rPr>
                      <w:rFonts w:hAnsi="Times New Roman"/>
                      <w:color w:val="070707"/>
                    </w:rPr>
                    <w:t>2.90</w:t>
                  </w:r>
                  <w:r>
                    <w:rPr>
                      <w:rFonts w:hAnsi="Times New Roman"/>
                      <w:color w:val="070707"/>
                    </w:rPr>
                    <w:t>亿立方米单位</w:t>
                  </w:r>
                  <w:r>
                    <w:rPr>
                      <w:rFonts w:hAnsi="Times New Roman"/>
                      <w:color w:val="070707"/>
                    </w:rPr>
                    <w:t>GDP</w:t>
                  </w:r>
                  <w:r>
                    <w:rPr>
                      <w:rFonts w:hAnsi="Times New Roman"/>
                      <w:color w:val="070707"/>
                    </w:rPr>
                    <w:t>用水量较</w:t>
                  </w:r>
                  <w:r>
                    <w:rPr>
                      <w:rFonts w:hAnsi="Times New Roman"/>
                      <w:color w:val="070707"/>
                    </w:rPr>
                    <w:t>2020</w:t>
                  </w:r>
                  <w:r>
                    <w:rPr>
                      <w:rFonts w:hAnsi="Times New Roman"/>
                      <w:color w:val="070707"/>
                    </w:rPr>
                    <w:t>年下降</w:t>
                  </w:r>
                  <w:r>
                    <w:rPr>
                      <w:rFonts w:hAnsi="Times New Roman"/>
                      <w:color w:val="070707"/>
                    </w:rPr>
                    <w:t>13%</w:t>
                  </w:r>
                  <w:r>
                    <w:rPr>
                      <w:rFonts w:hAnsi="Times New Roman"/>
                      <w:color w:val="070707"/>
                    </w:rPr>
                    <w:t>。积极推广农业成套综合节水技术，到</w:t>
                  </w:r>
                  <w:r>
                    <w:rPr>
                      <w:rFonts w:hAnsi="Times New Roman"/>
                      <w:color w:val="070707"/>
                    </w:rPr>
                    <w:t>2025</w:t>
                  </w:r>
                  <w:r>
                    <w:rPr>
                      <w:rFonts w:hAnsi="Times New Roman"/>
                      <w:color w:val="070707"/>
                    </w:rPr>
                    <w:t>年农田灌溉水有效利用系数达到</w:t>
                  </w:r>
                  <w:r>
                    <w:rPr>
                      <w:rFonts w:hAnsi="Times New Roman"/>
                      <w:color w:val="070707"/>
                    </w:rPr>
                    <w:t>0.79</w:t>
                  </w:r>
                  <w:r>
                    <w:rPr>
                      <w:rFonts w:hAnsi="Times New Roman"/>
                      <w:color w:val="070707"/>
                    </w:rPr>
                    <w:t>。</w:t>
                  </w:r>
                </w:p>
              </w:tc>
              <w:tc>
                <w:tcPr>
                  <w:tcW w:w="3685" w:type="dxa"/>
                  <w:tcBorders>
                    <w:tl2br w:val="nil"/>
                    <w:tr2bl w:val="nil"/>
                  </w:tcBorders>
                  <w:vAlign w:val="center"/>
                </w:tcPr>
                <w:p w:rsidR="00593C03" w:rsidRDefault="00946E1B">
                  <w:pPr>
                    <w:pStyle w:val="LY"/>
                    <w:jc w:val="left"/>
                    <w:rPr>
                      <w:rFonts w:hAnsi="Times New Roman"/>
                      <w:color w:val="070707"/>
                    </w:rPr>
                  </w:pPr>
                  <w:r>
                    <w:rPr>
                      <w:rFonts w:hAnsi="Times New Roman"/>
                      <w:color w:val="070707"/>
                      <w:szCs w:val="21"/>
                    </w:rPr>
                    <w:t>本项目运营期</w:t>
                  </w:r>
                  <w:r>
                    <w:rPr>
                      <w:rFonts w:hAnsi="Times New Roman" w:hint="eastAsia"/>
                      <w:color w:val="070707"/>
                      <w:szCs w:val="21"/>
                    </w:rPr>
                    <w:t>用水量较小，项目不属于农业类生产项目</w:t>
                  </w:r>
                </w:p>
              </w:tc>
              <w:tc>
                <w:tcPr>
                  <w:tcW w:w="778" w:type="dxa"/>
                  <w:tcBorders>
                    <w:tl2br w:val="nil"/>
                    <w:tr2bl w:val="nil"/>
                  </w:tcBorders>
                  <w:vAlign w:val="center"/>
                </w:tcPr>
                <w:p w:rsidR="00593C03" w:rsidRDefault="00946E1B">
                  <w:pPr>
                    <w:pStyle w:val="LY"/>
                    <w:rPr>
                      <w:rFonts w:hAnsi="Times New Roman"/>
                      <w:color w:val="070707"/>
                    </w:rPr>
                  </w:pPr>
                  <w:r>
                    <w:rPr>
                      <w:rFonts w:hAnsi="Times New Roman"/>
                      <w:color w:val="070707"/>
                    </w:rPr>
                    <w:t>符合</w:t>
                  </w:r>
                </w:p>
              </w:tc>
            </w:tr>
          </w:tbl>
          <w:p w:rsidR="00593C03" w:rsidRDefault="00946E1B">
            <w:pPr>
              <w:jc w:val="center"/>
              <w:rPr>
                <w:b/>
                <w:color w:val="070707"/>
              </w:rPr>
            </w:pPr>
            <w:r>
              <w:rPr>
                <w:rFonts w:hint="eastAsia"/>
                <w:b/>
                <w:color w:val="070707"/>
                <w:sz w:val="24"/>
              </w:rPr>
              <w:t>表</w:t>
            </w:r>
            <w:r>
              <w:rPr>
                <w:rFonts w:hint="eastAsia"/>
                <w:b/>
                <w:color w:val="070707"/>
                <w:sz w:val="24"/>
              </w:rPr>
              <w:t xml:space="preserve">1-4    </w:t>
            </w:r>
            <w:r>
              <w:rPr>
                <w:rFonts w:hint="eastAsia"/>
                <w:b/>
                <w:color w:val="070707"/>
                <w:sz w:val="24"/>
              </w:rPr>
              <w:t>项目与彭阳县王洼产业园区重点管控单元生态环境准入清单符合分析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96"/>
              <w:gridCol w:w="860"/>
              <w:gridCol w:w="840"/>
              <w:gridCol w:w="1874"/>
              <w:gridCol w:w="1002"/>
              <w:gridCol w:w="2200"/>
              <w:gridCol w:w="2814"/>
              <w:gridCol w:w="1252"/>
              <w:gridCol w:w="738"/>
            </w:tblGrid>
            <w:tr w:rsidR="00593C03">
              <w:trPr>
                <w:trHeight w:val="340"/>
                <w:jc w:val="center"/>
              </w:trPr>
              <w:tc>
                <w:tcPr>
                  <w:tcW w:w="321" w:type="pct"/>
                  <w:tcBorders>
                    <w:tl2br w:val="nil"/>
                    <w:tr2bl w:val="nil"/>
                  </w:tcBorders>
                  <w:vAlign w:val="center"/>
                </w:tcPr>
                <w:p w:rsidR="00593C03" w:rsidRDefault="00946E1B">
                  <w:pPr>
                    <w:adjustRightInd w:val="0"/>
                    <w:snapToGrid w:val="0"/>
                    <w:jc w:val="center"/>
                    <w:rPr>
                      <w:b/>
                      <w:color w:val="070707"/>
                      <w:kern w:val="0"/>
                      <w:szCs w:val="21"/>
                      <w:lang/>
                    </w:rPr>
                  </w:pPr>
                  <w:r>
                    <w:rPr>
                      <w:rFonts w:hint="eastAsia"/>
                      <w:b/>
                      <w:color w:val="070707"/>
                      <w:kern w:val="0"/>
                      <w:szCs w:val="21"/>
                      <w:lang/>
                    </w:rPr>
                    <w:t>序号</w:t>
                  </w:r>
                </w:p>
              </w:tc>
              <w:tc>
                <w:tcPr>
                  <w:tcW w:w="347" w:type="pct"/>
                  <w:tcBorders>
                    <w:tl2br w:val="nil"/>
                    <w:tr2bl w:val="nil"/>
                  </w:tcBorders>
                  <w:vAlign w:val="center"/>
                </w:tcPr>
                <w:p w:rsidR="00593C03" w:rsidRDefault="00946E1B">
                  <w:pPr>
                    <w:adjustRightInd w:val="0"/>
                    <w:snapToGrid w:val="0"/>
                    <w:jc w:val="center"/>
                    <w:rPr>
                      <w:b/>
                      <w:color w:val="070707"/>
                      <w:kern w:val="0"/>
                      <w:szCs w:val="21"/>
                      <w:lang/>
                    </w:rPr>
                  </w:pPr>
                  <w:r>
                    <w:rPr>
                      <w:b/>
                      <w:color w:val="070707"/>
                      <w:kern w:val="0"/>
                      <w:szCs w:val="21"/>
                      <w:lang/>
                    </w:rPr>
                    <w:t>管控单元名称</w:t>
                  </w:r>
                </w:p>
              </w:tc>
              <w:tc>
                <w:tcPr>
                  <w:tcW w:w="339" w:type="pct"/>
                  <w:tcBorders>
                    <w:tl2br w:val="nil"/>
                    <w:tr2bl w:val="nil"/>
                  </w:tcBorders>
                  <w:vAlign w:val="center"/>
                </w:tcPr>
                <w:p w:rsidR="00593C03" w:rsidRDefault="00946E1B">
                  <w:pPr>
                    <w:adjustRightInd w:val="0"/>
                    <w:snapToGrid w:val="0"/>
                    <w:jc w:val="center"/>
                    <w:rPr>
                      <w:b/>
                      <w:color w:val="070707"/>
                      <w:kern w:val="0"/>
                      <w:szCs w:val="21"/>
                      <w:lang/>
                    </w:rPr>
                  </w:pPr>
                  <w:r>
                    <w:rPr>
                      <w:rFonts w:hint="eastAsia"/>
                      <w:b/>
                      <w:color w:val="070707"/>
                      <w:kern w:val="0"/>
                      <w:szCs w:val="21"/>
                      <w:lang/>
                    </w:rPr>
                    <w:t>行政区划</w:t>
                  </w:r>
                </w:p>
              </w:tc>
              <w:tc>
                <w:tcPr>
                  <w:tcW w:w="757" w:type="pct"/>
                  <w:tcBorders>
                    <w:tl2br w:val="nil"/>
                    <w:tr2bl w:val="nil"/>
                  </w:tcBorders>
                  <w:vAlign w:val="center"/>
                </w:tcPr>
                <w:p w:rsidR="00593C03" w:rsidRDefault="00946E1B">
                  <w:pPr>
                    <w:adjustRightInd w:val="0"/>
                    <w:snapToGrid w:val="0"/>
                    <w:jc w:val="center"/>
                    <w:rPr>
                      <w:color w:val="070707"/>
                      <w:szCs w:val="21"/>
                    </w:rPr>
                  </w:pPr>
                  <w:r>
                    <w:rPr>
                      <w:b/>
                      <w:color w:val="070707"/>
                      <w:kern w:val="0"/>
                      <w:szCs w:val="21"/>
                      <w:lang/>
                    </w:rPr>
                    <w:t>要素属性</w:t>
                  </w:r>
                </w:p>
              </w:tc>
              <w:tc>
                <w:tcPr>
                  <w:tcW w:w="404" w:type="pct"/>
                  <w:tcBorders>
                    <w:tl2br w:val="nil"/>
                    <w:tr2bl w:val="nil"/>
                  </w:tcBorders>
                  <w:vAlign w:val="center"/>
                </w:tcPr>
                <w:p w:rsidR="00593C03" w:rsidRDefault="00946E1B">
                  <w:pPr>
                    <w:adjustRightInd w:val="0"/>
                    <w:snapToGrid w:val="0"/>
                    <w:jc w:val="center"/>
                    <w:rPr>
                      <w:color w:val="070707"/>
                      <w:szCs w:val="21"/>
                    </w:rPr>
                  </w:pPr>
                  <w:r>
                    <w:rPr>
                      <w:b/>
                      <w:color w:val="070707"/>
                      <w:kern w:val="0"/>
                      <w:szCs w:val="21"/>
                      <w:lang/>
                    </w:rPr>
                    <w:t>管控单元分类</w:t>
                  </w:r>
                </w:p>
              </w:tc>
              <w:tc>
                <w:tcPr>
                  <w:tcW w:w="888" w:type="pct"/>
                  <w:tcBorders>
                    <w:tl2br w:val="nil"/>
                    <w:tr2bl w:val="nil"/>
                  </w:tcBorders>
                  <w:vAlign w:val="center"/>
                </w:tcPr>
                <w:p w:rsidR="00593C03" w:rsidRDefault="00946E1B">
                  <w:pPr>
                    <w:adjustRightInd w:val="0"/>
                    <w:snapToGrid w:val="0"/>
                    <w:jc w:val="center"/>
                    <w:rPr>
                      <w:b/>
                      <w:color w:val="070707"/>
                      <w:kern w:val="0"/>
                      <w:szCs w:val="21"/>
                      <w:lang/>
                    </w:rPr>
                  </w:pPr>
                  <w:r>
                    <w:rPr>
                      <w:b/>
                      <w:color w:val="070707"/>
                      <w:kern w:val="0"/>
                      <w:szCs w:val="21"/>
                      <w:lang/>
                    </w:rPr>
                    <w:t>空间布局约束</w:t>
                  </w:r>
                </w:p>
              </w:tc>
              <w:tc>
                <w:tcPr>
                  <w:tcW w:w="1136" w:type="pct"/>
                  <w:tcBorders>
                    <w:tl2br w:val="nil"/>
                    <w:tr2bl w:val="nil"/>
                  </w:tcBorders>
                  <w:vAlign w:val="center"/>
                </w:tcPr>
                <w:p w:rsidR="00593C03" w:rsidRDefault="00946E1B">
                  <w:pPr>
                    <w:adjustRightInd w:val="0"/>
                    <w:snapToGrid w:val="0"/>
                    <w:jc w:val="center"/>
                    <w:rPr>
                      <w:b/>
                      <w:color w:val="070707"/>
                      <w:kern w:val="0"/>
                      <w:szCs w:val="21"/>
                      <w:lang/>
                    </w:rPr>
                  </w:pPr>
                  <w:r>
                    <w:rPr>
                      <w:b/>
                      <w:color w:val="070707"/>
                      <w:kern w:val="0"/>
                      <w:szCs w:val="21"/>
                      <w:lang/>
                    </w:rPr>
                    <w:t>污染物排放管控</w:t>
                  </w:r>
                </w:p>
              </w:tc>
              <w:tc>
                <w:tcPr>
                  <w:tcW w:w="506" w:type="pct"/>
                  <w:tcBorders>
                    <w:tl2br w:val="nil"/>
                    <w:tr2bl w:val="nil"/>
                  </w:tcBorders>
                  <w:vAlign w:val="center"/>
                </w:tcPr>
                <w:p w:rsidR="00593C03" w:rsidRDefault="00946E1B">
                  <w:pPr>
                    <w:adjustRightInd w:val="0"/>
                    <w:snapToGrid w:val="0"/>
                    <w:jc w:val="center"/>
                    <w:rPr>
                      <w:b/>
                      <w:color w:val="070707"/>
                      <w:kern w:val="0"/>
                      <w:szCs w:val="21"/>
                      <w:lang/>
                    </w:rPr>
                  </w:pPr>
                  <w:r>
                    <w:rPr>
                      <w:b/>
                      <w:color w:val="070707"/>
                      <w:kern w:val="0"/>
                      <w:szCs w:val="21"/>
                      <w:lang/>
                    </w:rPr>
                    <w:t>环境风险防控</w:t>
                  </w:r>
                </w:p>
              </w:tc>
              <w:tc>
                <w:tcPr>
                  <w:tcW w:w="298" w:type="pct"/>
                  <w:tcBorders>
                    <w:tl2br w:val="nil"/>
                    <w:tr2bl w:val="nil"/>
                  </w:tcBorders>
                  <w:vAlign w:val="center"/>
                </w:tcPr>
                <w:p w:rsidR="00593C03" w:rsidRDefault="00946E1B">
                  <w:pPr>
                    <w:adjustRightInd w:val="0"/>
                    <w:snapToGrid w:val="0"/>
                    <w:jc w:val="center"/>
                    <w:rPr>
                      <w:b/>
                      <w:color w:val="070707"/>
                      <w:kern w:val="0"/>
                      <w:szCs w:val="21"/>
                      <w:lang/>
                    </w:rPr>
                  </w:pPr>
                  <w:r>
                    <w:rPr>
                      <w:b/>
                      <w:color w:val="070707"/>
                      <w:kern w:val="0"/>
                      <w:szCs w:val="21"/>
                      <w:lang/>
                    </w:rPr>
                    <w:t>资源开发效率</w:t>
                  </w:r>
                </w:p>
              </w:tc>
            </w:tr>
            <w:tr w:rsidR="00593C03">
              <w:trPr>
                <w:trHeight w:val="340"/>
                <w:jc w:val="center"/>
              </w:trPr>
              <w:tc>
                <w:tcPr>
                  <w:tcW w:w="321"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ZH6402520001</w:t>
                  </w:r>
                </w:p>
              </w:tc>
              <w:tc>
                <w:tcPr>
                  <w:tcW w:w="347"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彭阳县王洼产业园区重点管</w:t>
                  </w:r>
                  <w:r>
                    <w:rPr>
                      <w:rFonts w:hint="eastAsia"/>
                      <w:color w:val="070707"/>
                    </w:rPr>
                    <w:lastRenderedPageBreak/>
                    <w:t>控单元</w:t>
                  </w:r>
                </w:p>
              </w:tc>
              <w:tc>
                <w:tcPr>
                  <w:tcW w:w="339"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lastRenderedPageBreak/>
                    <w:t>宁夏回族自治区固</w:t>
                  </w:r>
                  <w:r>
                    <w:rPr>
                      <w:rFonts w:hint="eastAsia"/>
                      <w:color w:val="070707"/>
                    </w:rPr>
                    <w:lastRenderedPageBreak/>
                    <w:t>原市彭阳县</w:t>
                  </w:r>
                </w:p>
              </w:tc>
              <w:tc>
                <w:tcPr>
                  <w:tcW w:w="757"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lastRenderedPageBreak/>
                    <w:t>水环境工业园区重点管控区</w:t>
                  </w:r>
                  <w:r>
                    <w:rPr>
                      <w:rFonts w:hint="eastAsia"/>
                      <w:color w:val="070707"/>
                    </w:rPr>
                    <w:t>-</w:t>
                  </w:r>
                  <w:r>
                    <w:rPr>
                      <w:rFonts w:hint="eastAsia"/>
                      <w:color w:val="070707"/>
                    </w:rPr>
                    <w:t>大气环境高排放重点管控区</w:t>
                  </w:r>
                  <w:r>
                    <w:rPr>
                      <w:rFonts w:hint="eastAsia"/>
                      <w:color w:val="070707"/>
                    </w:rPr>
                    <w:t>-</w:t>
                  </w:r>
                  <w:r>
                    <w:rPr>
                      <w:rFonts w:hint="eastAsia"/>
                      <w:color w:val="070707"/>
                    </w:rPr>
                    <w:t>高污染燃</w:t>
                  </w:r>
                  <w:r>
                    <w:rPr>
                      <w:rFonts w:hint="eastAsia"/>
                      <w:color w:val="070707"/>
                    </w:rPr>
                    <w:lastRenderedPageBreak/>
                    <w:t>料禁燃区</w:t>
                  </w:r>
                </w:p>
              </w:tc>
              <w:tc>
                <w:tcPr>
                  <w:tcW w:w="404"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lastRenderedPageBreak/>
                    <w:t>重点管控单元</w:t>
                  </w:r>
                </w:p>
              </w:tc>
              <w:tc>
                <w:tcPr>
                  <w:tcW w:w="888"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1.</w:t>
                  </w:r>
                  <w:r>
                    <w:rPr>
                      <w:rFonts w:hint="eastAsia"/>
                      <w:color w:val="070707"/>
                    </w:rPr>
                    <w:t>限制发展电力、医药、冶金建材、化工、有色等行业的新建项目</w:t>
                  </w:r>
                </w:p>
              </w:tc>
              <w:tc>
                <w:tcPr>
                  <w:tcW w:w="1136"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1.</w:t>
                  </w:r>
                  <w:r>
                    <w:rPr>
                      <w:rFonts w:hint="eastAsia"/>
                      <w:color w:val="070707"/>
                    </w:rPr>
                    <w:t>现有产生大气污染物的工业企业应持续开展节能减排。</w:t>
                  </w:r>
                </w:p>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2.</w:t>
                  </w:r>
                  <w:r>
                    <w:rPr>
                      <w:rFonts w:hint="eastAsia"/>
                      <w:color w:val="070707"/>
                    </w:rPr>
                    <w:t>新建项目实施主要大气污</w:t>
                  </w:r>
                  <w:r>
                    <w:rPr>
                      <w:rFonts w:hint="eastAsia"/>
                      <w:color w:val="070707"/>
                    </w:rPr>
                    <w:lastRenderedPageBreak/>
                    <w:t>染物和</w:t>
                  </w:r>
                  <w:r>
                    <w:rPr>
                      <w:rFonts w:hint="eastAsia"/>
                      <w:color w:val="070707"/>
                    </w:rPr>
                    <w:t>VOC</w:t>
                  </w:r>
                  <w:r>
                    <w:rPr>
                      <w:rFonts w:hint="eastAsia"/>
                      <w:color w:val="070707"/>
                      <w:vertAlign w:val="subscript"/>
                    </w:rPr>
                    <w:t>S</w:t>
                  </w:r>
                  <w:r>
                    <w:rPr>
                      <w:rFonts w:hint="eastAsia"/>
                      <w:color w:val="070707"/>
                    </w:rPr>
                    <w:t>排放等量替代。</w:t>
                  </w:r>
                </w:p>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3.</w:t>
                  </w:r>
                  <w:r>
                    <w:rPr>
                      <w:rFonts w:hint="eastAsia"/>
                      <w:color w:val="070707"/>
                    </w:rPr>
                    <w:t>宁夏王洼煤业有限公司应加强污染治理设施的运行管理，确保稳定达标排放。</w:t>
                  </w:r>
                </w:p>
              </w:tc>
              <w:tc>
                <w:tcPr>
                  <w:tcW w:w="506"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lastRenderedPageBreak/>
                    <w:t>园区应建立严格的环境风险防控体系</w:t>
                  </w:r>
                </w:p>
              </w:tc>
              <w:tc>
                <w:tcPr>
                  <w:tcW w:w="298"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w:t>
                  </w:r>
                </w:p>
              </w:tc>
            </w:tr>
            <w:tr w:rsidR="00593C03">
              <w:trPr>
                <w:trHeight w:val="340"/>
                <w:jc w:val="center"/>
              </w:trPr>
              <w:tc>
                <w:tcPr>
                  <w:tcW w:w="321" w:type="pct"/>
                  <w:tcBorders>
                    <w:tl2br w:val="nil"/>
                    <w:tr2bl w:val="nil"/>
                  </w:tcBorders>
                  <w:vAlign w:val="center"/>
                </w:tcPr>
                <w:p w:rsidR="00593C03" w:rsidRDefault="00946E1B">
                  <w:pPr>
                    <w:adjustRightInd w:val="0"/>
                    <w:snapToGrid w:val="0"/>
                    <w:jc w:val="center"/>
                    <w:rPr>
                      <w:b/>
                      <w:color w:val="070707"/>
                      <w:kern w:val="0"/>
                      <w:szCs w:val="21"/>
                      <w:lang/>
                    </w:rPr>
                  </w:pPr>
                  <w:r>
                    <w:rPr>
                      <w:b/>
                      <w:color w:val="070707"/>
                      <w:kern w:val="0"/>
                      <w:szCs w:val="21"/>
                      <w:lang/>
                    </w:rPr>
                    <w:lastRenderedPageBreak/>
                    <w:t>本项目情况</w:t>
                  </w:r>
                </w:p>
              </w:tc>
              <w:tc>
                <w:tcPr>
                  <w:tcW w:w="1848" w:type="pct"/>
                  <w:gridSpan w:val="4"/>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szCs w:val="21"/>
                    </w:rPr>
                    <w:t>本项目位于王洼产业园区块三县城特色加工制造产业区</w:t>
                  </w:r>
                </w:p>
              </w:tc>
              <w:tc>
                <w:tcPr>
                  <w:tcW w:w="888"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1.</w:t>
                  </w:r>
                  <w:r>
                    <w:rPr>
                      <w:rFonts w:hint="eastAsia"/>
                      <w:color w:val="070707"/>
                    </w:rPr>
                    <w:t>本项目不属于</w:t>
                  </w:r>
                </w:p>
              </w:tc>
              <w:tc>
                <w:tcPr>
                  <w:tcW w:w="1136"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1.</w:t>
                  </w:r>
                  <w:r>
                    <w:rPr>
                      <w:rFonts w:hint="eastAsia"/>
                      <w:color w:val="070707"/>
                    </w:rPr>
                    <w:t>本项目为新建项目，不属于现有企业；</w:t>
                  </w:r>
                </w:p>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2.</w:t>
                  </w:r>
                  <w:r>
                    <w:rPr>
                      <w:rFonts w:hint="eastAsia"/>
                      <w:color w:val="070707"/>
                    </w:rPr>
                    <w:t>本项目不属于高耗水项目；</w:t>
                  </w:r>
                </w:p>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3.</w:t>
                  </w:r>
                  <w:r>
                    <w:rPr>
                      <w:rFonts w:hint="eastAsia"/>
                      <w:color w:val="070707"/>
                    </w:rPr>
                    <w:t>本项目不属于</w:t>
                  </w:r>
                </w:p>
              </w:tc>
              <w:tc>
                <w:tcPr>
                  <w:tcW w:w="506"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本项目落实本项目环境风险防控措施，衔接园区风险防控体系</w:t>
                  </w:r>
                </w:p>
              </w:tc>
              <w:tc>
                <w:tcPr>
                  <w:tcW w:w="298" w:type="pct"/>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w:t>
                  </w:r>
                </w:p>
              </w:tc>
            </w:tr>
            <w:tr w:rsidR="00593C03">
              <w:trPr>
                <w:trHeight w:val="340"/>
                <w:jc w:val="center"/>
              </w:trPr>
              <w:tc>
                <w:tcPr>
                  <w:tcW w:w="321" w:type="pct"/>
                  <w:tcBorders>
                    <w:tl2br w:val="nil"/>
                    <w:tr2bl w:val="nil"/>
                  </w:tcBorders>
                  <w:vAlign w:val="center"/>
                </w:tcPr>
                <w:p w:rsidR="00593C03" w:rsidRDefault="00946E1B">
                  <w:pPr>
                    <w:adjustRightInd w:val="0"/>
                    <w:snapToGrid w:val="0"/>
                    <w:jc w:val="center"/>
                    <w:rPr>
                      <w:b/>
                      <w:color w:val="070707"/>
                      <w:kern w:val="0"/>
                      <w:szCs w:val="21"/>
                      <w:lang/>
                    </w:rPr>
                  </w:pPr>
                  <w:r>
                    <w:rPr>
                      <w:b/>
                      <w:color w:val="070707"/>
                      <w:kern w:val="0"/>
                      <w:szCs w:val="21"/>
                      <w:lang/>
                    </w:rPr>
                    <w:t>符合性</w:t>
                  </w:r>
                </w:p>
              </w:tc>
              <w:tc>
                <w:tcPr>
                  <w:tcW w:w="1848" w:type="pct"/>
                  <w:gridSpan w:val="4"/>
                  <w:tcBorders>
                    <w:tl2br w:val="nil"/>
                    <w:tr2bl w:val="nil"/>
                  </w:tcBorders>
                  <w:vAlign w:val="center"/>
                </w:tcPr>
                <w:p w:rsidR="00593C03" w:rsidRDefault="00946E1B">
                  <w:pPr>
                    <w:overflowPunct w:val="0"/>
                    <w:autoSpaceDE w:val="0"/>
                    <w:autoSpaceDN w:val="0"/>
                    <w:adjustRightInd w:val="0"/>
                    <w:snapToGrid w:val="0"/>
                    <w:spacing w:line="240" w:lineRule="atLeast"/>
                    <w:jc w:val="center"/>
                    <w:rPr>
                      <w:color w:val="070707"/>
                    </w:rPr>
                  </w:pPr>
                  <w:r>
                    <w:rPr>
                      <w:rFonts w:hint="eastAsia"/>
                      <w:color w:val="070707"/>
                    </w:rPr>
                    <w:t>/</w:t>
                  </w:r>
                </w:p>
              </w:tc>
              <w:tc>
                <w:tcPr>
                  <w:tcW w:w="888" w:type="pct"/>
                  <w:tcBorders>
                    <w:tl2br w:val="nil"/>
                    <w:tr2bl w:val="nil"/>
                  </w:tcBorders>
                  <w:vAlign w:val="center"/>
                </w:tcPr>
                <w:p w:rsidR="00593C03" w:rsidRDefault="00946E1B">
                  <w:pPr>
                    <w:adjustRightInd w:val="0"/>
                    <w:snapToGrid w:val="0"/>
                    <w:jc w:val="center"/>
                    <w:rPr>
                      <w:color w:val="070707"/>
                    </w:rPr>
                  </w:pPr>
                  <w:r>
                    <w:rPr>
                      <w:color w:val="070707"/>
                      <w:szCs w:val="21"/>
                    </w:rPr>
                    <w:t>符合</w:t>
                  </w:r>
                </w:p>
              </w:tc>
              <w:tc>
                <w:tcPr>
                  <w:tcW w:w="1136" w:type="pct"/>
                  <w:tcBorders>
                    <w:tl2br w:val="nil"/>
                    <w:tr2bl w:val="nil"/>
                  </w:tcBorders>
                  <w:vAlign w:val="center"/>
                </w:tcPr>
                <w:p w:rsidR="00593C03" w:rsidRDefault="00946E1B">
                  <w:pPr>
                    <w:adjustRightInd w:val="0"/>
                    <w:snapToGrid w:val="0"/>
                    <w:jc w:val="center"/>
                    <w:rPr>
                      <w:color w:val="070707"/>
                    </w:rPr>
                  </w:pPr>
                  <w:r>
                    <w:rPr>
                      <w:color w:val="070707"/>
                      <w:szCs w:val="21"/>
                    </w:rPr>
                    <w:t>符合</w:t>
                  </w:r>
                </w:p>
              </w:tc>
              <w:tc>
                <w:tcPr>
                  <w:tcW w:w="506" w:type="pct"/>
                  <w:tcBorders>
                    <w:tl2br w:val="nil"/>
                    <w:tr2bl w:val="nil"/>
                  </w:tcBorders>
                  <w:vAlign w:val="center"/>
                </w:tcPr>
                <w:p w:rsidR="00593C03" w:rsidRDefault="00946E1B">
                  <w:pPr>
                    <w:adjustRightInd w:val="0"/>
                    <w:snapToGrid w:val="0"/>
                    <w:jc w:val="center"/>
                    <w:rPr>
                      <w:color w:val="070707"/>
                    </w:rPr>
                  </w:pPr>
                  <w:r>
                    <w:rPr>
                      <w:color w:val="070707"/>
                      <w:szCs w:val="21"/>
                    </w:rPr>
                    <w:t>符合</w:t>
                  </w:r>
                </w:p>
              </w:tc>
              <w:tc>
                <w:tcPr>
                  <w:tcW w:w="298" w:type="pct"/>
                  <w:tcBorders>
                    <w:tl2br w:val="nil"/>
                    <w:tr2bl w:val="nil"/>
                  </w:tcBorders>
                  <w:vAlign w:val="center"/>
                </w:tcPr>
                <w:p w:rsidR="00593C03" w:rsidRDefault="00946E1B">
                  <w:pPr>
                    <w:adjustRightInd w:val="0"/>
                    <w:snapToGrid w:val="0"/>
                    <w:jc w:val="center"/>
                    <w:rPr>
                      <w:color w:val="070707"/>
                    </w:rPr>
                  </w:pPr>
                  <w:r>
                    <w:rPr>
                      <w:rFonts w:hint="eastAsia"/>
                      <w:color w:val="070707"/>
                    </w:rPr>
                    <w:t>/</w:t>
                  </w:r>
                </w:p>
              </w:tc>
            </w:tr>
          </w:tbl>
          <w:p w:rsidR="00593C03" w:rsidRDefault="00946E1B">
            <w:pPr>
              <w:pStyle w:val="afd"/>
              <w:widowControl w:val="0"/>
              <w:jc w:val="both"/>
              <w:rPr>
                <w:rFonts w:ascii="Times New Roman" w:hAnsi="Times New Roman"/>
                <w:bCs/>
                <w:color w:val="070707"/>
                <w:lang w:eastAsia="zh-CN"/>
              </w:rPr>
            </w:pPr>
            <w:r>
              <w:rPr>
                <w:rFonts w:ascii="Times New Roman" w:hAnsi="Times New Roman"/>
                <w:color w:val="070707"/>
                <w:szCs w:val="24"/>
                <w:lang w:eastAsia="zh-CN"/>
              </w:rPr>
              <w:t>综上所述，本项目</w:t>
            </w:r>
            <w:r>
              <w:rPr>
                <w:rFonts w:ascii="Times New Roman" w:hAnsi="Times New Roman" w:hint="eastAsia"/>
                <w:color w:val="070707"/>
                <w:szCs w:val="24"/>
                <w:lang w:eastAsia="zh-CN"/>
              </w:rPr>
              <w:t>建设</w:t>
            </w:r>
            <w:r>
              <w:rPr>
                <w:rFonts w:ascii="Times New Roman" w:hAnsi="Times New Roman"/>
                <w:color w:val="070707"/>
                <w:szCs w:val="24"/>
                <w:lang w:eastAsia="zh-CN"/>
              </w:rPr>
              <w:t>符合</w:t>
            </w:r>
            <w:r>
              <w:rPr>
                <w:rFonts w:ascii="Times New Roman" w:hAnsi="Times New Roman" w:hint="eastAsia"/>
                <w:color w:val="070707"/>
                <w:szCs w:val="24"/>
                <w:lang w:eastAsia="zh-CN"/>
              </w:rPr>
              <w:t>固原市“三线一单”生态环境分区管控的</w:t>
            </w:r>
            <w:r>
              <w:rPr>
                <w:rFonts w:ascii="Times New Roman" w:hAnsi="Times New Roman"/>
                <w:color w:val="070707"/>
                <w:szCs w:val="24"/>
                <w:lang w:eastAsia="zh-CN"/>
              </w:rPr>
              <w:t>相关要求。</w:t>
            </w:r>
          </w:p>
          <w:p w:rsidR="00593C03" w:rsidRDefault="00593C03">
            <w:pPr>
              <w:rPr>
                <w:color w:val="070707"/>
              </w:rPr>
            </w:pPr>
          </w:p>
        </w:tc>
      </w:tr>
    </w:tbl>
    <w:p w:rsidR="00593C03" w:rsidRDefault="00593C03">
      <w:pPr>
        <w:spacing w:line="360" w:lineRule="auto"/>
        <w:outlineLvl w:val="0"/>
        <w:rPr>
          <w:rFonts w:eastAsia="黑体"/>
          <w:color w:val="070707"/>
          <w:sz w:val="30"/>
        </w:rPr>
        <w:sectPr w:rsidR="00593C03">
          <w:pgSz w:w="16838" w:h="11906" w:orient="landscape"/>
          <w:pgMar w:top="1531" w:right="1701" w:bottom="1531" w:left="1701" w:header="851" w:footer="1077" w:gutter="0"/>
          <w:cols w:space="720"/>
          <w:docGrid w:linePitch="312"/>
        </w:sectPr>
      </w:pPr>
    </w:p>
    <w:p w:rsidR="00593C03" w:rsidRDefault="00946E1B">
      <w:pPr>
        <w:pStyle w:val="af0"/>
        <w:jc w:val="center"/>
        <w:outlineLvl w:val="0"/>
        <w:rPr>
          <w:rFonts w:ascii="黑体" w:eastAsia="黑体" w:hAnsi="黑体"/>
          <w:snapToGrid w:val="0"/>
          <w:color w:val="070707"/>
          <w:sz w:val="30"/>
          <w:szCs w:val="30"/>
        </w:rPr>
      </w:pPr>
      <w:r>
        <w:rPr>
          <w:rFonts w:ascii="黑体" w:eastAsia="黑体" w:hAnsi="黑体" w:hint="eastAsia"/>
          <w:snapToGrid w:val="0"/>
          <w:color w:val="070707"/>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23"/>
        <w:gridCol w:w="8161"/>
      </w:tblGrid>
      <w:tr w:rsidR="00593C03">
        <w:trPr>
          <w:trHeight w:val="786"/>
          <w:jc w:val="center"/>
        </w:trPr>
        <w:tc>
          <w:tcPr>
            <w:tcW w:w="823" w:type="dxa"/>
            <w:vAlign w:val="center"/>
          </w:tcPr>
          <w:p w:rsidR="00593C03" w:rsidRDefault="00946E1B">
            <w:pPr>
              <w:adjustRightInd w:val="0"/>
              <w:snapToGrid w:val="0"/>
              <w:jc w:val="center"/>
              <w:rPr>
                <w:rFonts w:cs="宋体"/>
                <w:color w:val="070707"/>
                <w:szCs w:val="21"/>
              </w:rPr>
            </w:pPr>
            <w:r>
              <w:rPr>
                <w:b/>
                <w:bCs/>
                <w:color w:val="070707"/>
                <w:sz w:val="24"/>
              </w:rPr>
              <w:t>建设内容</w:t>
            </w:r>
          </w:p>
        </w:tc>
        <w:tc>
          <w:tcPr>
            <w:tcW w:w="8161" w:type="dxa"/>
            <w:vAlign w:val="center"/>
          </w:tcPr>
          <w:p w:rsidR="00593C03" w:rsidRDefault="00946E1B">
            <w:pPr>
              <w:adjustRightInd w:val="0"/>
              <w:snapToGrid w:val="0"/>
              <w:spacing w:line="360" w:lineRule="auto"/>
              <w:ind w:firstLineChars="200" w:firstLine="482"/>
              <w:rPr>
                <w:b/>
                <w:color w:val="070707"/>
                <w:sz w:val="24"/>
              </w:rPr>
            </w:pPr>
            <w:r>
              <w:rPr>
                <w:rFonts w:hint="eastAsia"/>
                <w:b/>
                <w:color w:val="070707"/>
                <w:sz w:val="24"/>
              </w:rPr>
              <w:t>1</w:t>
            </w:r>
            <w:r>
              <w:rPr>
                <w:rFonts w:hint="eastAsia"/>
                <w:b/>
                <w:color w:val="070707"/>
                <w:sz w:val="24"/>
              </w:rPr>
              <w:t>、项目建设背景</w:t>
            </w:r>
          </w:p>
          <w:p w:rsidR="00593C03" w:rsidRDefault="00946E1B">
            <w:pPr>
              <w:autoSpaceDE w:val="0"/>
              <w:autoSpaceDN w:val="0"/>
              <w:adjustRightInd w:val="0"/>
              <w:spacing w:line="360" w:lineRule="auto"/>
              <w:ind w:firstLineChars="200" w:firstLine="480"/>
              <w:rPr>
                <w:bCs/>
                <w:color w:val="070707"/>
                <w:sz w:val="24"/>
              </w:rPr>
            </w:pPr>
            <w:r>
              <w:rPr>
                <w:rFonts w:hint="eastAsia"/>
                <w:bCs/>
                <w:color w:val="070707"/>
                <w:sz w:val="24"/>
              </w:rPr>
              <w:t>“十四五”规划持续推进新型城镇化、乡村振兴、水利基础设施建设及城市管网更新改造，对高性能、长寿命塑料管材需求持续旺盛。《中国塑料加工业“十四五”发展规划指导意见》明确鼓励发展环保、节能、高性能塑料制品，推动产业向绿色化、高端化、智能化发展。</w:t>
            </w:r>
          </w:p>
          <w:p w:rsidR="00593C03" w:rsidRDefault="00946E1B">
            <w:pPr>
              <w:autoSpaceDE w:val="0"/>
              <w:autoSpaceDN w:val="0"/>
              <w:adjustRightInd w:val="0"/>
              <w:spacing w:line="360" w:lineRule="auto"/>
              <w:ind w:firstLineChars="200" w:firstLine="480"/>
              <w:rPr>
                <w:bCs/>
                <w:color w:val="070707"/>
                <w:sz w:val="24"/>
              </w:rPr>
            </w:pPr>
            <w:r>
              <w:rPr>
                <w:rFonts w:hint="eastAsia"/>
                <w:bCs/>
                <w:color w:val="070707"/>
                <w:sz w:val="24"/>
              </w:rPr>
              <w:t>宁夏回族自治区深入实施“生态立区”战略，大力发展高效节水农业，推进“互联网</w:t>
            </w:r>
            <w:r>
              <w:rPr>
                <w:rFonts w:hint="eastAsia"/>
                <w:bCs/>
                <w:color w:val="070707"/>
                <w:sz w:val="24"/>
              </w:rPr>
              <w:t>+</w:t>
            </w:r>
            <w:r>
              <w:rPr>
                <w:rFonts w:hint="eastAsia"/>
                <w:bCs/>
                <w:color w:val="070707"/>
                <w:sz w:val="24"/>
              </w:rPr>
              <w:t>城乡供水”工程，加强城市基础设施建设。固原市及彭阳县作为重点发展区域，在市政管网改造、农村安全饮水巩固提升、高标准农田建设、生态移民工程等方面存在巨大管材需求。彭阳县位于陕甘宁交界处，具有辐射周边市场的区位优势。利用彭阳县王洼产业园区的各项配套及其地理位置优势和交通优势，彭阳县青龙管道科技有限公司投资建设年产</w:t>
            </w:r>
            <w:r>
              <w:rPr>
                <w:rFonts w:hint="eastAsia"/>
                <w:bCs/>
                <w:color w:val="070707"/>
                <w:sz w:val="24"/>
              </w:rPr>
              <w:t>2</w:t>
            </w:r>
            <w:r>
              <w:rPr>
                <w:rFonts w:hint="eastAsia"/>
                <w:bCs/>
                <w:color w:val="070707"/>
                <w:sz w:val="24"/>
              </w:rPr>
              <w:t>万吨塑料管道项目，该项目符合国家鼓励发展的产业政策和市场经济的发展需求，对当地经济和社会的发展有带动和促进作用。该项目既是宁</w:t>
            </w:r>
            <w:r>
              <w:rPr>
                <w:rFonts w:hint="eastAsia"/>
                <w:bCs/>
                <w:color w:val="070707"/>
                <w:sz w:val="24"/>
              </w:rPr>
              <w:t>夏青龙塑料管材有限公司长期战略发展的需要，还可以充分利用本地资源优势，最大限度满足彭阳县及周边地区对塑料管材的需求，为城镇建设、市政工程的给水、供气提供质优价廉的管材，同时可完善公司在当地市场的产品种类，优化公司产品结构，提升公司在当地市场的竞争力，对带动当地国民经济可持续发展具有积极的意义。</w:t>
            </w:r>
          </w:p>
          <w:p w:rsidR="00593C03" w:rsidRDefault="00946E1B">
            <w:pPr>
              <w:adjustRightInd w:val="0"/>
              <w:snapToGrid w:val="0"/>
              <w:spacing w:line="360" w:lineRule="auto"/>
              <w:ind w:firstLineChars="200" w:firstLine="480"/>
              <w:rPr>
                <w:color w:val="070707"/>
              </w:rPr>
            </w:pPr>
            <w:r>
              <w:rPr>
                <w:rFonts w:hint="eastAsia"/>
                <w:bCs/>
                <w:color w:val="070707"/>
                <w:sz w:val="24"/>
              </w:rPr>
              <w:t>彭阳县青龙管道科技有限公司与园区管委会正式签署战略合作协议，租赁位于彭阳县王洼产业园区的原宁夏田盛食品有限公司厂区，用于本项目的建设。此前，宁夏田盛食品有限公司在该厂区内曾规划</w:t>
            </w:r>
            <w:r>
              <w:rPr>
                <w:rFonts w:hint="eastAsia"/>
                <w:bCs/>
                <w:color w:val="070707"/>
                <w:sz w:val="24"/>
              </w:rPr>
              <w:t>5000</w:t>
            </w:r>
            <w:r>
              <w:rPr>
                <w:rFonts w:hint="eastAsia"/>
                <w:bCs/>
                <w:color w:val="070707"/>
                <w:sz w:val="24"/>
              </w:rPr>
              <w:t>吨脱水蔬菜加工厂建设项目，并于</w:t>
            </w:r>
            <w:r>
              <w:rPr>
                <w:rFonts w:hint="eastAsia"/>
                <w:bCs/>
                <w:color w:val="070707"/>
                <w:sz w:val="24"/>
              </w:rPr>
              <w:t>2024</w:t>
            </w:r>
            <w:r>
              <w:rPr>
                <w:rFonts w:hint="eastAsia"/>
                <w:bCs/>
                <w:color w:val="070707"/>
                <w:sz w:val="24"/>
              </w:rPr>
              <w:t>年获得环评批复后启动建设，主要包含一栋生产车间和办公楼，但后续因故停建。园区管委会随后回收了该厂房，并通过招商引资，与彭阳县青龙管道科技有限公司达成合作共识。据此，彭阳县青龙管道科技有限公司将投资建设本项目。</w:t>
            </w:r>
          </w:p>
          <w:p w:rsidR="00593C03" w:rsidRDefault="00946E1B">
            <w:pPr>
              <w:adjustRightInd w:val="0"/>
              <w:snapToGrid w:val="0"/>
              <w:spacing w:line="360" w:lineRule="auto"/>
              <w:ind w:firstLineChars="200" w:firstLine="482"/>
              <w:rPr>
                <w:b/>
                <w:color w:val="070707"/>
                <w:sz w:val="24"/>
              </w:rPr>
            </w:pPr>
            <w:r>
              <w:rPr>
                <w:rFonts w:hint="eastAsia"/>
                <w:b/>
                <w:color w:val="070707"/>
                <w:sz w:val="24"/>
              </w:rPr>
              <w:t>2</w:t>
            </w:r>
            <w:r>
              <w:rPr>
                <w:rFonts w:hint="eastAsia"/>
                <w:b/>
                <w:color w:val="070707"/>
                <w:sz w:val="24"/>
              </w:rPr>
              <w:t>、项目建设内容</w:t>
            </w:r>
          </w:p>
          <w:p w:rsidR="00593C03" w:rsidRDefault="00946E1B">
            <w:pPr>
              <w:adjustRightInd w:val="0"/>
              <w:snapToGrid w:val="0"/>
              <w:spacing w:line="360" w:lineRule="auto"/>
              <w:ind w:firstLineChars="200" w:firstLine="480"/>
              <w:rPr>
                <w:bCs/>
                <w:color w:val="070707"/>
                <w:sz w:val="24"/>
              </w:rPr>
            </w:pPr>
            <w:r>
              <w:rPr>
                <w:rFonts w:hint="eastAsia"/>
                <w:bCs/>
                <w:color w:val="070707"/>
                <w:sz w:val="24"/>
              </w:rPr>
              <w:lastRenderedPageBreak/>
              <w:t>本项目位于王洼产业园区块三县城特色加工制造产业区，租用园区现有</w:t>
            </w:r>
            <w:r>
              <w:rPr>
                <w:rFonts w:hint="eastAsia"/>
                <w:bCs/>
                <w:color w:val="070707"/>
                <w:sz w:val="24"/>
              </w:rPr>
              <w:t>厂房建设本项目，厂区现有</w:t>
            </w:r>
            <w:r>
              <w:rPr>
                <w:rFonts w:hint="eastAsia"/>
                <w:bCs/>
                <w:color w:val="070707"/>
                <w:sz w:val="24"/>
              </w:rPr>
              <w:t>1</w:t>
            </w:r>
            <w:r>
              <w:rPr>
                <w:rFonts w:hint="eastAsia"/>
                <w:bCs/>
                <w:color w:val="070707"/>
                <w:sz w:val="24"/>
              </w:rPr>
              <w:t>座生产车间及</w:t>
            </w:r>
            <w:r>
              <w:rPr>
                <w:rFonts w:hint="eastAsia"/>
                <w:bCs/>
                <w:color w:val="070707"/>
                <w:sz w:val="24"/>
              </w:rPr>
              <w:t>1</w:t>
            </w:r>
            <w:r>
              <w:rPr>
                <w:rFonts w:hint="eastAsia"/>
                <w:bCs/>
                <w:color w:val="070707"/>
                <w:sz w:val="24"/>
              </w:rPr>
              <w:t>栋办公楼。</w:t>
            </w:r>
          </w:p>
          <w:p w:rsidR="00593C03" w:rsidRDefault="00946E1B">
            <w:pPr>
              <w:adjustRightInd w:val="0"/>
              <w:snapToGrid w:val="0"/>
              <w:spacing w:line="360" w:lineRule="auto"/>
              <w:ind w:firstLineChars="200" w:firstLine="480"/>
              <w:rPr>
                <w:bCs/>
                <w:color w:val="070707"/>
                <w:sz w:val="24"/>
              </w:rPr>
            </w:pPr>
            <w:r>
              <w:rPr>
                <w:rFonts w:hint="eastAsia"/>
                <w:bCs/>
                <w:color w:val="070707"/>
                <w:sz w:val="24"/>
              </w:rPr>
              <w:t>本次对生产车间进行修缮改造，生产车间内设置</w:t>
            </w:r>
            <w:r>
              <w:rPr>
                <w:rFonts w:hint="eastAsia"/>
                <w:bCs/>
                <w:color w:val="070707"/>
                <w:sz w:val="24"/>
              </w:rPr>
              <w:t>PE</w:t>
            </w:r>
            <w:r>
              <w:rPr>
                <w:rFonts w:hint="eastAsia"/>
                <w:bCs/>
                <w:color w:val="070707"/>
                <w:sz w:val="24"/>
              </w:rPr>
              <w:t>管材生产线、</w:t>
            </w:r>
            <w:r>
              <w:rPr>
                <w:rFonts w:hint="eastAsia"/>
                <w:bCs/>
                <w:color w:val="070707"/>
                <w:sz w:val="24"/>
              </w:rPr>
              <w:t>PVC</w:t>
            </w:r>
            <w:r>
              <w:rPr>
                <w:rFonts w:hint="eastAsia"/>
                <w:bCs/>
                <w:color w:val="070707"/>
                <w:sz w:val="24"/>
              </w:rPr>
              <w:t>管材生产线、聚氨酯保温复合管生产线、原料区、产品存放区。将现有</w:t>
            </w:r>
            <w:r>
              <w:rPr>
                <w:rFonts w:hint="eastAsia"/>
                <w:bCs/>
                <w:color w:val="070707"/>
                <w:sz w:val="24"/>
              </w:rPr>
              <w:t>1</w:t>
            </w:r>
            <w:r>
              <w:rPr>
                <w:rFonts w:hint="eastAsia"/>
                <w:bCs/>
                <w:color w:val="070707"/>
                <w:sz w:val="24"/>
              </w:rPr>
              <w:t>栋办公楼进行修缮，修缮后作为本项目办公楼使用。厂区现有一片空地作为后续预留发展用地使用，本次不进行评价。</w:t>
            </w:r>
          </w:p>
          <w:p w:rsidR="00593C03" w:rsidRDefault="00946E1B">
            <w:pPr>
              <w:adjustRightInd w:val="0"/>
              <w:snapToGrid w:val="0"/>
              <w:spacing w:line="360" w:lineRule="auto"/>
              <w:ind w:firstLineChars="200" w:firstLine="480"/>
              <w:rPr>
                <w:bCs/>
                <w:color w:val="070707"/>
                <w:sz w:val="24"/>
              </w:rPr>
            </w:pPr>
            <w:r>
              <w:rPr>
                <w:rFonts w:hint="eastAsia"/>
                <w:bCs/>
                <w:color w:val="070707"/>
                <w:sz w:val="24"/>
              </w:rPr>
              <w:t>备案中建设规模为：“改建厂房</w:t>
            </w:r>
            <w:r>
              <w:rPr>
                <w:rFonts w:hint="eastAsia"/>
                <w:bCs/>
                <w:color w:val="070707"/>
                <w:sz w:val="24"/>
              </w:rPr>
              <w:t>1602</w:t>
            </w:r>
            <w:r>
              <w:rPr>
                <w:rFonts w:hint="eastAsia"/>
                <w:bCs/>
                <w:color w:val="070707"/>
                <w:sz w:val="24"/>
              </w:rPr>
              <w:t>平方米，办公楼</w:t>
            </w:r>
            <w:r>
              <w:rPr>
                <w:rFonts w:hint="eastAsia"/>
                <w:bCs/>
                <w:color w:val="070707"/>
                <w:sz w:val="24"/>
              </w:rPr>
              <w:t>307</w:t>
            </w:r>
            <w:r>
              <w:rPr>
                <w:rFonts w:hint="eastAsia"/>
                <w:bCs/>
                <w:color w:val="070707"/>
                <w:sz w:val="24"/>
              </w:rPr>
              <w:t>平方米。建设年产</w:t>
            </w:r>
            <w:r>
              <w:rPr>
                <w:rFonts w:hint="eastAsia"/>
                <w:bCs/>
                <w:color w:val="070707"/>
                <w:sz w:val="24"/>
              </w:rPr>
              <w:t>20000</w:t>
            </w:r>
            <w:r>
              <w:rPr>
                <w:rFonts w:hint="eastAsia"/>
                <w:bCs/>
                <w:color w:val="070707"/>
                <w:sz w:val="24"/>
              </w:rPr>
              <w:t>吨塑料及复合管材生产线。”建设内容为：</w:t>
            </w:r>
            <w:r>
              <w:rPr>
                <w:rFonts w:hint="eastAsia"/>
                <w:bCs/>
                <w:color w:val="070707"/>
                <w:sz w:val="24"/>
              </w:rPr>
              <w:t>“</w:t>
            </w:r>
            <w:r>
              <w:rPr>
                <w:rFonts w:hint="eastAsia"/>
                <w:bCs/>
                <w:color w:val="070707"/>
                <w:sz w:val="24"/>
              </w:rPr>
              <w:t>改建厂房</w:t>
            </w:r>
            <w:r>
              <w:rPr>
                <w:rFonts w:hint="eastAsia"/>
                <w:bCs/>
                <w:color w:val="070707"/>
                <w:sz w:val="24"/>
              </w:rPr>
              <w:t>1602</w:t>
            </w:r>
            <w:r>
              <w:rPr>
                <w:rFonts w:hint="eastAsia"/>
                <w:bCs/>
                <w:color w:val="070707"/>
                <w:sz w:val="24"/>
              </w:rPr>
              <w:t>平方米，办公楼</w:t>
            </w:r>
            <w:r>
              <w:rPr>
                <w:rFonts w:hint="eastAsia"/>
                <w:bCs/>
                <w:color w:val="070707"/>
                <w:sz w:val="24"/>
              </w:rPr>
              <w:t>307</w:t>
            </w:r>
            <w:r>
              <w:rPr>
                <w:rFonts w:hint="eastAsia"/>
                <w:bCs/>
                <w:color w:val="070707"/>
                <w:sz w:val="24"/>
              </w:rPr>
              <w:t>平方米。建设</w:t>
            </w:r>
            <w:r>
              <w:rPr>
                <w:rFonts w:hint="eastAsia"/>
                <w:bCs/>
                <w:color w:val="070707"/>
                <w:sz w:val="24"/>
              </w:rPr>
              <w:t>4-6</w:t>
            </w:r>
            <w:r>
              <w:rPr>
                <w:rFonts w:hint="eastAsia"/>
                <w:bCs/>
                <w:color w:val="070707"/>
                <w:sz w:val="24"/>
              </w:rPr>
              <w:t>条塑料管材生产线及配套设施，涵盖原料储存、生产加工</w:t>
            </w:r>
            <w:r>
              <w:rPr>
                <w:rFonts w:hint="eastAsia"/>
                <w:bCs/>
                <w:color w:val="070707"/>
                <w:sz w:val="24"/>
              </w:rPr>
              <w:t>、成品检验、仓储物流等全流程环节，设计年产能</w:t>
            </w:r>
            <w:r>
              <w:rPr>
                <w:rFonts w:hint="eastAsia"/>
                <w:bCs/>
                <w:color w:val="070707"/>
                <w:sz w:val="24"/>
              </w:rPr>
              <w:t>20000</w:t>
            </w:r>
            <w:r>
              <w:rPr>
                <w:rFonts w:hint="eastAsia"/>
                <w:bCs/>
                <w:color w:val="070707"/>
                <w:sz w:val="24"/>
              </w:rPr>
              <w:t>吨塑料及复合管材。</w:t>
            </w:r>
            <w:r>
              <w:rPr>
                <w:rFonts w:hint="eastAsia"/>
                <w:bCs/>
                <w:color w:val="070707"/>
                <w:sz w:val="24"/>
              </w:rPr>
              <w:t>”</w:t>
            </w:r>
            <w:r>
              <w:rPr>
                <w:rFonts w:hint="eastAsia"/>
                <w:bCs/>
                <w:color w:val="070707"/>
                <w:sz w:val="24"/>
              </w:rPr>
              <w:t>备案中建设内容及建设规模中年产</w:t>
            </w:r>
            <w:r>
              <w:rPr>
                <w:rFonts w:hint="eastAsia"/>
                <w:bCs/>
                <w:color w:val="070707"/>
                <w:sz w:val="24"/>
              </w:rPr>
              <w:t>20000</w:t>
            </w:r>
            <w:r>
              <w:rPr>
                <w:rFonts w:hint="eastAsia"/>
                <w:bCs/>
                <w:color w:val="070707"/>
                <w:sz w:val="24"/>
              </w:rPr>
              <w:t>吨塑料及复合管材为：</w:t>
            </w:r>
            <w:r>
              <w:rPr>
                <w:rFonts w:hint="eastAsia"/>
                <w:bCs/>
                <w:color w:val="070707"/>
                <w:sz w:val="24"/>
              </w:rPr>
              <w:t>PE</w:t>
            </w:r>
            <w:r>
              <w:rPr>
                <w:rFonts w:hint="eastAsia"/>
                <w:bCs/>
                <w:color w:val="070707"/>
                <w:sz w:val="24"/>
              </w:rPr>
              <w:t>管材</w:t>
            </w:r>
            <w:r>
              <w:rPr>
                <w:rFonts w:hint="eastAsia"/>
                <w:bCs/>
                <w:color w:val="070707"/>
                <w:sz w:val="24"/>
              </w:rPr>
              <w:t>10000t/a</w:t>
            </w:r>
            <w:r>
              <w:rPr>
                <w:rFonts w:hint="eastAsia"/>
                <w:bCs/>
                <w:color w:val="070707"/>
                <w:sz w:val="24"/>
              </w:rPr>
              <w:t>、</w:t>
            </w:r>
            <w:r>
              <w:rPr>
                <w:rFonts w:hint="eastAsia"/>
                <w:bCs/>
                <w:color w:val="070707"/>
                <w:sz w:val="24"/>
              </w:rPr>
              <w:t>PVC</w:t>
            </w:r>
            <w:r>
              <w:rPr>
                <w:rFonts w:hint="eastAsia"/>
                <w:bCs/>
                <w:color w:val="070707"/>
                <w:sz w:val="24"/>
              </w:rPr>
              <w:t>管材</w:t>
            </w:r>
            <w:r>
              <w:rPr>
                <w:rFonts w:hint="eastAsia"/>
                <w:bCs/>
                <w:color w:val="070707"/>
                <w:sz w:val="24"/>
              </w:rPr>
              <w:t>6000t/a</w:t>
            </w:r>
            <w:r>
              <w:rPr>
                <w:rFonts w:hint="eastAsia"/>
                <w:bCs/>
                <w:color w:val="070707"/>
                <w:sz w:val="24"/>
              </w:rPr>
              <w:t>、聚氨酯保温复合管</w:t>
            </w:r>
            <w:r>
              <w:rPr>
                <w:rFonts w:hint="eastAsia"/>
                <w:bCs/>
                <w:color w:val="070707"/>
                <w:sz w:val="24"/>
              </w:rPr>
              <w:t>4000t/a</w:t>
            </w:r>
            <w:r>
              <w:rPr>
                <w:rFonts w:hint="eastAsia"/>
                <w:bCs/>
                <w:color w:val="070707"/>
                <w:sz w:val="24"/>
              </w:rPr>
              <w:t>。项目不生产塑料原料，项目塑料原料均外购，且为全新原料，绝不使用再生料或回收料生产本项目管材。</w:t>
            </w:r>
            <w:r>
              <w:rPr>
                <w:rFonts w:hint="eastAsia"/>
                <w:bCs/>
                <w:color w:val="070707"/>
                <w:sz w:val="24"/>
              </w:rPr>
              <w:t>如若生产塑料应另行开展评价，不在本次评价范围内。</w:t>
            </w:r>
          </w:p>
          <w:p w:rsidR="00593C03" w:rsidRDefault="00946E1B">
            <w:pPr>
              <w:adjustRightInd w:val="0"/>
              <w:snapToGrid w:val="0"/>
              <w:spacing w:line="360" w:lineRule="auto"/>
              <w:ind w:firstLineChars="200" w:firstLine="480"/>
              <w:rPr>
                <w:bCs/>
                <w:color w:val="070707"/>
                <w:sz w:val="24"/>
              </w:rPr>
            </w:pPr>
            <w:r>
              <w:rPr>
                <w:bCs/>
                <w:color w:val="070707"/>
                <w:sz w:val="24"/>
              </w:rPr>
              <w:t>项目工程组成情况见表</w:t>
            </w:r>
            <w:r>
              <w:rPr>
                <w:bCs/>
                <w:color w:val="070707"/>
                <w:sz w:val="24"/>
              </w:rPr>
              <w:t>2-1</w:t>
            </w:r>
            <w:r>
              <w:rPr>
                <w:bCs/>
                <w:color w:val="070707"/>
                <w:sz w:val="24"/>
              </w:rPr>
              <w:t>。</w:t>
            </w:r>
          </w:p>
          <w:p w:rsidR="00593C03" w:rsidRDefault="00946E1B">
            <w:pPr>
              <w:jc w:val="center"/>
              <w:rPr>
                <w:b/>
                <w:bCs/>
                <w:color w:val="070707"/>
                <w:sz w:val="24"/>
              </w:rPr>
            </w:pPr>
            <w:r>
              <w:rPr>
                <w:b/>
                <w:bCs/>
                <w:color w:val="070707"/>
                <w:sz w:val="24"/>
              </w:rPr>
              <w:t>表</w:t>
            </w:r>
            <w:r>
              <w:rPr>
                <w:b/>
                <w:bCs/>
                <w:color w:val="070707"/>
                <w:sz w:val="24"/>
              </w:rPr>
              <w:t xml:space="preserve">2-1  </w:t>
            </w:r>
            <w:r>
              <w:rPr>
                <w:b/>
                <w:bCs/>
                <w:color w:val="070707"/>
                <w:sz w:val="24"/>
              </w:rPr>
              <w:t>项目工程组成一览表</w:t>
            </w:r>
          </w:p>
          <w:tbl>
            <w:tblPr>
              <w:tblW w:w="495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84"/>
              <w:gridCol w:w="1122"/>
              <w:gridCol w:w="5031"/>
              <w:gridCol w:w="929"/>
            </w:tblGrid>
            <w:tr w:rsidR="00593C03">
              <w:trPr>
                <w:trHeight w:val="340"/>
                <w:jc w:val="center"/>
              </w:trPr>
              <w:tc>
                <w:tcPr>
                  <w:tcW w:w="784" w:type="dxa"/>
                  <w:tcBorders>
                    <w:tl2br w:val="nil"/>
                    <w:tr2bl w:val="nil"/>
                  </w:tcBorders>
                  <w:vAlign w:val="center"/>
                </w:tcPr>
                <w:p w:rsidR="00593C03" w:rsidRDefault="00946E1B">
                  <w:pPr>
                    <w:adjustRightInd w:val="0"/>
                    <w:snapToGrid w:val="0"/>
                    <w:spacing w:line="240" w:lineRule="atLeast"/>
                    <w:jc w:val="center"/>
                    <w:rPr>
                      <w:b/>
                      <w:bCs/>
                      <w:color w:val="070707"/>
                      <w:spacing w:val="4"/>
                      <w:szCs w:val="21"/>
                    </w:rPr>
                  </w:pPr>
                  <w:r>
                    <w:rPr>
                      <w:b/>
                      <w:bCs/>
                      <w:color w:val="070707"/>
                      <w:spacing w:val="4"/>
                      <w:szCs w:val="21"/>
                    </w:rPr>
                    <w:t>类别</w:t>
                  </w:r>
                </w:p>
              </w:tc>
              <w:tc>
                <w:tcPr>
                  <w:tcW w:w="1122" w:type="dxa"/>
                  <w:tcBorders>
                    <w:tl2br w:val="nil"/>
                    <w:tr2bl w:val="nil"/>
                  </w:tcBorders>
                  <w:vAlign w:val="center"/>
                </w:tcPr>
                <w:p w:rsidR="00593C03" w:rsidRDefault="00946E1B">
                  <w:pPr>
                    <w:adjustRightInd w:val="0"/>
                    <w:snapToGrid w:val="0"/>
                    <w:spacing w:line="240" w:lineRule="atLeast"/>
                    <w:jc w:val="center"/>
                    <w:rPr>
                      <w:b/>
                      <w:bCs/>
                      <w:color w:val="070707"/>
                      <w:spacing w:val="4"/>
                      <w:szCs w:val="21"/>
                    </w:rPr>
                  </w:pPr>
                  <w:r>
                    <w:rPr>
                      <w:b/>
                      <w:bCs/>
                      <w:color w:val="070707"/>
                      <w:spacing w:val="4"/>
                      <w:szCs w:val="21"/>
                    </w:rPr>
                    <w:t>项目</w:t>
                  </w:r>
                </w:p>
              </w:tc>
              <w:tc>
                <w:tcPr>
                  <w:tcW w:w="5031" w:type="dxa"/>
                  <w:tcBorders>
                    <w:tl2br w:val="nil"/>
                    <w:tr2bl w:val="nil"/>
                  </w:tcBorders>
                  <w:vAlign w:val="center"/>
                </w:tcPr>
                <w:p w:rsidR="00593C03" w:rsidRDefault="00946E1B">
                  <w:pPr>
                    <w:adjustRightInd w:val="0"/>
                    <w:snapToGrid w:val="0"/>
                    <w:spacing w:line="240" w:lineRule="atLeast"/>
                    <w:jc w:val="center"/>
                    <w:rPr>
                      <w:b/>
                      <w:bCs/>
                      <w:color w:val="070707"/>
                      <w:spacing w:val="4"/>
                      <w:szCs w:val="21"/>
                    </w:rPr>
                  </w:pPr>
                  <w:r>
                    <w:rPr>
                      <w:rFonts w:hint="eastAsia"/>
                      <w:b/>
                      <w:bCs/>
                      <w:color w:val="070707"/>
                      <w:spacing w:val="4"/>
                      <w:szCs w:val="21"/>
                    </w:rPr>
                    <w:t>项目建设内容</w:t>
                  </w:r>
                </w:p>
              </w:tc>
              <w:tc>
                <w:tcPr>
                  <w:tcW w:w="929" w:type="dxa"/>
                  <w:tcBorders>
                    <w:tl2br w:val="nil"/>
                    <w:tr2bl w:val="nil"/>
                  </w:tcBorders>
                  <w:vAlign w:val="center"/>
                </w:tcPr>
                <w:p w:rsidR="00593C03" w:rsidRDefault="00946E1B">
                  <w:pPr>
                    <w:adjustRightInd w:val="0"/>
                    <w:snapToGrid w:val="0"/>
                    <w:spacing w:line="240" w:lineRule="atLeast"/>
                    <w:jc w:val="center"/>
                    <w:rPr>
                      <w:b/>
                      <w:bCs/>
                      <w:color w:val="070707"/>
                      <w:spacing w:val="4"/>
                      <w:szCs w:val="21"/>
                    </w:rPr>
                  </w:pPr>
                  <w:r>
                    <w:rPr>
                      <w:rFonts w:hint="eastAsia"/>
                      <w:b/>
                      <w:bCs/>
                      <w:color w:val="070707"/>
                      <w:spacing w:val="4"/>
                      <w:szCs w:val="21"/>
                    </w:rPr>
                    <w:t>备注</w:t>
                  </w:r>
                </w:p>
              </w:tc>
            </w:tr>
            <w:tr w:rsidR="00593C03">
              <w:trPr>
                <w:trHeight w:val="340"/>
                <w:jc w:val="center"/>
              </w:trPr>
              <w:tc>
                <w:tcPr>
                  <w:tcW w:w="784" w:type="dxa"/>
                  <w:vMerge w:val="restart"/>
                  <w:tcBorders>
                    <w:tl2br w:val="nil"/>
                    <w:tr2bl w:val="nil"/>
                  </w:tcBorders>
                  <w:vAlign w:val="center"/>
                </w:tcPr>
                <w:p w:rsidR="00593C03" w:rsidRDefault="00946E1B">
                  <w:pPr>
                    <w:adjustRightInd w:val="0"/>
                    <w:snapToGrid w:val="0"/>
                    <w:spacing w:line="240" w:lineRule="atLeast"/>
                    <w:jc w:val="center"/>
                    <w:rPr>
                      <w:b/>
                      <w:bCs/>
                      <w:color w:val="070707"/>
                      <w:spacing w:val="-6"/>
                      <w:szCs w:val="21"/>
                    </w:rPr>
                  </w:pPr>
                  <w:r>
                    <w:rPr>
                      <w:b/>
                      <w:bCs/>
                      <w:color w:val="070707"/>
                      <w:spacing w:val="-6"/>
                      <w:szCs w:val="21"/>
                    </w:rPr>
                    <w:t>主体</w:t>
                  </w:r>
                </w:p>
                <w:p w:rsidR="00593C03" w:rsidRDefault="00946E1B">
                  <w:pPr>
                    <w:adjustRightInd w:val="0"/>
                    <w:snapToGrid w:val="0"/>
                    <w:spacing w:line="240" w:lineRule="atLeast"/>
                    <w:jc w:val="center"/>
                    <w:rPr>
                      <w:b/>
                      <w:bCs/>
                      <w:color w:val="070707"/>
                      <w:spacing w:val="-6"/>
                      <w:szCs w:val="21"/>
                    </w:rPr>
                  </w:pPr>
                  <w:r>
                    <w:rPr>
                      <w:b/>
                      <w:bCs/>
                      <w:color w:val="070707"/>
                      <w:spacing w:val="-6"/>
                      <w:szCs w:val="21"/>
                    </w:rPr>
                    <w:t>工程</w:t>
                  </w:r>
                </w:p>
              </w:tc>
              <w:tc>
                <w:tcPr>
                  <w:tcW w:w="1122" w:type="dxa"/>
                  <w:vMerge w:val="restart"/>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6"/>
                      <w:szCs w:val="21"/>
                    </w:rPr>
                    <w:t>1#</w:t>
                  </w:r>
                  <w:r>
                    <w:rPr>
                      <w:rFonts w:hint="eastAsia"/>
                      <w:color w:val="070707"/>
                      <w:spacing w:val="-6"/>
                      <w:szCs w:val="21"/>
                    </w:rPr>
                    <w:t>生产车间</w:t>
                  </w:r>
                </w:p>
              </w:tc>
              <w:tc>
                <w:tcPr>
                  <w:tcW w:w="5031" w:type="dxa"/>
                  <w:tcBorders>
                    <w:tl2br w:val="nil"/>
                    <w:tr2bl w:val="nil"/>
                  </w:tcBorders>
                  <w:vAlign w:val="center"/>
                </w:tcPr>
                <w:p w:rsidR="00593C03" w:rsidRDefault="00946E1B">
                  <w:pPr>
                    <w:adjustRightInd w:val="0"/>
                    <w:snapToGrid w:val="0"/>
                    <w:spacing w:line="240" w:lineRule="atLeast"/>
                    <w:jc w:val="center"/>
                    <w:rPr>
                      <w:b/>
                      <w:bCs/>
                      <w:color w:val="070707"/>
                      <w:spacing w:val="4"/>
                      <w:szCs w:val="21"/>
                    </w:rPr>
                  </w:pPr>
                  <w:r>
                    <w:rPr>
                      <w:rFonts w:hint="eastAsia"/>
                      <w:color w:val="070707"/>
                      <w:spacing w:val="-6"/>
                      <w:szCs w:val="21"/>
                    </w:rPr>
                    <w:t>厂区现有</w:t>
                  </w:r>
                  <w:r>
                    <w:rPr>
                      <w:rFonts w:hint="eastAsia"/>
                      <w:color w:val="070707"/>
                      <w:spacing w:val="-6"/>
                      <w:szCs w:val="21"/>
                    </w:rPr>
                    <w:t>1</w:t>
                  </w:r>
                  <w:r>
                    <w:rPr>
                      <w:rFonts w:hint="eastAsia"/>
                      <w:color w:val="070707"/>
                      <w:spacing w:val="-6"/>
                      <w:szCs w:val="21"/>
                    </w:rPr>
                    <w:t>座</w:t>
                  </w:r>
                  <w:r>
                    <w:rPr>
                      <w:rFonts w:hint="eastAsia"/>
                      <w:color w:val="070707"/>
                      <w:spacing w:val="-6"/>
                      <w:szCs w:val="21"/>
                    </w:rPr>
                    <w:t>1#</w:t>
                  </w:r>
                  <w:r>
                    <w:rPr>
                      <w:rFonts w:hint="eastAsia"/>
                      <w:color w:val="070707"/>
                      <w:spacing w:val="-6"/>
                      <w:szCs w:val="21"/>
                    </w:rPr>
                    <w:t>生产车间，</w:t>
                  </w:r>
                  <w:r>
                    <w:rPr>
                      <w:color w:val="070707"/>
                      <w:spacing w:val="4"/>
                      <w:szCs w:val="21"/>
                    </w:rPr>
                    <w:t>占地面积为</w:t>
                  </w:r>
                  <w:r>
                    <w:rPr>
                      <w:rFonts w:hint="eastAsia"/>
                      <w:color w:val="070707"/>
                      <w:spacing w:val="4"/>
                      <w:szCs w:val="21"/>
                    </w:rPr>
                    <w:t>1568.25</w:t>
                  </w:r>
                  <w:r>
                    <w:rPr>
                      <w:color w:val="070707"/>
                      <w:spacing w:val="4"/>
                      <w:szCs w:val="21"/>
                    </w:rPr>
                    <w:t>m</w:t>
                  </w:r>
                  <w:r>
                    <w:rPr>
                      <w:color w:val="070707"/>
                      <w:spacing w:val="4"/>
                      <w:szCs w:val="21"/>
                      <w:vertAlign w:val="superscript"/>
                    </w:rPr>
                    <w:t>2</w:t>
                  </w:r>
                  <w:r>
                    <w:rPr>
                      <w:color w:val="070707"/>
                      <w:spacing w:val="4"/>
                      <w:szCs w:val="21"/>
                    </w:rPr>
                    <w:t>，</w:t>
                  </w:r>
                  <w:r>
                    <w:rPr>
                      <w:rFonts w:hint="eastAsia"/>
                      <w:color w:val="070707"/>
                      <w:spacing w:val="4"/>
                      <w:szCs w:val="21"/>
                    </w:rPr>
                    <w:t>本次对现有生产车间进行修缮改造，改造后建设</w:t>
                  </w:r>
                  <w:r>
                    <w:rPr>
                      <w:rFonts w:hint="eastAsia"/>
                      <w:color w:val="070707"/>
                      <w:spacing w:val="-6"/>
                      <w:szCs w:val="21"/>
                    </w:rPr>
                    <w:t>PE</w:t>
                  </w:r>
                  <w:r>
                    <w:rPr>
                      <w:rFonts w:hint="eastAsia"/>
                      <w:color w:val="070707"/>
                      <w:spacing w:val="-6"/>
                      <w:szCs w:val="21"/>
                    </w:rPr>
                    <w:t>管材生产线、</w:t>
                  </w:r>
                  <w:r>
                    <w:rPr>
                      <w:rFonts w:hint="eastAsia"/>
                      <w:color w:val="070707"/>
                      <w:spacing w:val="-6"/>
                      <w:szCs w:val="21"/>
                    </w:rPr>
                    <w:t>PVC</w:t>
                  </w:r>
                  <w:r>
                    <w:rPr>
                      <w:rFonts w:hint="eastAsia"/>
                      <w:color w:val="070707"/>
                      <w:spacing w:val="-6"/>
                      <w:szCs w:val="21"/>
                    </w:rPr>
                    <w:t>管材生产线、聚氨酯保温复合管生产线、原料区及产品存放区</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6"/>
                      <w:szCs w:val="21"/>
                    </w:rPr>
                    <w:t>现有厂房修缮改造</w:t>
                  </w:r>
                </w:p>
              </w:tc>
            </w:tr>
            <w:tr w:rsidR="00593C03">
              <w:trPr>
                <w:trHeight w:val="90"/>
                <w:jc w:val="center"/>
              </w:trPr>
              <w:tc>
                <w:tcPr>
                  <w:tcW w:w="784" w:type="dxa"/>
                  <w:vMerge/>
                  <w:tcBorders>
                    <w:tl2br w:val="nil"/>
                    <w:tr2bl w:val="nil"/>
                  </w:tcBorders>
                  <w:vAlign w:val="center"/>
                </w:tcPr>
                <w:p w:rsidR="00593C03" w:rsidRDefault="00593C03">
                  <w:pPr>
                    <w:adjustRightInd w:val="0"/>
                    <w:snapToGrid w:val="0"/>
                    <w:spacing w:line="240" w:lineRule="atLeast"/>
                    <w:jc w:val="center"/>
                    <w:rPr>
                      <w:b/>
                      <w:bCs/>
                      <w:color w:val="070707"/>
                      <w:spacing w:val="-6"/>
                      <w:szCs w:val="21"/>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PVC</w:t>
                  </w:r>
                  <w:r>
                    <w:rPr>
                      <w:color w:val="070707"/>
                      <w:spacing w:val="4"/>
                      <w:szCs w:val="21"/>
                    </w:rPr>
                    <w:t>塑料管材生产线</w:t>
                  </w:r>
                  <w:r>
                    <w:rPr>
                      <w:rFonts w:hint="eastAsia"/>
                      <w:color w:val="070707"/>
                      <w:spacing w:val="4"/>
                      <w:szCs w:val="21"/>
                    </w:rPr>
                    <w:t>：</w:t>
                  </w:r>
                  <w:r>
                    <w:rPr>
                      <w:color w:val="070707"/>
                      <w:spacing w:val="4"/>
                      <w:szCs w:val="21"/>
                    </w:rPr>
                    <w:t>主要设置</w:t>
                  </w:r>
                  <w:r>
                    <w:rPr>
                      <w:rFonts w:hint="eastAsia"/>
                      <w:color w:val="070707"/>
                      <w:spacing w:val="4"/>
                      <w:szCs w:val="21"/>
                    </w:rPr>
                    <w:t>2</w:t>
                  </w:r>
                  <w:r>
                    <w:rPr>
                      <w:rFonts w:hint="eastAsia"/>
                      <w:color w:val="070707"/>
                      <w:spacing w:val="4"/>
                      <w:szCs w:val="21"/>
                    </w:rPr>
                    <w:t>条</w:t>
                  </w:r>
                  <w:r>
                    <w:rPr>
                      <w:color w:val="070707"/>
                      <w:spacing w:val="4"/>
                      <w:szCs w:val="21"/>
                    </w:rPr>
                    <w:t>PVC</w:t>
                  </w:r>
                  <w:r>
                    <w:rPr>
                      <w:color w:val="070707"/>
                      <w:spacing w:val="4"/>
                      <w:szCs w:val="21"/>
                    </w:rPr>
                    <w:t>生产线（主要设备为捏合机、熔融挤出机、真空定型机、恒速牵引机</w:t>
                  </w:r>
                  <w:r>
                    <w:rPr>
                      <w:rFonts w:hint="eastAsia"/>
                      <w:color w:val="070707"/>
                      <w:spacing w:val="4"/>
                      <w:szCs w:val="21"/>
                    </w:rPr>
                    <w:t>、激光打标机、扩口机</w:t>
                  </w:r>
                  <w:r>
                    <w:rPr>
                      <w:color w:val="070707"/>
                      <w:spacing w:val="4"/>
                      <w:szCs w:val="21"/>
                    </w:rPr>
                    <w:t>及定长切割机）</w:t>
                  </w:r>
                  <w:r>
                    <w:rPr>
                      <w:rFonts w:hint="eastAsia"/>
                      <w:color w:val="070707"/>
                      <w:spacing w:val="4"/>
                      <w:szCs w:val="21"/>
                    </w:rPr>
                    <w:t>，</w:t>
                  </w:r>
                  <w:r>
                    <w:rPr>
                      <w:rFonts w:hint="eastAsia"/>
                      <w:color w:val="070707"/>
                      <w:spacing w:val="4"/>
                      <w:szCs w:val="21"/>
                    </w:rPr>
                    <w:t>PVC</w:t>
                  </w:r>
                  <w:r>
                    <w:rPr>
                      <w:rFonts w:hint="eastAsia"/>
                      <w:color w:val="070707"/>
                      <w:spacing w:val="4"/>
                      <w:szCs w:val="21"/>
                    </w:rPr>
                    <w:t>树脂、稳定剂、润滑剂、抗冲改性剂、碳酸钙、炭黑等原料</w:t>
                  </w:r>
                  <w:r>
                    <w:rPr>
                      <w:rFonts w:hint="eastAsia"/>
                      <w:color w:val="070707"/>
                      <w:spacing w:val="4"/>
                      <w:szCs w:val="21"/>
                    </w:rPr>
                    <w:t>经捏合、熔融挤出、真空定型、定长切割扩口后即为</w:t>
                  </w:r>
                  <w:r>
                    <w:rPr>
                      <w:rFonts w:hint="eastAsia"/>
                      <w:color w:val="070707"/>
                      <w:spacing w:val="4"/>
                      <w:szCs w:val="21"/>
                    </w:rPr>
                    <w:t>PVC</w:t>
                  </w:r>
                  <w:r>
                    <w:rPr>
                      <w:rFonts w:hint="eastAsia"/>
                      <w:color w:val="070707"/>
                      <w:spacing w:val="4"/>
                      <w:szCs w:val="21"/>
                    </w:rPr>
                    <w:t>产品，</w:t>
                  </w:r>
                  <w:r>
                    <w:rPr>
                      <w:rFonts w:hint="eastAsia"/>
                      <w:color w:val="070707"/>
                      <w:spacing w:val="4"/>
                      <w:szCs w:val="21"/>
                    </w:rPr>
                    <w:t>PVC</w:t>
                  </w:r>
                  <w:r>
                    <w:rPr>
                      <w:rFonts w:hint="eastAsia"/>
                      <w:color w:val="070707"/>
                      <w:spacing w:val="4"/>
                      <w:szCs w:val="21"/>
                    </w:rPr>
                    <w:t>产品存档于生产车间内，产能为</w:t>
                  </w:r>
                  <w:r>
                    <w:rPr>
                      <w:rFonts w:hint="eastAsia"/>
                      <w:color w:val="070707"/>
                      <w:spacing w:val="4"/>
                      <w:szCs w:val="21"/>
                    </w:rPr>
                    <w:t>6000t/a</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新建</w:t>
                  </w:r>
                </w:p>
              </w:tc>
            </w:tr>
            <w:tr w:rsidR="00593C03">
              <w:trPr>
                <w:trHeight w:val="90"/>
                <w:jc w:val="center"/>
              </w:trPr>
              <w:tc>
                <w:tcPr>
                  <w:tcW w:w="784" w:type="dxa"/>
                  <w:vMerge/>
                  <w:tcBorders>
                    <w:tl2br w:val="nil"/>
                    <w:tr2bl w:val="nil"/>
                  </w:tcBorders>
                  <w:vAlign w:val="center"/>
                </w:tcPr>
                <w:p w:rsidR="00593C03" w:rsidRDefault="00593C03">
                  <w:pPr>
                    <w:adjustRightInd w:val="0"/>
                    <w:snapToGrid w:val="0"/>
                    <w:spacing w:line="240" w:lineRule="atLeast"/>
                    <w:jc w:val="center"/>
                    <w:rPr>
                      <w:b/>
                      <w:bCs/>
                      <w:color w:val="070707"/>
                      <w:spacing w:val="-6"/>
                      <w:szCs w:val="21"/>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PE</w:t>
                  </w:r>
                  <w:r>
                    <w:rPr>
                      <w:rFonts w:hint="eastAsia"/>
                      <w:color w:val="070707"/>
                      <w:spacing w:val="4"/>
                      <w:szCs w:val="21"/>
                    </w:rPr>
                    <w:t>生产线：主要设置</w:t>
                  </w:r>
                  <w:r>
                    <w:rPr>
                      <w:rFonts w:hint="eastAsia"/>
                      <w:color w:val="070707"/>
                      <w:spacing w:val="4"/>
                      <w:szCs w:val="21"/>
                    </w:rPr>
                    <w:t>5</w:t>
                  </w:r>
                  <w:r>
                    <w:rPr>
                      <w:rFonts w:hint="eastAsia"/>
                      <w:color w:val="070707"/>
                      <w:spacing w:val="4"/>
                      <w:szCs w:val="21"/>
                    </w:rPr>
                    <w:t>条</w:t>
                  </w:r>
                  <w:r>
                    <w:rPr>
                      <w:rFonts w:hint="eastAsia"/>
                      <w:color w:val="070707"/>
                      <w:spacing w:val="4"/>
                      <w:szCs w:val="21"/>
                    </w:rPr>
                    <w:t>PE</w:t>
                  </w:r>
                  <w:r>
                    <w:rPr>
                      <w:rFonts w:hint="eastAsia"/>
                      <w:color w:val="070707"/>
                      <w:spacing w:val="4"/>
                      <w:szCs w:val="21"/>
                    </w:rPr>
                    <w:t>生产线，均采用</w:t>
                  </w:r>
                  <w:r>
                    <w:rPr>
                      <w:rFonts w:hint="eastAsia"/>
                      <w:color w:val="070707"/>
                      <w:spacing w:val="4"/>
                      <w:szCs w:val="21"/>
                    </w:rPr>
                    <w:t>PE</w:t>
                  </w:r>
                  <w:r>
                    <w:rPr>
                      <w:rFonts w:hint="eastAsia"/>
                      <w:color w:val="070707"/>
                      <w:spacing w:val="4"/>
                      <w:szCs w:val="21"/>
                    </w:rPr>
                    <w:t>自动化生产设备，</w:t>
                  </w:r>
                  <w:r>
                    <w:rPr>
                      <w:rFonts w:hint="eastAsia"/>
                      <w:color w:val="070707"/>
                      <w:spacing w:val="4"/>
                      <w:szCs w:val="21"/>
                    </w:rPr>
                    <w:t>PE</w:t>
                  </w:r>
                  <w:r>
                    <w:rPr>
                      <w:rFonts w:hint="eastAsia"/>
                      <w:color w:val="070707"/>
                      <w:spacing w:val="4"/>
                      <w:szCs w:val="21"/>
                    </w:rPr>
                    <w:t>树脂、色母</w:t>
                  </w:r>
                  <w:r>
                    <w:rPr>
                      <w:rFonts w:hint="eastAsia"/>
                      <w:color w:val="070707"/>
                      <w:spacing w:val="4"/>
                      <w:szCs w:val="21"/>
                    </w:rPr>
                    <w:t>送入</w:t>
                  </w:r>
                  <w:r>
                    <w:rPr>
                      <w:rFonts w:hint="eastAsia"/>
                      <w:color w:val="070707"/>
                      <w:spacing w:val="4"/>
                      <w:szCs w:val="21"/>
                    </w:rPr>
                    <w:t>PE</w:t>
                  </w:r>
                  <w:r>
                    <w:rPr>
                      <w:rFonts w:hint="eastAsia"/>
                      <w:color w:val="070707"/>
                      <w:spacing w:val="4"/>
                      <w:szCs w:val="21"/>
                    </w:rPr>
                    <w:t>自动化生产设备经原料混合干燥、熔融挤出管坯、管坯定径冷却、打印标识、定长切割后即为</w:t>
                  </w:r>
                  <w:r>
                    <w:rPr>
                      <w:rFonts w:hint="eastAsia"/>
                      <w:color w:val="070707"/>
                      <w:spacing w:val="4"/>
                      <w:szCs w:val="21"/>
                    </w:rPr>
                    <w:t>PE</w:t>
                  </w:r>
                  <w:r>
                    <w:rPr>
                      <w:rFonts w:hint="eastAsia"/>
                      <w:color w:val="070707"/>
                      <w:spacing w:val="4"/>
                      <w:szCs w:val="21"/>
                    </w:rPr>
                    <w:t>管材。</w:t>
                  </w:r>
                  <w:r>
                    <w:rPr>
                      <w:rFonts w:hint="eastAsia"/>
                      <w:color w:val="070707"/>
                      <w:spacing w:val="4"/>
                      <w:szCs w:val="21"/>
                    </w:rPr>
                    <w:t>PE</w:t>
                  </w:r>
                  <w:r>
                    <w:rPr>
                      <w:rFonts w:hint="eastAsia"/>
                      <w:color w:val="070707"/>
                      <w:spacing w:val="4"/>
                      <w:szCs w:val="21"/>
                    </w:rPr>
                    <w:t>产品存放于生产车间内，产能为</w:t>
                  </w:r>
                  <w:r>
                    <w:rPr>
                      <w:rFonts w:hint="eastAsia"/>
                      <w:color w:val="070707"/>
                      <w:spacing w:val="4"/>
                      <w:szCs w:val="21"/>
                    </w:rPr>
                    <w:t>10000t/a</w:t>
                  </w:r>
                </w:p>
              </w:tc>
              <w:tc>
                <w:tcPr>
                  <w:tcW w:w="929"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新建</w:t>
                  </w:r>
                </w:p>
              </w:tc>
            </w:tr>
            <w:tr w:rsidR="00593C03">
              <w:trPr>
                <w:trHeight w:val="90"/>
                <w:jc w:val="center"/>
              </w:trPr>
              <w:tc>
                <w:tcPr>
                  <w:tcW w:w="784" w:type="dxa"/>
                  <w:vMerge/>
                  <w:tcBorders>
                    <w:tl2br w:val="nil"/>
                    <w:tr2bl w:val="nil"/>
                  </w:tcBorders>
                  <w:vAlign w:val="center"/>
                </w:tcPr>
                <w:p w:rsidR="00593C03" w:rsidRDefault="00593C03">
                  <w:pPr>
                    <w:adjustRightInd w:val="0"/>
                    <w:snapToGrid w:val="0"/>
                    <w:spacing w:line="240" w:lineRule="atLeast"/>
                    <w:jc w:val="center"/>
                    <w:rPr>
                      <w:b/>
                      <w:bCs/>
                      <w:color w:val="070707"/>
                      <w:spacing w:val="-6"/>
                      <w:szCs w:val="21"/>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聚氨酯保温复合管生产线：主要设置</w:t>
                  </w:r>
                  <w:r>
                    <w:rPr>
                      <w:rFonts w:hint="eastAsia"/>
                      <w:color w:val="070707"/>
                      <w:spacing w:val="4"/>
                      <w:szCs w:val="21"/>
                    </w:rPr>
                    <w:t>1</w:t>
                  </w:r>
                  <w:r>
                    <w:rPr>
                      <w:rFonts w:hint="eastAsia"/>
                      <w:color w:val="070707"/>
                      <w:spacing w:val="4"/>
                      <w:szCs w:val="21"/>
                    </w:rPr>
                    <w:t>条聚氨酯保温复合管生产线，设有循环式穿管机、液压站、发泡平台、发泡机等设备。管材经循环穿管机穿管后</w:t>
                  </w:r>
                  <w:r>
                    <w:rPr>
                      <w:rFonts w:hint="eastAsia"/>
                      <w:color w:val="070707"/>
                      <w:spacing w:val="4"/>
                      <w:szCs w:val="21"/>
                    </w:rPr>
                    <w:lastRenderedPageBreak/>
                    <w:t>注入经发泡机发泡</w:t>
                  </w:r>
                  <w:r>
                    <w:rPr>
                      <w:rFonts w:hint="eastAsia"/>
                      <w:color w:val="070707"/>
                      <w:spacing w:val="4"/>
                      <w:szCs w:val="21"/>
                    </w:rPr>
                    <w:t>好</w:t>
                  </w:r>
                  <w:r>
                    <w:rPr>
                      <w:rFonts w:hint="eastAsia"/>
                      <w:color w:val="070707"/>
                      <w:spacing w:val="4"/>
                      <w:szCs w:val="21"/>
                    </w:rPr>
                    <w:t>的泡沫保温材料即为聚氨酯保温复合管产品。</w:t>
                  </w:r>
                  <w:r>
                    <w:rPr>
                      <w:rFonts w:hint="eastAsia"/>
                      <w:color w:val="070707"/>
                      <w:spacing w:val="4"/>
                      <w:szCs w:val="21"/>
                    </w:rPr>
                    <w:t>聚氨酯保温复合管</w:t>
                  </w:r>
                  <w:r>
                    <w:rPr>
                      <w:rFonts w:hint="eastAsia"/>
                      <w:color w:val="070707"/>
                      <w:spacing w:val="4"/>
                      <w:szCs w:val="21"/>
                    </w:rPr>
                    <w:t>产品存放于生产车间内，产能为</w:t>
                  </w:r>
                  <w:r>
                    <w:rPr>
                      <w:rFonts w:hint="eastAsia"/>
                      <w:color w:val="070707"/>
                      <w:spacing w:val="4"/>
                      <w:szCs w:val="21"/>
                    </w:rPr>
                    <w:t>4000t/a</w:t>
                  </w:r>
                </w:p>
              </w:tc>
              <w:tc>
                <w:tcPr>
                  <w:tcW w:w="929"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lastRenderedPageBreak/>
                    <w:t>新建</w:t>
                  </w:r>
                </w:p>
              </w:tc>
            </w:tr>
            <w:tr w:rsidR="00593C03">
              <w:trPr>
                <w:trHeight w:val="90"/>
                <w:jc w:val="center"/>
              </w:trPr>
              <w:tc>
                <w:tcPr>
                  <w:tcW w:w="784" w:type="dxa"/>
                  <w:vMerge/>
                  <w:tcBorders>
                    <w:tl2br w:val="nil"/>
                    <w:tr2bl w:val="nil"/>
                  </w:tcBorders>
                  <w:vAlign w:val="center"/>
                </w:tcPr>
                <w:p w:rsidR="00593C03" w:rsidRDefault="00593C03">
                  <w:pPr>
                    <w:adjustRightInd w:val="0"/>
                    <w:snapToGrid w:val="0"/>
                    <w:spacing w:line="240" w:lineRule="atLeast"/>
                    <w:jc w:val="center"/>
                    <w:rPr>
                      <w:b/>
                      <w:bCs/>
                      <w:color w:val="070707"/>
                      <w:spacing w:val="-6"/>
                      <w:szCs w:val="21"/>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原料区：主要用于存放项目</w:t>
                  </w:r>
                  <w:r>
                    <w:rPr>
                      <w:rFonts w:hint="eastAsia"/>
                      <w:color w:val="070707"/>
                      <w:spacing w:val="4"/>
                      <w:szCs w:val="21"/>
                    </w:rPr>
                    <w:t>PVC</w:t>
                  </w:r>
                  <w:r>
                    <w:rPr>
                      <w:rFonts w:hint="eastAsia"/>
                      <w:color w:val="070707"/>
                      <w:spacing w:val="4"/>
                      <w:szCs w:val="21"/>
                    </w:rPr>
                    <w:t>及</w:t>
                  </w:r>
                  <w:r>
                    <w:rPr>
                      <w:rFonts w:hint="eastAsia"/>
                      <w:color w:val="070707"/>
                      <w:spacing w:val="4"/>
                      <w:szCs w:val="21"/>
                    </w:rPr>
                    <w:t>PE</w:t>
                  </w:r>
                  <w:r>
                    <w:rPr>
                      <w:rFonts w:hint="eastAsia"/>
                      <w:color w:val="070707"/>
                      <w:spacing w:val="4"/>
                      <w:szCs w:val="21"/>
                    </w:rPr>
                    <w:t>管材的原料</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新建</w:t>
                  </w:r>
                </w:p>
              </w:tc>
            </w:tr>
            <w:tr w:rsidR="00593C03">
              <w:trPr>
                <w:trHeight w:val="90"/>
                <w:jc w:val="center"/>
              </w:trPr>
              <w:tc>
                <w:tcPr>
                  <w:tcW w:w="784" w:type="dxa"/>
                  <w:vMerge/>
                  <w:tcBorders>
                    <w:tl2br w:val="nil"/>
                    <w:tr2bl w:val="nil"/>
                  </w:tcBorders>
                  <w:vAlign w:val="center"/>
                </w:tcPr>
                <w:p w:rsidR="00593C03" w:rsidRDefault="00593C03">
                  <w:pPr>
                    <w:adjustRightInd w:val="0"/>
                    <w:snapToGrid w:val="0"/>
                    <w:spacing w:line="240" w:lineRule="atLeast"/>
                    <w:jc w:val="center"/>
                    <w:rPr>
                      <w:b/>
                      <w:bCs/>
                      <w:color w:val="070707"/>
                      <w:spacing w:val="-6"/>
                      <w:szCs w:val="21"/>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产品存放区：主要用于存放项目</w:t>
                  </w:r>
                  <w:r>
                    <w:rPr>
                      <w:rFonts w:hint="eastAsia"/>
                      <w:color w:val="070707"/>
                      <w:spacing w:val="4"/>
                      <w:szCs w:val="21"/>
                    </w:rPr>
                    <w:t>PVC</w:t>
                  </w:r>
                  <w:r>
                    <w:rPr>
                      <w:rFonts w:hint="eastAsia"/>
                      <w:color w:val="070707"/>
                      <w:spacing w:val="4"/>
                      <w:szCs w:val="21"/>
                    </w:rPr>
                    <w:t>及</w:t>
                  </w:r>
                  <w:r>
                    <w:rPr>
                      <w:rFonts w:hint="eastAsia"/>
                      <w:color w:val="070707"/>
                      <w:spacing w:val="4"/>
                      <w:szCs w:val="21"/>
                    </w:rPr>
                    <w:t>PE</w:t>
                  </w:r>
                  <w:r>
                    <w:rPr>
                      <w:rFonts w:hint="eastAsia"/>
                      <w:color w:val="070707"/>
                      <w:spacing w:val="4"/>
                      <w:szCs w:val="21"/>
                    </w:rPr>
                    <w:t>管材</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新建</w:t>
                  </w:r>
                </w:p>
              </w:tc>
            </w:tr>
            <w:tr w:rsidR="00593C03">
              <w:trPr>
                <w:trHeight w:val="340"/>
                <w:jc w:val="center"/>
              </w:trPr>
              <w:tc>
                <w:tcPr>
                  <w:tcW w:w="784" w:type="dxa"/>
                  <w:vMerge w:val="restart"/>
                  <w:tcBorders>
                    <w:tl2br w:val="nil"/>
                    <w:tr2bl w:val="nil"/>
                  </w:tcBorders>
                  <w:vAlign w:val="center"/>
                </w:tcPr>
                <w:p w:rsidR="00593C03" w:rsidRDefault="00946E1B">
                  <w:pPr>
                    <w:widowControl/>
                    <w:adjustRightInd w:val="0"/>
                    <w:snapToGrid w:val="0"/>
                    <w:spacing w:line="240" w:lineRule="atLeast"/>
                    <w:jc w:val="center"/>
                    <w:rPr>
                      <w:b/>
                      <w:bCs/>
                      <w:color w:val="070707"/>
                      <w:spacing w:val="-6"/>
                      <w:szCs w:val="21"/>
                    </w:rPr>
                  </w:pPr>
                  <w:r>
                    <w:rPr>
                      <w:b/>
                      <w:bCs/>
                      <w:color w:val="070707"/>
                      <w:spacing w:val="-6"/>
                      <w:szCs w:val="21"/>
                    </w:rPr>
                    <w:t>辅助</w:t>
                  </w:r>
                </w:p>
                <w:p w:rsidR="00593C03" w:rsidRDefault="00946E1B">
                  <w:pPr>
                    <w:widowControl/>
                    <w:adjustRightInd w:val="0"/>
                    <w:snapToGrid w:val="0"/>
                    <w:spacing w:line="240" w:lineRule="atLeast"/>
                    <w:jc w:val="center"/>
                    <w:rPr>
                      <w:b/>
                      <w:bCs/>
                      <w:color w:val="070707"/>
                      <w:spacing w:val="-6"/>
                      <w:szCs w:val="21"/>
                    </w:rPr>
                  </w:pPr>
                  <w:r>
                    <w:rPr>
                      <w:b/>
                      <w:bCs/>
                      <w:color w:val="070707"/>
                      <w:spacing w:val="-6"/>
                      <w:szCs w:val="21"/>
                    </w:rPr>
                    <w:t>工程</w:t>
                  </w:r>
                </w:p>
              </w:tc>
              <w:tc>
                <w:tcPr>
                  <w:tcW w:w="1122"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6"/>
                      <w:szCs w:val="21"/>
                    </w:rPr>
                    <w:t>办公楼</w:t>
                  </w:r>
                  <w:r>
                    <w:rPr>
                      <w:rFonts w:hint="eastAsia"/>
                      <w:color w:val="070707"/>
                      <w:spacing w:val="-6"/>
                      <w:szCs w:val="21"/>
                    </w:rPr>
                    <w:t>1</w:t>
                  </w:r>
                  <w:r>
                    <w:rPr>
                      <w:rFonts w:hint="eastAsia"/>
                      <w:color w:val="070707"/>
                      <w:spacing w:val="-6"/>
                      <w:szCs w:val="21"/>
                    </w:rPr>
                    <w:t>栋</w:t>
                  </w: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现有办公楼</w:t>
                  </w:r>
                  <w:r>
                    <w:rPr>
                      <w:rFonts w:hint="eastAsia"/>
                      <w:color w:val="070707"/>
                      <w:spacing w:val="4"/>
                      <w:szCs w:val="21"/>
                    </w:rPr>
                    <w:t>1</w:t>
                  </w:r>
                  <w:r>
                    <w:rPr>
                      <w:rFonts w:hint="eastAsia"/>
                      <w:color w:val="070707"/>
                      <w:spacing w:val="4"/>
                      <w:szCs w:val="21"/>
                    </w:rPr>
                    <w:t>栋，为</w:t>
                  </w:r>
                  <w:r>
                    <w:rPr>
                      <w:rFonts w:hint="eastAsia"/>
                      <w:color w:val="070707"/>
                      <w:spacing w:val="4"/>
                      <w:szCs w:val="21"/>
                    </w:rPr>
                    <w:t>1F</w:t>
                  </w:r>
                  <w:r>
                    <w:rPr>
                      <w:rFonts w:hint="eastAsia"/>
                      <w:color w:val="070707"/>
                      <w:spacing w:val="4"/>
                      <w:szCs w:val="21"/>
                    </w:rPr>
                    <w:t>框架结构，占地面积为</w:t>
                  </w:r>
                  <w:r>
                    <w:rPr>
                      <w:rFonts w:hint="eastAsia"/>
                      <w:color w:val="070707"/>
                      <w:spacing w:val="4"/>
                      <w:szCs w:val="21"/>
                    </w:rPr>
                    <w:t>330m</w:t>
                  </w:r>
                  <w:r>
                    <w:rPr>
                      <w:rFonts w:hint="eastAsia"/>
                      <w:color w:val="070707"/>
                      <w:spacing w:val="4"/>
                      <w:szCs w:val="21"/>
                      <w:vertAlign w:val="superscript"/>
                    </w:rPr>
                    <w:t>2</w:t>
                  </w:r>
                  <w:r>
                    <w:rPr>
                      <w:rFonts w:hint="eastAsia"/>
                      <w:color w:val="070707"/>
                      <w:spacing w:val="4"/>
                      <w:szCs w:val="21"/>
                    </w:rPr>
                    <w:t>，建筑面积为</w:t>
                  </w:r>
                  <w:r>
                    <w:rPr>
                      <w:rFonts w:hint="eastAsia"/>
                      <w:color w:val="070707"/>
                      <w:spacing w:val="4"/>
                      <w:szCs w:val="21"/>
                    </w:rPr>
                    <w:t>330m</w:t>
                  </w:r>
                  <w:r>
                    <w:rPr>
                      <w:rFonts w:hint="eastAsia"/>
                      <w:color w:val="070707"/>
                      <w:spacing w:val="4"/>
                      <w:szCs w:val="21"/>
                      <w:vertAlign w:val="superscript"/>
                    </w:rPr>
                    <w:t>2</w:t>
                  </w:r>
                  <w:r>
                    <w:rPr>
                      <w:rFonts w:hint="eastAsia"/>
                      <w:color w:val="070707"/>
                      <w:spacing w:val="4"/>
                      <w:szCs w:val="21"/>
                    </w:rPr>
                    <w:t>，主要用于工作人员办公住宿</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现有修缮</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6"/>
                      <w:szCs w:val="21"/>
                    </w:rPr>
                    <w:t>闭式循环冷却水系统</w:t>
                  </w:r>
                </w:p>
              </w:tc>
              <w:tc>
                <w:tcPr>
                  <w:tcW w:w="5031" w:type="dxa"/>
                  <w:tcBorders>
                    <w:tl2br w:val="nil"/>
                    <w:tr2bl w:val="nil"/>
                  </w:tcBorders>
                  <w:vAlign w:val="center"/>
                </w:tcPr>
                <w:p w:rsidR="00593C03" w:rsidRDefault="00946E1B">
                  <w:pPr>
                    <w:adjustRightInd w:val="0"/>
                    <w:snapToGrid w:val="0"/>
                    <w:spacing w:line="240" w:lineRule="atLeast"/>
                    <w:jc w:val="center"/>
                    <w:rPr>
                      <w:color w:val="070707"/>
                    </w:rPr>
                  </w:pPr>
                  <w:r>
                    <w:rPr>
                      <w:rFonts w:hint="eastAsia"/>
                      <w:color w:val="070707"/>
                      <w:spacing w:val="4"/>
                      <w:szCs w:val="21"/>
                    </w:rPr>
                    <w:t>1#</w:t>
                  </w:r>
                  <w:r>
                    <w:rPr>
                      <w:rFonts w:hint="eastAsia"/>
                      <w:color w:val="070707"/>
                      <w:spacing w:val="4"/>
                      <w:szCs w:val="21"/>
                    </w:rPr>
                    <w:t>车间内新建</w:t>
                  </w:r>
                  <w:r>
                    <w:rPr>
                      <w:rFonts w:hint="eastAsia"/>
                      <w:color w:val="070707"/>
                      <w:spacing w:val="4"/>
                      <w:szCs w:val="21"/>
                    </w:rPr>
                    <w:t>1</w:t>
                  </w:r>
                  <w:r>
                    <w:rPr>
                      <w:rFonts w:hint="eastAsia"/>
                      <w:color w:val="070707"/>
                      <w:spacing w:val="4"/>
                      <w:szCs w:val="21"/>
                    </w:rPr>
                    <w:t>座</w:t>
                  </w:r>
                  <w:r>
                    <w:rPr>
                      <w:rFonts w:hint="eastAsia"/>
                      <w:color w:val="070707"/>
                      <w:spacing w:val="4"/>
                      <w:szCs w:val="21"/>
                    </w:rPr>
                    <w:t>30m</w:t>
                  </w:r>
                  <w:r>
                    <w:rPr>
                      <w:rFonts w:hint="eastAsia"/>
                      <w:color w:val="070707"/>
                      <w:spacing w:val="4"/>
                      <w:szCs w:val="21"/>
                      <w:vertAlign w:val="superscript"/>
                    </w:rPr>
                    <w:t>3</w:t>
                  </w:r>
                  <w:r>
                    <w:rPr>
                      <w:rFonts w:hint="eastAsia"/>
                      <w:color w:val="070707"/>
                      <w:spacing w:val="4"/>
                      <w:szCs w:val="21"/>
                    </w:rPr>
                    <w:t>/h</w:t>
                  </w:r>
                  <w:r>
                    <w:rPr>
                      <w:rFonts w:hint="eastAsia"/>
                      <w:color w:val="070707"/>
                      <w:spacing w:val="4"/>
                      <w:szCs w:val="21"/>
                    </w:rPr>
                    <w:t>的循环水箱</w:t>
                  </w:r>
                  <w:r>
                    <w:rPr>
                      <w:rFonts w:hint="eastAsia"/>
                      <w:color w:val="070707"/>
                      <w:spacing w:val="4"/>
                      <w:szCs w:val="21"/>
                    </w:rPr>
                    <w:t>（闭式循环冷却水系统）</w:t>
                  </w:r>
                  <w:r>
                    <w:rPr>
                      <w:rFonts w:hint="eastAsia"/>
                      <w:color w:val="070707"/>
                      <w:spacing w:val="4"/>
                      <w:szCs w:val="21"/>
                    </w:rPr>
                    <w:t>及</w:t>
                  </w:r>
                  <w:r>
                    <w:rPr>
                      <w:rFonts w:hint="eastAsia"/>
                      <w:color w:val="070707"/>
                      <w:spacing w:val="4"/>
                      <w:szCs w:val="21"/>
                    </w:rPr>
                    <w:t>1</w:t>
                  </w:r>
                  <w:r>
                    <w:rPr>
                      <w:rFonts w:hint="eastAsia"/>
                      <w:color w:val="070707"/>
                      <w:spacing w:val="4"/>
                      <w:szCs w:val="21"/>
                    </w:rPr>
                    <w:t>座</w:t>
                  </w:r>
                  <w:r>
                    <w:rPr>
                      <w:rFonts w:hint="eastAsia"/>
                      <w:color w:val="070707"/>
                      <w:spacing w:val="4"/>
                      <w:szCs w:val="21"/>
                    </w:rPr>
                    <w:t>100m</w:t>
                  </w:r>
                  <w:r>
                    <w:rPr>
                      <w:rFonts w:hint="eastAsia"/>
                      <w:color w:val="070707"/>
                      <w:spacing w:val="4"/>
                      <w:szCs w:val="21"/>
                      <w:vertAlign w:val="superscript"/>
                    </w:rPr>
                    <w:t>3</w:t>
                  </w:r>
                  <w:r>
                    <w:rPr>
                      <w:rFonts w:hint="eastAsia"/>
                      <w:color w:val="070707"/>
                      <w:spacing w:val="4"/>
                      <w:szCs w:val="21"/>
                    </w:rPr>
                    <w:t>冷却塔，供生产车间</w:t>
                  </w:r>
                  <w:r>
                    <w:rPr>
                      <w:rFonts w:hint="eastAsia"/>
                      <w:color w:val="070707"/>
                      <w:spacing w:val="4"/>
                      <w:szCs w:val="21"/>
                    </w:rPr>
                    <w:t>PE</w:t>
                  </w:r>
                  <w:r>
                    <w:rPr>
                      <w:rFonts w:hint="eastAsia"/>
                      <w:color w:val="070707"/>
                      <w:spacing w:val="4"/>
                      <w:szCs w:val="21"/>
                    </w:rPr>
                    <w:t>管材生产设备及</w:t>
                  </w:r>
                  <w:r>
                    <w:rPr>
                      <w:rFonts w:hint="eastAsia"/>
                      <w:color w:val="070707"/>
                      <w:spacing w:val="4"/>
                      <w:szCs w:val="21"/>
                    </w:rPr>
                    <w:t>PVC</w:t>
                  </w:r>
                  <w:r>
                    <w:rPr>
                      <w:rFonts w:hint="eastAsia"/>
                      <w:color w:val="070707"/>
                      <w:spacing w:val="4"/>
                      <w:szCs w:val="21"/>
                    </w:rPr>
                    <w:t>管材生产设备使用，循环水用量约为</w:t>
                  </w:r>
                  <w:r>
                    <w:rPr>
                      <w:rFonts w:hint="eastAsia"/>
                      <w:color w:val="070707"/>
                      <w:spacing w:val="4"/>
                      <w:szCs w:val="21"/>
                    </w:rPr>
                    <w:t>280m</w:t>
                  </w:r>
                  <w:r>
                    <w:rPr>
                      <w:rFonts w:hint="eastAsia"/>
                      <w:color w:val="070707"/>
                      <w:spacing w:val="4"/>
                      <w:szCs w:val="21"/>
                      <w:vertAlign w:val="superscript"/>
                    </w:rPr>
                    <w:t>3</w:t>
                  </w:r>
                  <w:r>
                    <w:rPr>
                      <w:rFonts w:hint="eastAsia"/>
                      <w:color w:val="070707"/>
                      <w:spacing w:val="4"/>
                      <w:szCs w:val="21"/>
                    </w:rPr>
                    <w:t>/h</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新建</w:t>
                  </w:r>
                </w:p>
              </w:tc>
            </w:tr>
            <w:tr w:rsidR="00593C03">
              <w:trPr>
                <w:trHeight w:val="340"/>
                <w:jc w:val="center"/>
              </w:trPr>
              <w:tc>
                <w:tcPr>
                  <w:tcW w:w="784" w:type="dxa"/>
                  <w:vMerge w:val="restart"/>
                  <w:tcBorders>
                    <w:tl2br w:val="nil"/>
                    <w:tr2bl w:val="nil"/>
                  </w:tcBorders>
                  <w:vAlign w:val="center"/>
                </w:tcPr>
                <w:p w:rsidR="00593C03" w:rsidRDefault="00946E1B">
                  <w:pPr>
                    <w:adjustRightInd w:val="0"/>
                    <w:snapToGrid w:val="0"/>
                    <w:spacing w:line="240" w:lineRule="atLeast"/>
                    <w:jc w:val="center"/>
                    <w:rPr>
                      <w:b/>
                      <w:bCs/>
                      <w:color w:val="070707"/>
                      <w:spacing w:val="-6"/>
                      <w:szCs w:val="21"/>
                    </w:rPr>
                  </w:pPr>
                  <w:r>
                    <w:rPr>
                      <w:b/>
                      <w:bCs/>
                      <w:color w:val="070707"/>
                      <w:spacing w:val="-6"/>
                      <w:szCs w:val="21"/>
                    </w:rPr>
                    <w:t>公用</w:t>
                  </w:r>
                </w:p>
                <w:p w:rsidR="00593C03" w:rsidRDefault="00946E1B">
                  <w:pPr>
                    <w:adjustRightInd w:val="0"/>
                    <w:snapToGrid w:val="0"/>
                    <w:spacing w:line="240" w:lineRule="atLeast"/>
                    <w:jc w:val="center"/>
                    <w:rPr>
                      <w:b/>
                      <w:bCs/>
                      <w:color w:val="070707"/>
                      <w:spacing w:val="-6"/>
                      <w:szCs w:val="21"/>
                    </w:rPr>
                  </w:pPr>
                  <w:r>
                    <w:rPr>
                      <w:b/>
                      <w:bCs/>
                      <w:color w:val="070707"/>
                      <w:spacing w:val="-6"/>
                      <w:szCs w:val="21"/>
                    </w:rPr>
                    <w:t>工程</w:t>
                  </w:r>
                </w:p>
              </w:tc>
              <w:tc>
                <w:tcPr>
                  <w:tcW w:w="1122"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给水</w:t>
                  </w:r>
                </w:p>
              </w:tc>
              <w:tc>
                <w:tcPr>
                  <w:tcW w:w="5031"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lang/>
                    </w:rPr>
                  </w:pPr>
                  <w:r>
                    <w:rPr>
                      <w:rFonts w:hint="eastAsia"/>
                      <w:color w:val="070707"/>
                      <w:kern w:val="0"/>
                      <w:szCs w:val="21"/>
                      <w:lang/>
                    </w:rPr>
                    <w:t>项目用水主要为</w:t>
                  </w:r>
                  <w:r>
                    <w:rPr>
                      <w:rFonts w:hint="eastAsia"/>
                      <w:color w:val="070707"/>
                      <w:spacing w:val="4"/>
                      <w:szCs w:val="21"/>
                    </w:rPr>
                    <w:t>闭式循环冷却水系统</w:t>
                  </w:r>
                  <w:r>
                    <w:rPr>
                      <w:rFonts w:hint="eastAsia"/>
                      <w:color w:val="070707"/>
                      <w:kern w:val="0"/>
                      <w:szCs w:val="21"/>
                      <w:lang/>
                    </w:rPr>
                    <w:t>用水及生活用水，用水量约为</w:t>
                  </w:r>
                  <w:r>
                    <w:rPr>
                      <w:rFonts w:hint="eastAsia"/>
                      <w:color w:val="070707"/>
                      <w:kern w:val="0"/>
                      <w:szCs w:val="21"/>
                      <w:lang/>
                    </w:rPr>
                    <w:t>28.36m</w:t>
                  </w:r>
                  <w:r>
                    <w:rPr>
                      <w:rFonts w:hint="eastAsia"/>
                      <w:color w:val="070707"/>
                      <w:kern w:val="0"/>
                      <w:szCs w:val="21"/>
                      <w:vertAlign w:val="superscript"/>
                      <w:lang/>
                    </w:rPr>
                    <w:t>3</w:t>
                  </w:r>
                  <w:r>
                    <w:rPr>
                      <w:rFonts w:hint="eastAsia"/>
                      <w:color w:val="070707"/>
                      <w:kern w:val="0"/>
                      <w:szCs w:val="21"/>
                      <w:lang/>
                    </w:rPr>
                    <w:t>/d</w:t>
                  </w:r>
                </w:p>
              </w:tc>
              <w:tc>
                <w:tcPr>
                  <w:tcW w:w="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lang/>
                    </w:rPr>
                  </w:pPr>
                  <w:r>
                    <w:rPr>
                      <w:rFonts w:hint="eastAsia"/>
                      <w:color w:val="070707"/>
                      <w:kern w:val="0"/>
                      <w:szCs w:val="21"/>
                      <w:lang/>
                    </w:rPr>
                    <w:t>依托园区供水管网</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排水</w:t>
                  </w:r>
                </w:p>
              </w:tc>
              <w:tc>
                <w:tcPr>
                  <w:tcW w:w="5031"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pacing w:val="4"/>
                      <w:szCs w:val="21"/>
                    </w:rPr>
                    <w:t>生活污水经化粪池处理后进入园区污水处理厂处理</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pacing w:val="4"/>
                      <w:szCs w:val="21"/>
                    </w:rPr>
                    <w:t>新建</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供电</w:t>
                  </w: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color w:val="070707"/>
                      <w:spacing w:val="4"/>
                      <w:szCs w:val="21"/>
                    </w:rPr>
                    <w:t>引自</w:t>
                  </w:r>
                  <w:r>
                    <w:rPr>
                      <w:rFonts w:hint="eastAsia"/>
                      <w:color w:val="070707"/>
                      <w:spacing w:val="4"/>
                      <w:szCs w:val="21"/>
                    </w:rPr>
                    <w:t>园区</w:t>
                  </w:r>
                  <w:r>
                    <w:rPr>
                      <w:color w:val="070707"/>
                      <w:spacing w:val="4"/>
                      <w:szCs w:val="21"/>
                    </w:rPr>
                    <w:t>供电电网，</w:t>
                  </w:r>
                  <w:r>
                    <w:rPr>
                      <w:rFonts w:hint="eastAsia"/>
                      <w:color w:val="070707"/>
                      <w:spacing w:val="4"/>
                      <w:szCs w:val="21"/>
                    </w:rPr>
                    <w:t>用电量</w:t>
                  </w:r>
                  <w:r>
                    <w:rPr>
                      <w:rFonts w:hint="eastAsia"/>
                      <w:color w:val="070707"/>
                      <w:spacing w:val="4"/>
                      <w:szCs w:val="21"/>
                    </w:rPr>
                    <w:t>200</w:t>
                  </w:r>
                  <w:r>
                    <w:rPr>
                      <w:color w:val="070707"/>
                      <w:spacing w:val="4"/>
                      <w:szCs w:val="21"/>
                    </w:rPr>
                    <w:t>万</w:t>
                  </w:r>
                  <w:r>
                    <w:rPr>
                      <w:color w:val="070707"/>
                      <w:spacing w:val="4"/>
                      <w:szCs w:val="21"/>
                    </w:rPr>
                    <w:t>kW·h</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依托园区电网</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供暖</w:t>
                  </w: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办公楼供暖由园区集中供暖供给</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依托园区供暖</w:t>
                  </w:r>
                </w:p>
              </w:tc>
            </w:tr>
            <w:tr w:rsidR="00593C03">
              <w:trPr>
                <w:trHeight w:val="675"/>
                <w:jc w:val="center"/>
              </w:trPr>
              <w:tc>
                <w:tcPr>
                  <w:tcW w:w="784" w:type="dxa"/>
                  <w:vMerge w:val="restart"/>
                  <w:tcBorders>
                    <w:tl2br w:val="nil"/>
                    <w:tr2bl w:val="nil"/>
                  </w:tcBorders>
                  <w:vAlign w:val="center"/>
                </w:tcPr>
                <w:p w:rsidR="00593C03" w:rsidRDefault="00946E1B">
                  <w:pPr>
                    <w:adjustRightInd w:val="0"/>
                    <w:snapToGrid w:val="0"/>
                    <w:spacing w:line="240" w:lineRule="atLeast"/>
                    <w:jc w:val="center"/>
                    <w:rPr>
                      <w:b/>
                      <w:bCs/>
                      <w:color w:val="070707"/>
                      <w:spacing w:val="-6"/>
                      <w:szCs w:val="21"/>
                    </w:rPr>
                  </w:pPr>
                  <w:r>
                    <w:rPr>
                      <w:b/>
                      <w:bCs/>
                      <w:color w:val="070707"/>
                      <w:spacing w:val="-6"/>
                      <w:szCs w:val="21"/>
                    </w:rPr>
                    <w:t>环保</w:t>
                  </w:r>
                </w:p>
                <w:p w:rsidR="00593C03" w:rsidRDefault="00946E1B">
                  <w:pPr>
                    <w:adjustRightInd w:val="0"/>
                    <w:snapToGrid w:val="0"/>
                    <w:spacing w:line="240" w:lineRule="atLeast"/>
                    <w:jc w:val="center"/>
                    <w:rPr>
                      <w:b/>
                      <w:bCs/>
                      <w:color w:val="070707"/>
                      <w:spacing w:val="-6"/>
                      <w:szCs w:val="21"/>
                    </w:rPr>
                  </w:pPr>
                  <w:r>
                    <w:rPr>
                      <w:b/>
                      <w:bCs/>
                      <w:color w:val="070707"/>
                      <w:spacing w:val="-6"/>
                      <w:szCs w:val="21"/>
                    </w:rPr>
                    <w:t>工程</w:t>
                  </w:r>
                </w:p>
              </w:tc>
              <w:tc>
                <w:tcPr>
                  <w:tcW w:w="1122" w:type="dxa"/>
                  <w:vMerge w:val="restart"/>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废气治理</w:t>
                  </w:r>
                </w:p>
              </w:tc>
              <w:tc>
                <w:tcPr>
                  <w:tcW w:w="5031"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PVC</w:t>
                  </w:r>
                  <w:r>
                    <w:rPr>
                      <w:rFonts w:hint="eastAsia"/>
                      <w:color w:val="070707"/>
                      <w:szCs w:val="21"/>
                    </w:rPr>
                    <w:t>管材生产废气、</w:t>
                  </w:r>
                  <w:r>
                    <w:rPr>
                      <w:rFonts w:hint="eastAsia"/>
                      <w:color w:val="070707"/>
                      <w:szCs w:val="21"/>
                    </w:rPr>
                    <w:t>PE</w:t>
                  </w:r>
                  <w:r>
                    <w:rPr>
                      <w:rFonts w:hint="eastAsia"/>
                      <w:color w:val="070707"/>
                      <w:szCs w:val="21"/>
                    </w:rPr>
                    <w:t>管材生产废气及聚氨酯保温管道发泡废气经集气罩收集后经</w:t>
                  </w:r>
                  <w:r>
                    <w:rPr>
                      <w:rFonts w:hint="eastAsia"/>
                      <w:color w:val="070707"/>
                      <w:szCs w:val="21"/>
                    </w:rPr>
                    <w:t>四级活性炭吸附装置</w:t>
                  </w:r>
                  <w:r>
                    <w:rPr>
                      <w:rFonts w:hint="eastAsia"/>
                      <w:color w:val="070707"/>
                      <w:szCs w:val="21"/>
                    </w:rPr>
                    <w:t>处理后通过车间</w:t>
                  </w:r>
                  <w:r>
                    <w:rPr>
                      <w:rFonts w:hint="eastAsia"/>
                      <w:color w:val="070707"/>
                      <w:szCs w:val="21"/>
                    </w:rPr>
                    <w:t>1</w:t>
                  </w:r>
                  <w:r>
                    <w:rPr>
                      <w:rFonts w:hint="eastAsia"/>
                      <w:color w:val="070707"/>
                      <w:szCs w:val="21"/>
                    </w:rPr>
                    <w:t>座</w:t>
                  </w:r>
                  <w:r>
                    <w:rPr>
                      <w:rFonts w:hint="eastAsia"/>
                      <w:color w:val="070707"/>
                      <w:szCs w:val="21"/>
                    </w:rPr>
                    <w:t>15m</w:t>
                  </w:r>
                  <w:r>
                    <w:rPr>
                      <w:rFonts w:hint="eastAsia"/>
                      <w:color w:val="070707"/>
                      <w:szCs w:val="21"/>
                    </w:rPr>
                    <w:t>高排气筒</w:t>
                  </w:r>
                  <w:r>
                    <w:rPr>
                      <w:rFonts w:hint="eastAsia"/>
                      <w:color w:val="070707"/>
                      <w:szCs w:val="21"/>
                    </w:rPr>
                    <w:t>DA001</w:t>
                  </w:r>
                  <w:r>
                    <w:rPr>
                      <w:rFonts w:hint="eastAsia"/>
                      <w:color w:val="070707"/>
                      <w:szCs w:val="21"/>
                    </w:rPr>
                    <w:t>排放。厂区新建</w:t>
                  </w:r>
                  <w:r>
                    <w:rPr>
                      <w:rFonts w:hint="eastAsia"/>
                      <w:color w:val="070707"/>
                      <w:szCs w:val="21"/>
                    </w:rPr>
                    <w:t>8</w:t>
                  </w:r>
                  <w:r>
                    <w:rPr>
                      <w:rFonts w:hint="eastAsia"/>
                      <w:color w:val="070707"/>
                      <w:szCs w:val="21"/>
                    </w:rPr>
                    <w:t>套集气罩</w:t>
                  </w:r>
                  <w:r>
                    <w:rPr>
                      <w:rFonts w:hint="eastAsia"/>
                      <w:color w:val="070707"/>
                      <w:szCs w:val="21"/>
                    </w:rPr>
                    <w:t>+1</w:t>
                  </w:r>
                  <w:r>
                    <w:rPr>
                      <w:rFonts w:hint="eastAsia"/>
                      <w:color w:val="070707"/>
                      <w:szCs w:val="21"/>
                    </w:rPr>
                    <w:t>套</w:t>
                  </w:r>
                  <w:r>
                    <w:rPr>
                      <w:rFonts w:hint="eastAsia"/>
                      <w:color w:val="070707"/>
                      <w:szCs w:val="21"/>
                    </w:rPr>
                    <w:t>四级活性炭吸附装置</w:t>
                  </w:r>
                  <w:r>
                    <w:rPr>
                      <w:rFonts w:hint="eastAsia"/>
                      <w:color w:val="070707"/>
                      <w:szCs w:val="21"/>
                    </w:rPr>
                    <w:t>+1</w:t>
                  </w:r>
                  <w:r>
                    <w:rPr>
                      <w:rFonts w:hint="eastAsia"/>
                      <w:color w:val="070707"/>
                      <w:szCs w:val="21"/>
                    </w:rPr>
                    <w:t>座</w:t>
                  </w:r>
                  <w:r>
                    <w:rPr>
                      <w:rFonts w:hint="eastAsia"/>
                      <w:color w:val="070707"/>
                      <w:szCs w:val="21"/>
                    </w:rPr>
                    <w:t>15m</w:t>
                  </w:r>
                  <w:r>
                    <w:rPr>
                      <w:rFonts w:hint="eastAsia"/>
                      <w:color w:val="070707"/>
                      <w:szCs w:val="21"/>
                    </w:rPr>
                    <w:t>该排气筒</w:t>
                  </w:r>
                  <w:r>
                    <w:rPr>
                      <w:rFonts w:hint="eastAsia"/>
                      <w:color w:val="070707"/>
                      <w:szCs w:val="21"/>
                    </w:rPr>
                    <w:t>DA001</w:t>
                  </w:r>
                </w:p>
              </w:tc>
              <w:tc>
                <w:tcPr>
                  <w:tcW w:w="929" w:type="dxa"/>
                  <w:vMerge w:val="restart"/>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新建</w:t>
                  </w:r>
                </w:p>
              </w:tc>
            </w:tr>
            <w:tr w:rsidR="00593C03">
              <w:trPr>
                <w:trHeight w:val="675"/>
                <w:jc w:val="center"/>
              </w:trPr>
              <w:tc>
                <w:tcPr>
                  <w:tcW w:w="784" w:type="dxa"/>
                  <w:vMerge/>
                  <w:tcBorders>
                    <w:tl2br w:val="nil"/>
                    <w:tr2bl w:val="nil"/>
                  </w:tcBorders>
                  <w:vAlign w:val="center"/>
                </w:tcPr>
                <w:p w:rsidR="00593C03" w:rsidRDefault="00593C03">
                  <w:pPr>
                    <w:adjustRightInd w:val="0"/>
                    <w:snapToGrid w:val="0"/>
                    <w:spacing w:line="240" w:lineRule="atLeast"/>
                    <w:jc w:val="center"/>
                    <w:rPr>
                      <w:color w:val="070707"/>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rPr>
                  </w:pPr>
                </w:p>
              </w:tc>
              <w:tc>
                <w:tcPr>
                  <w:tcW w:w="5031"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油烟废气经油烟净化器处理后引至屋顶排放。新建</w:t>
                  </w:r>
                  <w:r>
                    <w:rPr>
                      <w:rFonts w:hint="eastAsia"/>
                      <w:color w:val="070707"/>
                      <w:szCs w:val="21"/>
                    </w:rPr>
                    <w:t>1</w:t>
                  </w:r>
                  <w:r>
                    <w:rPr>
                      <w:rFonts w:hint="eastAsia"/>
                      <w:color w:val="070707"/>
                      <w:szCs w:val="21"/>
                    </w:rPr>
                    <w:t>套油烟净化器</w:t>
                  </w:r>
                </w:p>
              </w:tc>
              <w:tc>
                <w:tcPr>
                  <w:tcW w:w="929" w:type="dxa"/>
                  <w:vMerge/>
                  <w:tcBorders>
                    <w:tl2br w:val="nil"/>
                    <w:tr2bl w:val="nil"/>
                  </w:tcBorders>
                  <w:vAlign w:val="center"/>
                </w:tcPr>
                <w:p w:rsidR="00593C03" w:rsidRDefault="00593C03">
                  <w:pPr>
                    <w:adjustRightInd w:val="0"/>
                    <w:snapToGrid w:val="0"/>
                    <w:spacing w:line="240" w:lineRule="atLeast"/>
                    <w:jc w:val="center"/>
                    <w:rPr>
                      <w:color w:val="070707"/>
                      <w:szCs w:val="21"/>
                    </w:rPr>
                  </w:pP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废水治理</w:t>
                  </w:r>
                </w:p>
              </w:tc>
              <w:tc>
                <w:tcPr>
                  <w:tcW w:w="5031"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pacing w:val="4"/>
                      <w:szCs w:val="21"/>
                    </w:rPr>
                    <w:t>生活污水经化粪池处理后进入园区污水处理厂处理。新建</w:t>
                  </w:r>
                  <w:r>
                    <w:rPr>
                      <w:rFonts w:hint="eastAsia"/>
                      <w:color w:val="070707"/>
                      <w:spacing w:val="4"/>
                      <w:szCs w:val="21"/>
                    </w:rPr>
                    <w:t>1</w:t>
                  </w:r>
                  <w:r>
                    <w:rPr>
                      <w:rFonts w:hint="eastAsia"/>
                      <w:color w:val="070707"/>
                      <w:spacing w:val="4"/>
                      <w:szCs w:val="21"/>
                    </w:rPr>
                    <w:t>座</w:t>
                  </w:r>
                  <w:r>
                    <w:rPr>
                      <w:rFonts w:hint="eastAsia"/>
                      <w:color w:val="070707"/>
                      <w:spacing w:val="4"/>
                      <w:szCs w:val="21"/>
                    </w:rPr>
                    <w:t>10m</w:t>
                  </w:r>
                  <w:r>
                    <w:rPr>
                      <w:rFonts w:hint="eastAsia"/>
                      <w:color w:val="070707"/>
                      <w:spacing w:val="4"/>
                      <w:szCs w:val="21"/>
                      <w:vertAlign w:val="superscript"/>
                    </w:rPr>
                    <w:t>3</w:t>
                  </w:r>
                  <w:r>
                    <w:rPr>
                      <w:rFonts w:hint="eastAsia"/>
                      <w:color w:val="070707"/>
                      <w:spacing w:val="4"/>
                      <w:szCs w:val="21"/>
                    </w:rPr>
                    <w:t>化粪池</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pacing w:val="4"/>
                      <w:szCs w:val="21"/>
                    </w:rPr>
                    <w:t>新建</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噪声治理</w:t>
                  </w:r>
                </w:p>
              </w:tc>
              <w:tc>
                <w:tcPr>
                  <w:tcW w:w="5031" w:type="dxa"/>
                  <w:tcBorders>
                    <w:tl2br w:val="nil"/>
                    <w:tr2bl w:val="nil"/>
                  </w:tcBorders>
                  <w:vAlign w:val="center"/>
                </w:tcPr>
                <w:p w:rsidR="00593C03" w:rsidRDefault="00946E1B">
                  <w:pPr>
                    <w:adjustRightInd w:val="0"/>
                    <w:snapToGrid w:val="0"/>
                    <w:spacing w:line="240" w:lineRule="atLeast"/>
                    <w:jc w:val="center"/>
                    <w:rPr>
                      <w:color w:val="070707"/>
                      <w:kern w:val="0"/>
                      <w:szCs w:val="21"/>
                      <w:lang/>
                    </w:rPr>
                  </w:pPr>
                  <w:r>
                    <w:rPr>
                      <w:color w:val="070707"/>
                      <w:szCs w:val="21"/>
                    </w:rPr>
                    <w:t>采用</w:t>
                  </w:r>
                  <w:r>
                    <w:rPr>
                      <w:rFonts w:hint="eastAsia"/>
                      <w:color w:val="070707"/>
                      <w:szCs w:val="21"/>
                    </w:rPr>
                    <w:t>基础减振、厂房阻隔等措施</w:t>
                  </w:r>
                </w:p>
              </w:tc>
              <w:tc>
                <w:tcPr>
                  <w:tcW w:w="929" w:type="dxa"/>
                  <w:tcBorders>
                    <w:tl2br w:val="nil"/>
                    <w:tr2bl w:val="nil"/>
                  </w:tcBorders>
                  <w:vAlign w:val="center"/>
                </w:tcPr>
                <w:p w:rsidR="00593C03" w:rsidRDefault="00946E1B">
                  <w:pPr>
                    <w:adjustRightInd w:val="0"/>
                    <w:snapToGrid w:val="0"/>
                    <w:spacing w:line="240" w:lineRule="atLeast"/>
                    <w:jc w:val="center"/>
                    <w:rPr>
                      <w:color w:val="070707"/>
                      <w:kern w:val="0"/>
                      <w:szCs w:val="21"/>
                      <w:lang/>
                    </w:rPr>
                  </w:pPr>
                  <w:r>
                    <w:rPr>
                      <w:rFonts w:hint="eastAsia"/>
                      <w:color w:val="070707"/>
                      <w:spacing w:val="4"/>
                      <w:szCs w:val="21"/>
                    </w:rPr>
                    <w:t>新建</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vMerge w:val="restart"/>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固废治理</w:t>
                  </w: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6"/>
                      <w:szCs w:val="21"/>
                    </w:rPr>
                    <w:t>废活性炭集中收集后暂存于厂区危废贮存库内定期交由有资质单位处置</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4"/>
                      <w:szCs w:val="21"/>
                    </w:rPr>
                    <w:t>新建</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6"/>
                      <w:szCs w:val="21"/>
                    </w:rPr>
                    <w:t>除尘灰集中收集后回用于</w:t>
                  </w:r>
                  <w:r>
                    <w:rPr>
                      <w:rFonts w:hint="eastAsia"/>
                      <w:color w:val="070707"/>
                      <w:spacing w:val="-6"/>
                      <w:szCs w:val="21"/>
                    </w:rPr>
                    <w:t>PVC</w:t>
                  </w:r>
                  <w:r>
                    <w:rPr>
                      <w:rFonts w:hint="eastAsia"/>
                      <w:color w:val="070707"/>
                      <w:spacing w:val="-6"/>
                      <w:szCs w:val="21"/>
                    </w:rPr>
                    <w:t>生产</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新建</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6"/>
                      <w:szCs w:val="21"/>
                    </w:rPr>
                    <w:t>生活垃圾集中收集后交由环卫部门统一处置</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新建</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6"/>
                      <w:szCs w:val="21"/>
                    </w:rPr>
                    <w:t>废保温材料</w:t>
                  </w:r>
                  <w:r>
                    <w:rPr>
                      <w:rFonts w:hint="eastAsia"/>
                      <w:color w:val="070707"/>
                      <w:spacing w:val="-6"/>
                      <w:szCs w:val="21"/>
                    </w:rPr>
                    <w:t>、不合格品集中收集后运送至</w:t>
                  </w:r>
                  <w:r>
                    <w:rPr>
                      <w:rFonts w:hint="eastAsia"/>
                      <w:color w:val="070707"/>
                      <w:spacing w:val="-6"/>
                      <w:szCs w:val="21"/>
                    </w:rPr>
                    <w:t>彭阳县王洼产业园区一般工业固废贮存处置场</w:t>
                  </w:r>
                  <w:r>
                    <w:rPr>
                      <w:rFonts w:hint="eastAsia"/>
                      <w:color w:val="070707"/>
                      <w:spacing w:val="-6"/>
                      <w:szCs w:val="21"/>
                    </w:rPr>
                    <w:t>填埋</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新建</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6"/>
                      <w:szCs w:val="21"/>
                    </w:rPr>
                    <w:t>废润滑油集中收集后暂存于厂区危废贮存库，定期交由有资质单位处置</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4"/>
                      <w:szCs w:val="21"/>
                    </w:rPr>
                  </w:pPr>
                  <w:r>
                    <w:rPr>
                      <w:rFonts w:hint="eastAsia"/>
                      <w:color w:val="070707"/>
                      <w:spacing w:val="4"/>
                      <w:szCs w:val="21"/>
                    </w:rPr>
                    <w:t>新建</w:t>
                  </w:r>
                </w:p>
              </w:tc>
            </w:tr>
            <w:tr w:rsidR="00593C03">
              <w:trPr>
                <w:trHeight w:val="340"/>
                <w:jc w:val="center"/>
              </w:trPr>
              <w:tc>
                <w:tcPr>
                  <w:tcW w:w="784" w:type="dxa"/>
                  <w:vMerge/>
                  <w:tcBorders>
                    <w:tl2br w:val="nil"/>
                    <w:tr2bl w:val="nil"/>
                  </w:tcBorders>
                  <w:vAlign w:val="center"/>
                </w:tcPr>
                <w:p w:rsidR="00593C03" w:rsidRDefault="00593C03">
                  <w:pPr>
                    <w:adjustRightInd w:val="0"/>
                    <w:snapToGrid w:val="0"/>
                    <w:spacing w:line="240" w:lineRule="atLeast"/>
                    <w:jc w:val="center"/>
                    <w:rPr>
                      <w:color w:val="070707"/>
                      <w:szCs w:val="21"/>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6"/>
                      <w:szCs w:val="21"/>
                    </w:rPr>
                    <w:t>新建危废贮存库</w:t>
                  </w:r>
                  <w:r>
                    <w:rPr>
                      <w:rFonts w:hint="eastAsia"/>
                      <w:color w:val="070707"/>
                      <w:spacing w:val="-6"/>
                      <w:szCs w:val="21"/>
                    </w:rPr>
                    <w:t>1</w:t>
                  </w:r>
                  <w:r>
                    <w:rPr>
                      <w:rFonts w:hint="eastAsia"/>
                      <w:color w:val="070707"/>
                      <w:spacing w:val="-6"/>
                      <w:szCs w:val="21"/>
                    </w:rPr>
                    <w:t>座，占地面积为</w:t>
                  </w:r>
                  <w:r>
                    <w:rPr>
                      <w:rFonts w:hint="eastAsia"/>
                      <w:color w:val="070707"/>
                      <w:spacing w:val="-6"/>
                      <w:szCs w:val="21"/>
                    </w:rPr>
                    <w:t>10m</w:t>
                  </w:r>
                  <w:r>
                    <w:rPr>
                      <w:rFonts w:hint="eastAsia"/>
                      <w:color w:val="070707"/>
                      <w:spacing w:val="-6"/>
                      <w:szCs w:val="21"/>
                      <w:vertAlign w:val="superscript"/>
                    </w:rPr>
                    <w:t>2</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4"/>
                      <w:szCs w:val="21"/>
                    </w:rPr>
                    <w:t>新建</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b/>
                      <w:bCs/>
                      <w:color w:val="070707"/>
                      <w:spacing w:val="-6"/>
                      <w:szCs w:val="21"/>
                    </w:rPr>
                  </w:pPr>
                </w:p>
              </w:tc>
              <w:tc>
                <w:tcPr>
                  <w:tcW w:w="1122" w:type="dxa"/>
                  <w:vMerge w:val="restart"/>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地下水防渗措施</w:t>
                  </w: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重点防渗区：</w:t>
                  </w:r>
                  <w:r>
                    <w:rPr>
                      <w:rFonts w:hint="eastAsia"/>
                      <w:color w:val="070707"/>
                      <w:spacing w:val="-6"/>
                      <w:szCs w:val="21"/>
                    </w:rPr>
                    <w:t>危废贮存库</w:t>
                  </w:r>
                  <w:r>
                    <w:rPr>
                      <w:color w:val="070707"/>
                      <w:spacing w:val="-6"/>
                      <w:szCs w:val="21"/>
                    </w:rPr>
                    <w:t>，危废</w:t>
                  </w:r>
                  <w:r>
                    <w:rPr>
                      <w:rFonts w:hint="eastAsia"/>
                      <w:color w:val="070707"/>
                      <w:spacing w:val="-6"/>
                      <w:szCs w:val="21"/>
                    </w:rPr>
                    <w:t>贮存库</w:t>
                  </w:r>
                  <w:r>
                    <w:rPr>
                      <w:color w:val="070707"/>
                      <w:spacing w:val="-6"/>
                      <w:szCs w:val="21"/>
                    </w:rPr>
                    <w:t>防渗</w:t>
                  </w:r>
                  <w:r>
                    <w:rPr>
                      <w:rFonts w:hint="eastAsia"/>
                      <w:color w:val="070707"/>
                      <w:spacing w:val="-6"/>
                      <w:szCs w:val="21"/>
                    </w:rPr>
                    <w:t>按照《危险废物贮存污染控制标准》（</w:t>
                  </w:r>
                  <w:r>
                    <w:rPr>
                      <w:rFonts w:hint="eastAsia"/>
                      <w:color w:val="070707"/>
                      <w:spacing w:val="-6"/>
                      <w:szCs w:val="21"/>
                    </w:rPr>
                    <w:t>GB18597-2023</w:t>
                  </w:r>
                  <w:r>
                    <w:rPr>
                      <w:rFonts w:hint="eastAsia"/>
                      <w:color w:val="070707"/>
                      <w:spacing w:val="-6"/>
                      <w:szCs w:val="21"/>
                    </w:rPr>
                    <w:t>）中防渗要求进行防渗，具体防渗措施为：采用抗渗混凝土，防渗层为</w:t>
                  </w:r>
                  <w:r>
                    <w:rPr>
                      <w:rFonts w:hint="eastAsia"/>
                      <w:color w:val="070707"/>
                      <w:spacing w:val="-6"/>
                      <w:szCs w:val="21"/>
                    </w:rPr>
                    <w:t>1m</w:t>
                  </w:r>
                  <w:r>
                    <w:rPr>
                      <w:rFonts w:hint="eastAsia"/>
                      <w:color w:val="070707"/>
                      <w:spacing w:val="-6"/>
                      <w:szCs w:val="21"/>
                    </w:rPr>
                    <w:t>厚黏土层，渗透系数小于</w:t>
                  </w:r>
                  <w:r>
                    <w:rPr>
                      <w:rFonts w:hint="eastAsia"/>
                      <w:color w:val="070707"/>
                      <w:spacing w:val="-6"/>
                      <w:szCs w:val="21"/>
                    </w:rPr>
                    <w:t>10</w:t>
                  </w:r>
                  <w:r>
                    <w:rPr>
                      <w:rFonts w:hint="eastAsia"/>
                      <w:color w:val="070707"/>
                      <w:spacing w:val="-6"/>
                      <w:szCs w:val="21"/>
                      <w:vertAlign w:val="superscript"/>
                    </w:rPr>
                    <w:t>-7</w:t>
                  </w:r>
                  <w:r>
                    <w:rPr>
                      <w:rFonts w:hint="eastAsia"/>
                      <w:color w:val="070707"/>
                      <w:spacing w:val="-6"/>
                      <w:szCs w:val="21"/>
                    </w:rPr>
                    <w:t>cm/s</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4"/>
                      <w:szCs w:val="21"/>
                    </w:rPr>
                    <w:t>新建</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color w:val="070707"/>
                      <w:szCs w:val="21"/>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一般防渗区：</w:t>
                  </w:r>
                  <w:r>
                    <w:rPr>
                      <w:rFonts w:hint="eastAsia"/>
                      <w:color w:val="070707"/>
                      <w:spacing w:val="-6"/>
                      <w:szCs w:val="21"/>
                    </w:rPr>
                    <w:t>化粪池、</w:t>
                  </w:r>
                  <w:r>
                    <w:rPr>
                      <w:rFonts w:hAnsi="宋体" w:hint="eastAsia"/>
                      <w:color w:val="070707"/>
                      <w:szCs w:val="21"/>
                    </w:rPr>
                    <w:t>生产车间已按照《环境影响评价技术导则</w:t>
                  </w:r>
                  <w:r>
                    <w:rPr>
                      <w:rFonts w:hAnsi="宋体" w:hint="eastAsia"/>
                      <w:color w:val="070707"/>
                      <w:szCs w:val="21"/>
                    </w:rPr>
                    <w:t xml:space="preserve"> </w:t>
                  </w:r>
                  <w:r>
                    <w:rPr>
                      <w:rFonts w:hAnsi="宋体" w:hint="eastAsia"/>
                      <w:color w:val="070707"/>
                      <w:szCs w:val="21"/>
                    </w:rPr>
                    <w:t>地下水环境》（</w:t>
                  </w:r>
                  <w:r>
                    <w:rPr>
                      <w:rFonts w:hAnsi="宋体" w:hint="eastAsia"/>
                      <w:color w:val="070707"/>
                      <w:szCs w:val="21"/>
                    </w:rPr>
                    <w:t>HJ 610-2016</w:t>
                  </w:r>
                  <w:r>
                    <w:rPr>
                      <w:rFonts w:hAnsi="宋体" w:hint="eastAsia"/>
                      <w:color w:val="070707"/>
                      <w:szCs w:val="21"/>
                    </w:rPr>
                    <w:t>）中一般防渗区防渗要求进行了防渗，防渗措施为：</w:t>
                  </w:r>
                  <w:r>
                    <w:rPr>
                      <w:color w:val="070707"/>
                      <w:spacing w:val="-6"/>
                      <w:szCs w:val="21"/>
                    </w:rPr>
                    <w:t>等效黏土防渗</w:t>
                  </w:r>
                  <w:r>
                    <w:rPr>
                      <w:color w:val="070707"/>
                      <w:spacing w:val="-6"/>
                      <w:szCs w:val="21"/>
                    </w:rPr>
                    <w:lastRenderedPageBreak/>
                    <w:t>层</w:t>
                  </w:r>
                  <w:r>
                    <w:rPr>
                      <w:color w:val="070707"/>
                      <w:spacing w:val="-6"/>
                      <w:szCs w:val="21"/>
                    </w:rPr>
                    <w:t>Mb≥1.5m</w:t>
                  </w:r>
                  <w:r>
                    <w:rPr>
                      <w:color w:val="070707"/>
                      <w:spacing w:val="-6"/>
                      <w:szCs w:val="21"/>
                    </w:rPr>
                    <w:t>，</w:t>
                  </w:r>
                  <w:r>
                    <w:rPr>
                      <w:color w:val="070707"/>
                      <w:spacing w:val="-6"/>
                      <w:szCs w:val="21"/>
                    </w:rPr>
                    <w:t>K≤1×10</w:t>
                  </w:r>
                  <w:r>
                    <w:rPr>
                      <w:color w:val="070707"/>
                      <w:spacing w:val="-6"/>
                      <w:szCs w:val="21"/>
                      <w:vertAlign w:val="superscript"/>
                    </w:rPr>
                    <w:t>-7</w:t>
                  </w:r>
                  <w:r>
                    <w:rPr>
                      <w:color w:val="070707"/>
                      <w:spacing w:val="-6"/>
                      <w:szCs w:val="21"/>
                    </w:rPr>
                    <w:t>cm/s</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4"/>
                      <w:szCs w:val="21"/>
                    </w:rPr>
                    <w:lastRenderedPageBreak/>
                    <w:t>/</w:t>
                  </w:r>
                </w:p>
              </w:tc>
            </w:tr>
            <w:tr w:rsidR="00593C03">
              <w:trPr>
                <w:trHeight w:val="340"/>
                <w:jc w:val="center"/>
              </w:trPr>
              <w:tc>
                <w:tcPr>
                  <w:tcW w:w="784" w:type="dxa"/>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lang/>
                    </w:rPr>
                  </w:pPr>
                </w:p>
              </w:tc>
              <w:tc>
                <w:tcPr>
                  <w:tcW w:w="1122"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c>
                <w:tcPr>
                  <w:tcW w:w="5031"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简单防渗区：</w:t>
                  </w:r>
                  <w:r>
                    <w:rPr>
                      <w:rFonts w:hAnsi="宋体" w:hint="eastAsia"/>
                      <w:color w:val="070707"/>
                      <w:szCs w:val="21"/>
                    </w:rPr>
                    <w:t>办公楼</w:t>
                  </w:r>
                </w:p>
              </w:tc>
              <w:tc>
                <w:tcPr>
                  <w:tcW w:w="929"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rFonts w:hint="eastAsia"/>
                      <w:color w:val="070707"/>
                      <w:spacing w:val="4"/>
                      <w:szCs w:val="21"/>
                    </w:rPr>
                    <w:t>/</w:t>
                  </w:r>
                </w:p>
              </w:tc>
            </w:tr>
          </w:tbl>
          <w:p w:rsidR="00593C03" w:rsidRDefault="00946E1B">
            <w:pPr>
              <w:spacing w:line="540" w:lineRule="exact"/>
              <w:ind w:firstLineChars="200" w:firstLine="482"/>
              <w:rPr>
                <w:b/>
                <w:bCs/>
                <w:color w:val="070707"/>
                <w:sz w:val="24"/>
              </w:rPr>
            </w:pPr>
            <w:r>
              <w:rPr>
                <w:rFonts w:hint="eastAsia"/>
                <w:b/>
                <w:bCs/>
                <w:color w:val="070707"/>
                <w:sz w:val="24"/>
              </w:rPr>
              <w:t>3</w:t>
            </w:r>
            <w:r>
              <w:rPr>
                <w:b/>
                <w:bCs/>
                <w:color w:val="070707"/>
                <w:sz w:val="24"/>
              </w:rPr>
              <w:t>、</w:t>
            </w:r>
            <w:r>
              <w:rPr>
                <w:rFonts w:hint="eastAsia"/>
                <w:b/>
                <w:bCs/>
                <w:color w:val="070707"/>
                <w:sz w:val="24"/>
              </w:rPr>
              <w:t>产品方案</w:t>
            </w:r>
          </w:p>
          <w:p w:rsidR="00593C03" w:rsidRDefault="00946E1B">
            <w:pPr>
              <w:adjustRightInd w:val="0"/>
              <w:snapToGrid w:val="0"/>
              <w:spacing w:line="360" w:lineRule="auto"/>
              <w:ind w:firstLine="480"/>
              <w:rPr>
                <w:rFonts w:hAnsi="宋体"/>
                <w:color w:val="070707"/>
                <w:sz w:val="24"/>
              </w:rPr>
            </w:pPr>
            <w:r>
              <w:rPr>
                <w:rFonts w:hAnsi="宋体" w:hint="eastAsia"/>
                <w:color w:val="070707"/>
                <w:sz w:val="24"/>
              </w:rPr>
              <w:t>（</w:t>
            </w:r>
            <w:r>
              <w:rPr>
                <w:rFonts w:hAnsi="宋体" w:hint="eastAsia"/>
                <w:color w:val="070707"/>
                <w:sz w:val="24"/>
              </w:rPr>
              <w:t>1</w:t>
            </w:r>
            <w:r>
              <w:rPr>
                <w:rFonts w:hAnsi="宋体" w:hint="eastAsia"/>
                <w:color w:val="070707"/>
                <w:sz w:val="24"/>
              </w:rPr>
              <w:t>）产品方案</w:t>
            </w:r>
          </w:p>
          <w:p w:rsidR="00593C03" w:rsidRDefault="00946E1B">
            <w:pPr>
              <w:adjustRightInd w:val="0"/>
              <w:snapToGrid w:val="0"/>
              <w:spacing w:line="360" w:lineRule="auto"/>
              <w:ind w:firstLine="480"/>
              <w:rPr>
                <w:rFonts w:hAnsi="宋体"/>
                <w:color w:val="070707"/>
                <w:sz w:val="24"/>
              </w:rPr>
            </w:pPr>
            <w:r>
              <w:rPr>
                <w:rFonts w:hAnsi="宋体" w:hint="eastAsia"/>
                <w:color w:val="070707"/>
                <w:sz w:val="24"/>
              </w:rPr>
              <w:t>本项目产品为</w:t>
            </w:r>
            <w:r>
              <w:rPr>
                <w:rFonts w:hAnsi="宋体" w:hint="eastAsia"/>
                <w:color w:val="070707"/>
                <w:sz w:val="24"/>
              </w:rPr>
              <w:t>PE</w:t>
            </w:r>
            <w:r>
              <w:rPr>
                <w:rFonts w:hAnsi="宋体" w:hint="eastAsia"/>
                <w:color w:val="070707"/>
                <w:sz w:val="24"/>
              </w:rPr>
              <w:t>管材、</w:t>
            </w:r>
            <w:r>
              <w:rPr>
                <w:rFonts w:hAnsi="宋体" w:hint="eastAsia"/>
                <w:color w:val="070707"/>
                <w:sz w:val="24"/>
              </w:rPr>
              <w:t>PVC</w:t>
            </w:r>
            <w:r>
              <w:rPr>
                <w:rFonts w:hAnsi="宋体" w:hint="eastAsia"/>
                <w:color w:val="070707"/>
                <w:sz w:val="24"/>
              </w:rPr>
              <w:t>管材及聚氨酯保温复合管，项目具体产品方案见表</w:t>
            </w:r>
            <w:r>
              <w:rPr>
                <w:rFonts w:hAnsi="宋体" w:hint="eastAsia"/>
                <w:color w:val="070707"/>
                <w:sz w:val="24"/>
              </w:rPr>
              <w:t>2-2</w:t>
            </w:r>
            <w:r>
              <w:rPr>
                <w:rFonts w:hAnsi="宋体" w:hint="eastAsia"/>
                <w:color w:val="070707"/>
                <w:sz w:val="24"/>
              </w:rPr>
              <w:t>。</w:t>
            </w:r>
          </w:p>
          <w:p w:rsidR="00593C03" w:rsidRDefault="00946E1B">
            <w:pPr>
              <w:pStyle w:val="aff"/>
              <w:spacing w:line="240" w:lineRule="auto"/>
              <w:ind w:leftChars="200" w:left="420" w:firstLineChars="0" w:firstLine="0"/>
              <w:jc w:val="center"/>
              <w:rPr>
                <w:rFonts w:ascii="Times New Roman" w:cs="Times New Roman"/>
                <w:b/>
                <w:bCs/>
                <w:color w:val="070707"/>
              </w:rPr>
            </w:pPr>
            <w:r>
              <w:rPr>
                <w:rFonts w:ascii="Times New Roman" w:cs="Times New Roman" w:hint="eastAsia"/>
                <w:b/>
                <w:bCs/>
                <w:color w:val="070707"/>
              </w:rPr>
              <w:t>表</w:t>
            </w:r>
            <w:r>
              <w:rPr>
                <w:rFonts w:ascii="Times New Roman" w:cs="Times New Roman" w:hint="eastAsia"/>
                <w:b/>
                <w:bCs/>
                <w:color w:val="070707"/>
              </w:rPr>
              <w:t xml:space="preserve">2-2     </w:t>
            </w:r>
            <w:r>
              <w:rPr>
                <w:rFonts w:ascii="Times New Roman" w:cs="Times New Roman" w:hint="eastAsia"/>
                <w:b/>
                <w:bCs/>
                <w:color w:val="070707"/>
              </w:rPr>
              <w:t>产品方案</w:t>
            </w:r>
            <w:r>
              <w:rPr>
                <w:rFonts w:ascii="Times New Roman" w:cs="Times New Roman" w:hint="eastAsia"/>
                <w:b/>
                <w:bCs/>
                <w:color w:val="070707"/>
              </w:rPr>
              <w:t xml:space="preserve">    </w:t>
            </w:r>
            <w:r>
              <w:rPr>
                <w:rFonts w:ascii="Times New Roman" w:cs="Times New Roman" w:hint="eastAsia"/>
                <w:b/>
                <w:bCs/>
                <w:color w:val="070707"/>
              </w:rPr>
              <w:t>单位：</w:t>
            </w:r>
            <w:r>
              <w:rPr>
                <w:rFonts w:ascii="Times New Roman" w:cs="Times New Roman" w:hint="eastAsia"/>
                <w:b/>
                <w:bCs/>
                <w:color w:val="070707"/>
              </w:rPr>
              <w:t>t/a</w:t>
            </w:r>
          </w:p>
          <w:tbl>
            <w:tblPr>
              <w:tblStyle w:val="af3"/>
              <w:tblW w:w="4950" w:type="pct"/>
              <w:jc w:val="center"/>
              <w:tblBorders>
                <w:top w:val="single" w:sz="12" w:space="0" w:color="auto"/>
                <w:left w:val="none" w:sz="0" w:space="0" w:color="auto"/>
                <w:bottom w:val="single" w:sz="12" w:space="0" w:color="auto"/>
                <w:right w:val="none" w:sz="0" w:space="0" w:color="auto"/>
              </w:tblBorders>
              <w:tblLayout w:type="fixed"/>
              <w:tblLook w:val="04A0"/>
            </w:tblPr>
            <w:tblGrid>
              <w:gridCol w:w="1638"/>
              <w:gridCol w:w="945"/>
              <w:gridCol w:w="946"/>
              <w:gridCol w:w="4337"/>
            </w:tblGrid>
            <w:tr w:rsidR="00593C03">
              <w:trPr>
                <w:trHeight w:val="340"/>
                <w:jc w:val="center"/>
              </w:trPr>
              <w:tc>
                <w:tcPr>
                  <w:tcW w:w="1638" w:type="dxa"/>
                  <w:tcBorders>
                    <w:tl2br w:val="nil"/>
                    <w:tr2bl w:val="nil"/>
                  </w:tcBorders>
                  <w:vAlign w:val="center"/>
                </w:tcPr>
                <w:p w:rsidR="00593C03" w:rsidRDefault="00946E1B">
                  <w:pPr>
                    <w:widowControl/>
                    <w:adjustRightInd w:val="0"/>
                    <w:snapToGrid w:val="0"/>
                    <w:spacing w:line="240" w:lineRule="atLeast"/>
                    <w:jc w:val="center"/>
                    <w:rPr>
                      <w:b/>
                      <w:bCs/>
                      <w:color w:val="070707"/>
                      <w:kern w:val="0"/>
                      <w:szCs w:val="21"/>
                    </w:rPr>
                  </w:pPr>
                  <w:r>
                    <w:rPr>
                      <w:rFonts w:hint="eastAsia"/>
                      <w:b/>
                      <w:bCs/>
                      <w:color w:val="070707"/>
                      <w:kern w:val="0"/>
                      <w:szCs w:val="21"/>
                    </w:rPr>
                    <w:t>产品名称</w:t>
                  </w:r>
                </w:p>
              </w:tc>
              <w:tc>
                <w:tcPr>
                  <w:tcW w:w="1891" w:type="dxa"/>
                  <w:gridSpan w:val="2"/>
                  <w:tcBorders>
                    <w:tl2br w:val="nil"/>
                    <w:tr2bl w:val="nil"/>
                  </w:tcBorders>
                  <w:vAlign w:val="center"/>
                </w:tcPr>
                <w:p w:rsidR="00593C03" w:rsidRDefault="00946E1B">
                  <w:pPr>
                    <w:widowControl/>
                    <w:adjustRightInd w:val="0"/>
                    <w:snapToGrid w:val="0"/>
                    <w:spacing w:line="240" w:lineRule="atLeast"/>
                    <w:jc w:val="center"/>
                    <w:rPr>
                      <w:b/>
                      <w:bCs/>
                      <w:color w:val="070707"/>
                      <w:kern w:val="0"/>
                      <w:szCs w:val="21"/>
                    </w:rPr>
                  </w:pPr>
                  <w:r>
                    <w:rPr>
                      <w:rFonts w:hint="eastAsia"/>
                      <w:b/>
                      <w:bCs/>
                      <w:color w:val="070707"/>
                      <w:kern w:val="0"/>
                      <w:szCs w:val="21"/>
                    </w:rPr>
                    <w:t>产量</w:t>
                  </w:r>
                </w:p>
              </w:tc>
              <w:tc>
                <w:tcPr>
                  <w:tcW w:w="4337" w:type="dxa"/>
                  <w:tcBorders>
                    <w:tl2br w:val="nil"/>
                    <w:tr2bl w:val="nil"/>
                  </w:tcBorders>
                  <w:vAlign w:val="center"/>
                </w:tcPr>
                <w:p w:rsidR="00593C03" w:rsidRDefault="00946E1B">
                  <w:pPr>
                    <w:widowControl/>
                    <w:adjustRightInd w:val="0"/>
                    <w:snapToGrid w:val="0"/>
                    <w:spacing w:line="240" w:lineRule="atLeast"/>
                    <w:jc w:val="center"/>
                    <w:rPr>
                      <w:b/>
                      <w:bCs/>
                      <w:color w:val="070707"/>
                      <w:kern w:val="0"/>
                      <w:szCs w:val="21"/>
                    </w:rPr>
                  </w:pPr>
                  <w:r>
                    <w:rPr>
                      <w:rFonts w:hint="eastAsia"/>
                      <w:b/>
                      <w:bCs/>
                      <w:color w:val="070707"/>
                      <w:kern w:val="0"/>
                      <w:szCs w:val="21"/>
                    </w:rPr>
                    <w:t>执行标准</w:t>
                  </w:r>
                </w:p>
              </w:tc>
            </w:tr>
            <w:tr w:rsidR="00593C03">
              <w:trPr>
                <w:trHeight w:val="403"/>
                <w:jc w:val="center"/>
              </w:trPr>
              <w:tc>
                <w:tcPr>
                  <w:tcW w:w="1638" w:type="dxa"/>
                  <w:vMerge w:val="restart"/>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color w:val="070707"/>
                      <w:kern w:val="0"/>
                      <w:szCs w:val="21"/>
                    </w:rPr>
                    <w:t>PE</w:t>
                  </w:r>
                  <w:r>
                    <w:rPr>
                      <w:rFonts w:hint="eastAsia"/>
                      <w:color w:val="070707"/>
                      <w:kern w:val="0"/>
                      <w:szCs w:val="21"/>
                    </w:rPr>
                    <w:t>管材</w:t>
                  </w:r>
                </w:p>
              </w:tc>
              <w:tc>
                <w:tcPr>
                  <w:tcW w:w="945" w:type="dxa"/>
                  <w:vMerge w:val="restart"/>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10000</w:t>
                  </w:r>
                </w:p>
              </w:tc>
              <w:tc>
                <w:tcPr>
                  <w:tcW w:w="946"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6300</w:t>
                  </w:r>
                </w:p>
              </w:tc>
              <w:tc>
                <w:tcPr>
                  <w:tcW w:w="4337"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外售，</w:t>
                  </w:r>
                  <w:r>
                    <w:rPr>
                      <w:color w:val="070707"/>
                      <w:kern w:val="0"/>
                      <w:szCs w:val="21"/>
                    </w:rPr>
                    <w:t>《给水用聚乙烯（</w:t>
                  </w:r>
                  <w:r>
                    <w:rPr>
                      <w:color w:val="070707"/>
                      <w:kern w:val="0"/>
                      <w:szCs w:val="21"/>
                    </w:rPr>
                    <w:t>PE</w:t>
                  </w:r>
                  <w:r>
                    <w:rPr>
                      <w:color w:val="070707"/>
                      <w:kern w:val="0"/>
                      <w:szCs w:val="21"/>
                    </w:rPr>
                    <w:t>）管材》（</w:t>
                  </w:r>
                  <w:r>
                    <w:rPr>
                      <w:color w:val="070707"/>
                      <w:kern w:val="0"/>
                      <w:szCs w:val="21"/>
                    </w:rPr>
                    <w:t>GB/T 13663.2-2018</w:t>
                  </w:r>
                  <w:r>
                    <w:rPr>
                      <w:color w:val="070707"/>
                      <w:kern w:val="0"/>
                      <w:szCs w:val="21"/>
                    </w:rPr>
                    <w:t>）</w:t>
                  </w:r>
                  <w:r>
                    <w:rPr>
                      <w:rFonts w:hint="eastAsia"/>
                      <w:color w:val="070707"/>
                      <w:kern w:val="0"/>
                      <w:szCs w:val="21"/>
                    </w:rPr>
                    <w:t>；</w:t>
                  </w:r>
                </w:p>
              </w:tc>
            </w:tr>
            <w:tr w:rsidR="00593C03">
              <w:trPr>
                <w:trHeight w:val="403"/>
                <w:jc w:val="center"/>
              </w:trPr>
              <w:tc>
                <w:tcPr>
                  <w:tcW w:w="1638" w:type="dxa"/>
                  <w:vMerge/>
                  <w:tcBorders>
                    <w:tl2br w:val="nil"/>
                    <w:tr2bl w:val="nil"/>
                  </w:tcBorders>
                  <w:vAlign w:val="center"/>
                </w:tcPr>
                <w:p w:rsidR="00593C03" w:rsidRDefault="00593C03">
                  <w:pPr>
                    <w:widowControl/>
                    <w:adjustRightInd w:val="0"/>
                    <w:snapToGrid w:val="0"/>
                    <w:spacing w:line="240" w:lineRule="atLeast"/>
                    <w:jc w:val="center"/>
                    <w:rPr>
                      <w:color w:val="070707"/>
                    </w:rPr>
                  </w:pPr>
                </w:p>
              </w:tc>
              <w:tc>
                <w:tcPr>
                  <w:tcW w:w="945" w:type="dxa"/>
                  <w:vMerge/>
                  <w:tcBorders>
                    <w:tl2br w:val="nil"/>
                    <w:tr2bl w:val="nil"/>
                  </w:tcBorders>
                  <w:vAlign w:val="center"/>
                </w:tcPr>
                <w:p w:rsidR="00593C03" w:rsidRDefault="00593C03">
                  <w:pPr>
                    <w:widowControl/>
                    <w:adjustRightInd w:val="0"/>
                    <w:snapToGrid w:val="0"/>
                    <w:spacing w:line="240" w:lineRule="atLeast"/>
                    <w:jc w:val="center"/>
                    <w:rPr>
                      <w:color w:val="070707"/>
                    </w:rPr>
                  </w:pPr>
                </w:p>
              </w:tc>
              <w:tc>
                <w:tcPr>
                  <w:tcW w:w="946"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3700</w:t>
                  </w:r>
                </w:p>
              </w:tc>
              <w:tc>
                <w:tcPr>
                  <w:tcW w:w="4337"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自用，</w:t>
                  </w:r>
                  <w:r>
                    <w:rPr>
                      <w:rFonts w:hint="eastAsia"/>
                      <w:color w:val="070707"/>
                      <w:kern w:val="0"/>
                      <w:szCs w:val="21"/>
                    </w:rPr>
                    <w:t>用于保温复合管生产线。</w:t>
                  </w:r>
                  <w:r>
                    <w:rPr>
                      <w:color w:val="070707"/>
                      <w:kern w:val="0"/>
                      <w:szCs w:val="21"/>
                    </w:rPr>
                    <w:t>《聚乙烯外护管预制</w:t>
                  </w:r>
                  <w:r>
                    <w:rPr>
                      <w:rFonts w:hint="eastAsia"/>
                      <w:color w:val="070707"/>
                      <w:kern w:val="0"/>
                      <w:szCs w:val="21"/>
                    </w:rPr>
                    <w:t>保温复合</w:t>
                  </w:r>
                  <w:r>
                    <w:rPr>
                      <w:color w:val="070707"/>
                      <w:kern w:val="0"/>
                      <w:szCs w:val="21"/>
                    </w:rPr>
                    <w:t>塑料管》（</w:t>
                  </w:r>
                  <w:r>
                    <w:rPr>
                      <w:color w:val="070707"/>
                      <w:kern w:val="0"/>
                      <w:szCs w:val="21"/>
                    </w:rPr>
                    <w:t>GB/T40402-2021</w:t>
                  </w:r>
                  <w:r>
                    <w:rPr>
                      <w:color w:val="070707"/>
                      <w:kern w:val="0"/>
                      <w:szCs w:val="21"/>
                    </w:rPr>
                    <w:t>）</w:t>
                  </w:r>
                </w:p>
              </w:tc>
            </w:tr>
            <w:tr w:rsidR="00593C03">
              <w:trPr>
                <w:trHeight w:val="340"/>
                <w:jc w:val="center"/>
              </w:trPr>
              <w:tc>
                <w:tcPr>
                  <w:tcW w:w="1638"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PVC</w:t>
                  </w:r>
                  <w:r>
                    <w:rPr>
                      <w:rFonts w:hint="eastAsia"/>
                      <w:color w:val="070707"/>
                      <w:kern w:val="0"/>
                      <w:szCs w:val="21"/>
                    </w:rPr>
                    <w:t>管材</w:t>
                  </w:r>
                </w:p>
              </w:tc>
              <w:tc>
                <w:tcPr>
                  <w:tcW w:w="1891" w:type="dxa"/>
                  <w:gridSpan w:val="2"/>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6000</w:t>
                  </w:r>
                </w:p>
              </w:tc>
              <w:tc>
                <w:tcPr>
                  <w:tcW w:w="4337"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外售，</w:t>
                  </w:r>
                  <w:r>
                    <w:rPr>
                      <w:color w:val="070707"/>
                      <w:kern w:val="0"/>
                      <w:szCs w:val="21"/>
                    </w:rPr>
                    <w:t>《给水用硬聚氯乙烯（</w:t>
                  </w:r>
                  <w:r>
                    <w:rPr>
                      <w:color w:val="070707"/>
                      <w:kern w:val="0"/>
                      <w:szCs w:val="21"/>
                    </w:rPr>
                    <w:t>PVC-U</w:t>
                  </w:r>
                  <w:r>
                    <w:rPr>
                      <w:color w:val="070707"/>
                      <w:kern w:val="0"/>
                      <w:szCs w:val="21"/>
                    </w:rPr>
                    <w:t>）管材》（</w:t>
                  </w:r>
                  <w:r>
                    <w:rPr>
                      <w:color w:val="070707"/>
                      <w:kern w:val="0"/>
                      <w:szCs w:val="21"/>
                    </w:rPr>
                    <w:t>GB/T 10002.1-2023</w:t>
                  </w:r>
                  <w:r>
                    <w:rPr>
                      <w:color w:val="070707"/>
                      <w:kern w:val="0"/>
                      <w:szCs w:val="21"/>
                    </w:rPr>
                    <w:t>）</w:t>
                  </w:r>
                </w:p>
              </w:tc>
            </w:tr>
            <w:tr w:rsidR="00593C03">
              <w:trPr>
                <w:trHeight w:val="340"/>
                <w:jc w:val="center"/>
              </w:trPr>
              <w:tc>
                <w:tcPr>
                  <w:tcW w:w="1638"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聚氨酯保温复合管</w:t>
                  </w:r>
                </w:p>
              </w:tc>
              <w:tc>
                <w:tcPr>
                  <w:tcW w:w="1891" w:type="dxa"/>
                  <w:gridSpan w:val="2"/>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4000</w:t>
                  </w:r>
                </w:p>
              </w:tc>
              <w:tc>
                <w:tcPr>
                  <w:tcW w:w="4337"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外售，</w:t>
                  </w:r>
                  <w:r>
                    <w:rPr>
                      <w:color w:val="070707"/>
                      <w:kern w:val="0"/>
                      <w:szCs w:val="21"/>
                    </w:rPr>
                    <w:t>《聚乙烯外护管预制</w:t>
                  </w:r>
                  <w:r>
                    <w:rPr>
                      <w:rFonts w:hint="eastAsia"/>
                      <w:color w:val="070707"/>
                      <w:kern w:val="0"/>
                      <w:szCs w:val="21"/>
                    </w:rPr>
                    <w:t>保温复合</w:t>
                  </w:r>
                  <w:r>
                    <w:rPr>
                      <w:color w:val="070707"/>
                      <w:kern w:val="0"/>
                      <w:szCs w:val="21"/>
                    </w:rPr>
                    <w:t>塑料管》（</w:t>
                  </w:r>
                  <w:r>
                    <w:rPr>
                      <w:color w:val="070707"/>
                      <w:kern w:val="0"/>
                      <w:szCs w:val="21"/>
                    </w:rPr>
                    <w:t>GB/T40402-2021</w:t>
                  </w:r>
                  <w:r>
                    <w:rPr>
                      <w:color w:val="070707"/>
                      <w:kern w:val="0"/>
                      <w:szCs w:val="21"/>
                    </w:rPr>
                    <w:t>）中相关指标要求</w:t>
                  </w:r>
                </w:p>
              </w:tc>
            </w:tr>
          </w:tbl>
          <w:p w:rsidR="00593C03" w:rsidRDefault="00946E1B">
            <w:pPr>
              <w:jc w:val="center"/>
              <w:rPr>
                <w:b/>
                <w:bCs/>
                <w:color w:val="070707"/>
                <w:sz w:val="24"/>
              </w:rPr>
            </w:pPr>
            <w:r>
              <w:rPr>
                <w:rFonts w:hint="eastAsia"/>
                <w:b/>
                <w:bCs/>
                <w:color w:val="070707"/>
                <w:sz w:val="24"/>
              </w:rPr>
              <w:t>表</w:t>
            </w:r>
            <w:r>
              <w:rPr>
                <w:rFonts w:hint="eastAsia"/>
                <w:b/>
                <w:bCs/>
                <w:color w:val="070707"/>
                <w:sz w:val="24"/>
              </w:rPr>
              <w:t xml:space="preserve">2-3     </w:t>
            </w:r>
            <w:r>
              <w:rPr>
                <w:rFonts w:hint="eastAsia"/>
                <w:b/>
                <w:bCs/>
                <w:color w:val="070707"/>
                <w:sz w:val="24"/>
              </w:rPr>
              <w:t>主要生产单元及主要生产工艺</w:t>
            </w:r>
          </w:p>
          <w:tbl>
            <w:tblPr>
              <w:tblW w:w="495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25"/>
              <w:gridCol w:w="1516"/>
              <w:gridCol w:w="1822"/>
              <w:gridCol w:w="2903"/>
            </w:tblGrid>
            <w:tr w:rsidR="00593C03">
              <w:trPr>
                <w:trHeight w:val="340"/>
                <w:jc w:val="center"/>
              </w:trPr>
              <w:tc>
                <w:tcPr>
                  <w:tcW w:w="1625"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生产单元</w:t>
                  </w:r>
                </w:p>
              </w:tc>
              <w:tc>
                <w:tcPr>
                  <w:tcW w:w="1516"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生产工艺</w:t>
                  </w:r>
                </w:p>
              </w:tc>
              <w:tc>
                <w:tcPr>
                  <w:tcW w:w="1822"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生产设施名称</w:t>
                  </w:r>
                </w:p>
              </w:tc>
              <w:tc>
                <w:tcPr>
                  <w:tcW w:w="2903"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设施参数</w:t>
                  </w:r>
                </w:p>
              </w:tc>
            </w:tr>
            <w:tr w:rsidR="00593C03">
              <w:trPr>
                <w:trHeight w:val="340"/>
                <w:jc w:val="center"/>
              </w:trPr>
              <w:tc>
                <w:tcPr>
                  <w:tcW w:w="1625"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color w:val="070707"/>
                      <w:kern w:val="0"/>
                      <w:szCs w:val="21"/>
                    </w:rPr>
                    <w:t>保温复合塑料管道</w:t>
                  </w:r>
                  <w:r>
                    <w:rPr>
                      <w:rFonts w:hint="eastAsia"/>
                      <w:color w:val="070707"/>
                      <w:kern w:val="0"/>
                      <w:szCs w:val="21"/>
                    </w:rPr>
                    <w:t>生产线</w:t>
                  </w:r>
                </w:p>
              </w:tc>
              <w:tc>
                <w:tcPr>
                  <w:tcW w:w="1516"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穿管、发泡、注塑</w:t>
                  </w:r>
                </w:p>
              </w:tc>
              <w:tc>
                <w:tcPr>
                  <w:tcW w:w="1822"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循环式穿管机、发泡机、液压平台</w:t>
                  </w:r>
                </w:p>
              </w:tc>
              <w:tc>
                <w:tcPr>
                  <w:tcW w:w="2903"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循环式穿管机</w:t>
                  </w:r>
                  <w:r>
                    <w:rPr>
                      <w:rFonts w:hint="eastAsia"/>
                      <w:color w:val="070707"/>
                      <w:kern w:val="0"/>
                      <w:szCs w:val="21"/>
                    </w:rPr>
                    <w:t>1</w:t>
                  </w:r>
                  <w:r>
                    <w:rPr>
                      <w:rFonts w:hint="eastAsia"/>
                      <w:color w:val="070707"/>
                      <w:kern w:val="0"/>
                      <w:szCs w:val="21"/>
                    </w:rPr>
                    <w:t>台、发泡机</w:t>
                  </w:r>
                  <w:r>
                    <w:rPr>
                      <w:rFonts w:hint="eastAsia"/>
                      <w:color w:val="070707"/>
                      <w:kern w:val="0"/>
                      <w:szCs w:val="21"/>
                    </w:rPr>
                    <w:t>1</w:t>
                  </w:r>
                  <w:r>
                    <w:rPr>
                      <w:rFonts w:hint="eastAsia"/>
                      <w:color w:val="070707"/>
                      <w:kern w:val="0"/>
                      <w:szCs w:val="21"/>
                    </w:rPr>
                    <w:t>台、发泡平台</w:t>
                  </w:r>
                  <w:r>
                    <w:rPr>
                      <w:rFonts w:hint="eastAsia"/>
                      <w:color w:val="070707"/>
                      <w:kern w:val="0"/>
                      <w:szCs w:val="21"/>
                    </w:rPr>
                    <w:t>1</w:t>
                  </w:r>
                  <w:r>
                    <w:rPr>
                      <w:rFonts w:hint="eastAsia"/>
                      <w:color w:val="070707"/>
                      <w:kern w:val="0"/>
                      <w:szCs w:val="21"/>
                    </w:rPr>
                    <w:t>台、液压站</w:t>
                  </w:r>
                  <w:r>
                    <w:rPr>
                      <w:rFonts w:hint="eastAsia"/>
                      <w:color w:val="070707"/>
                      <w:kern w:val="0"/>
                      <w:szCs w:val="21"/>
                    </w:rPr>
                    <w:t>1</w:t>
                  </w:r>
                  <w:r>
                    <w:rPr>
                      <w:rFonts w:hint="eastAsia"/>
                      <w:color w:val="070707"/>
                      <w:kern w:val="0"/>
                      <w:szCs w:val="21"/>
                    </w:rPr>
                    <w:t>台</w:t>
                  </w:r>
                </w:p>
              </w:tc>
            </w:tr>
            <w:tr w:rsidR="00593C03">
              <w:trPr>
                <w:trHeight w:val="340"/>
                <w:jc w:val="center"/>
              </w:trPr>
              <w:tc>
                <w:tcPr>
                  <w:tcW w:w="1625"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管材</w:t>
                  </w:r>
                </w:p>
              </w:tc>
              <w:tc>
                <w:tcPr>
                  <w:tcW w:w="1516"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管材生产线自动化设备</w:t>
                  </w:r>
                </w:p>
              </w:tc>
              <w:tc>
                <w:tcPr>
                  <w:tcW w:w="1822"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管材生产线自动化设备</w:t>
                  </w:r>
                </w:p>
              </w:tc>
              <w:tc>
                <w:tcPr>
                  <w:tcW w:w="2903"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管材生产线自动化设备</w:t>
                  </w:r>
                  <w:r>
                    <w:rPr>
                      <w:rFonts w:hint="eastAsia"/>
                      <w:color w:val="070707"/>
                      <w:kern w:val="0"/>
                      <w:szCs w:val="21"/>
                    </w:rPr>
                    <w:t>5</w:t>
                  </w:r>
                  <w:r>
                    <w:rPr>
                      <w:rFonts w:hint="eastAsia"/>
                      <w:color w:val="070707"/>
                      <w:kern w:val="0"/>
                      <w:szCs w:val="21"/>
                    </w:rPr>
                    <w:t>套</w:t>
                  </w:r>
                </w:p>
              </w:tc>
            </w:tr>
            <w:tr w:rsidR="00593C03">
              <w:trPr>
                <w:trHeight w:val="340"/>
                <w:jc w:val="center"/>
              </w:trPr>
              <w:tc>
                <w:tcPr>
                  <w:tcW w:w="1625"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PVC</w:t>
                  </w:r>
                  <w:r>
                    <w:rPr>
                      <w:rFonts w:hint="eastAsia"/>
                      <w:color w:val="070707"/>
                      <w:kern w:val="0"/>
                      <w:szCs w:val="21"/>
                    </w:rPr>
                    <w:t>管材</w:t>
                  </w:r>
                </w:p>
              </w:tc>
              <w:tc>
                <w:tcPr>
                  <w:tcW w:w="1516"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PVC</w:t>
                  </w:r>
                  <w:r>
                    <w:rPr>
                      <w:rFonts w:hint="eastAsia"/>
                      <w:color w:val="070707"/>
                      <w:kern w:val="0"/>
                      <w:szCs w:val="21"/>
                    </w:rPr>
                    <w:t>管材生产线自动化设备</w:t>
                  </w:r>
                </w:p>
              </w:tc>
              <w:tc>
                <w:tcPr>
                  <w:tcW w:w="1822"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PVC</w:t>
                  </w:r>
                  <w:r>
                    <w:rPr>
                      <w:rFonts w:hint="eastAsia"/>
                      <w:color w:val="070707"/>
                      <w:kern w:val="0"/>
                      <w:szCs w:val="21"/>
                    </w:rPr>
                    <w:t>管材生产线自动化设备</w:t>
                  </w:r>
                </w:p>
              </w:tc>
              <w:tc>
                <w:tcPr>
                  <w:tcW w:w="2903"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PVC</w:t>
                  </w:r>
                  <w:r>
                    <w:rPr>
                      <w:rFonts w:hint="eastAsia"/>
                      <w:color w:val="070707"/>
                      <w:kern w:val="0"/>
                      <w:szCs w:val="21"/>
                    </w:rPr>
                    <w:t>管材生产线自动化设备</w:t>
                  </w:r>
                  <w:r>
                    <w:rPr>
                      <w:rFonts w:hint="eastAsia"/>
                      <w:color w:val="070707"/>
                      <w:kern w:val="0"/>
                      <w:szCs w:val="21"/>
                    </w:rPr>
                    <w:t>2</w:t>
                  </w:r>
                  <w:r>
                    <w:rPr>
                      <w:rFonts w:hint="eastAsia"/>
                      <w:color w:val="070707"/>
                      <w:kern w:val="0"/>
                      <w:szCs w:val="21"/>
                    </w:rPr>
                    <w:t>套</w:t>
                  </w:r>
                </w:p>
              </w:tc>
            </w:tr>
          </w:tbl>
          <w:p w:rsidR="00593C03" w:rsidRDefault="00946E1B">
            <w:pPr>
              <w:spacing w:line="540" w:lineRule="exact"/>
              <w:ind w:firstLineChars="200" w:firstLine="482"/>
              <w:rPr>
                <w:bCs/>
                <w:color w:val="070707"/>
                <w:sz w:val="24"/>
              </w:rPr>
            </w:pPr>
            <w:r>
              <w:rPr>
                <w:rFonts w:hint="eastAsia"/>
                <w:b/>
                <w:bCs/>
                <w:color w:val="070707"/>
                <w:sz w:val="24"/>
              </w:rPr>
              <w:t>4</w:t>
            </w:r>
            <w:r>
              <w:rPr>
                <w:rFonts w:hint="eastAsia"/>
                <w:b/>
                <w:bCs/>
                <w:color w:val="070707"/>
                <w:sz w:val="24"/>
              </w:rPr>
              <w:t>、</w:t>
            </w:r>
            <w:r>
              <w:rPr>
                <w:b/>
                <w:bCs/>
                <w:color w:val="070707"/>
                <w:sz w:val="24"/>
              </w:rPr>
              <w:t>主要生产设备</w:t>
            </w:r>
          </w:p>
          <w:p w:rsidR="00593C03" w:rsidRDefault="00946E1B">
            <w:pPr>
              <w:spacing w:line="540" w:lineRule="exact"/>
              <w:ind w:firstLineChars="200" w:firstLine="480"/>
              <w:rPr>
                <w:b/>
                <w:color w:val="070707"/>
                <w:sz w:val="24"/>
              </w:rPr>
            </w:pPr>
            <w:r>
              <w:rPr>
                <w:bCs/>
                <w:color w:val="070707"/>
                <w:sz w:val="24"/>
              </w:rPr>
              <w:t>本项目主要生产设备见</w:t>
            </w:r>
            <w:r>
              <w:rPr>
                <w:rFonts w:hint="eastAsia"/>
                <w:bCs/>
                <w:color w:val="070707"/>
                <w:sz w:val="24"/>
              </w:rPr>
              <w:t>下表</w:t>
            </w:r>
            <w:r>
              <w:rPr>
                <w:bCs/>
                <w:color w:val="070707"/>
                <w:sz w:val="24"/>
              </w:rPr>
              <w:t>。</w:t>
            </w:r>
          </w:p>
          <w:p w:rsidR="00593C03" w:rsidRDefault="00946E1B">
            <w:pPr>
              <w:spacing w:line="540" w:lineRule="exact"/>
              <w:jc w:val="center"/>
              <w:rPr>
                <w:b/>
                <w:color w:val="070707"/>
                <w:sz w:val="24"/>
              </w:rPr>
            </w:pPr>
            <w:r>
              <w:rPr>
                <w:b/>
                <w:color w:val="070707"/>
                <w:sz w:val="24"/>
              </w:rPr>
              <w:t>表</w:t>
            </w:r>
            <w:r>
              <w:rPr>
                <w:b/>
                <w:color w:val="070707"/>
                <w:sz w:val="24"/>
              </w:rPr>
              <w:t>2-</w:t>
            </w:r>
            <w:r>
              <w:rPr>
                <w:rFonts w:hint="eastAsia"/>
                <w:b/>
                <w:color w:val="070707"/>
                <w:sz w:val="24"/>
              </w:rPr>
              <w:t xml:space="preserve">4   </w:t>
            </w:r>
            <w:r>
              <w:rPr>
                <w:b/>
                <w:color w:val="070707"/>
                <w:sz w:val="24"/>
              </w:rPr>
              <w:t xml:space="preserve"> </w:t>
            </w:r>
            <w:r>
              <w:rPr>
                <w:b/>
                <w:color w:val="070707"/>
                <w:sz w:val="24"/>
              </w:rPr>
              <w:t>本项目主要生产设备一览表</w:t>
            </w:r>
            <w:r>
              <w:rPr>
                <w:rFonts w:hint="eastAsia"/>
                <w:b/>
                <w:color w:val="070707"/>
                <w:sz w:val="24"/>
              </w:rPr>
              <w:t xml:space="preserve">    </w:t>
            </w:r>
            <w:r>
              <w:rPr>
                <w:rFonts w:hint="eastAsia"/>
                <w:b/>
                <w:color w:val="070707"/>
                <w:sz w:val="24"/>
              </w:rPr>
              <w:t>单位：台</w:t>
            </w:r>
            <w:r>
              <w:rPr>
                <w:rFonts w:hint="eastAsia"/>
                <w:b/>
                <w:color w:val="070707"/>
                <w:sz w:val="24"/>
              </w:rPr>
              <w:t>/</w:t>
            </w:r>
            <w:r>
              <w:rPr>
                <w:rFonts w:hint="eastAsia"/>
                <w:b/>
                <w:color w:val="070707"/>
                <w:sz w:val="24"/>
              </w:rPr>
              <w:t>套</w:t>
            </w:r>
          </w:p>
          <w:tbl>
            <w:tblPr>
              <w:tblW w:w="495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50"/>
              <w:gridCol w:w="397"/>
              <w:gridCol w:w="1547"/>
              <w:gridCol w:w="1929"/>
              <w:gridCol w:w="1359"/>
              <w:gridCol w:w="1484"/>
            </w:tblGrid>
            <w:tr w:rsidR="00593C03">
              <w:trPr>
                <w:trHeight w:val="340"/>
                <w:jc w:val="center"/>
              </w:trPr>
              <w:tc>
                <w:tcPr>
                  <w:tcW w:w="3094" w:type="dxa"/>
                  <w:gridSpan w:val="3"/>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设备</w:t>
                  </w:r>
                  <w:r>
                    <w:rPr>
                      <w:b/>
                      <w:bCs/>
                      <w:color w:val="070707"/>
                      <w:kern w:val="0"/>
                      <w:szCs w:val="21"/>
                    </w:rPr>
                    <w:t>名称</w:t>
                  </w:r>
                </w:p>
              </w:tc>
              <w:tc>
                <w:tcPr>
                  <w:tcW w:w="1929"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设备规格型号</w:t>
                  </w:r>
                </w:p>
              </w:tc>
              <w:tc>
                <w:tcPr>
                  <w:tcW w:w="1359"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数量</w:t>
                  </w:r>
                </w:p>
              </w:tc>
              <w:tc>
                <w:tcPr>
                  <w:tcW w:w="1484"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备注</w:t>
                  </w:r>
                </w:p>
              </w:tc>
            </w:tr>
            <w:tr w:rsidR="00593C03">
              <w:trPr>
                <w:trHeight w:val="340"/>
                <w:jc w:val="center"/>
              </w:trPr>
              <w:tc>
                <w:tcPr>
                  <w:tcW w:w="7866" w:type="dxa"/>
                  <w:gridSpan w:val="6"/>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PE</w:t>
                  </w:r>
                  <w:r>
                    <w:rPr>
                      <w:rFonts w:hint="eastAsia"/>
                      <w:b/>
                      <w:bCs/>
                      <w:color w:val="070707"/>
                      <w:kern w:val="0"/>
                      <w:szCs w:val="21"/>
                    </w:rPr>
                    <w:t>管材生产设备</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管生产线设备</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75-160</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160</w:t>
                  </w:r>
                  <w:r>
                    <w:rPr>
                      <w:rFonts w:hint="eastAsia"/>
                      <w:color w:val="070707"/>
                      <w:kern w:val="0"/>
                      <w:szCs w:val="21"/>
                    </w:rPr>
                    <w:t>线</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管生产线设备</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75-250</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250</w:t>
                  </w:r>
                  <w:r>
                    <w:rPr>
                      <w:rFonts w:hint="eastAsia"/>
                      <w:color w:val="070707"/>
                      <w:kern w:val="0"/>
                      <w:szCs w:val="21"/>
                    </w:rPr>
                    <w:t>线</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管生产线设备</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2</w:t>
                  </w:r>
                  <w:r>
                    <w:rPr>
                      <w:color w:val="070707"/>
                      <w:kern w:val="0"/>
                      <w:szCs w:val="21"/>
                    </w:rPr>
                    <w:t>00</w:t>
                  </w:r>
                  <w:r>
                    <w:rPr>
                      <w:rFonts w:hint="eastAsia"/>
                      <w:color w:val="070707"/>
                      <w:kern w:val="0"/>
                      <w:szCs w:val="21"/>
                    </w:rPr>
                    <w:t>-50</w:t>
                  </w:r>
                  <w:r>
                    <w:rPr>
                      <w:color w:val="070707"/>
                      <w:kern w:val="0"/>
                      <w:szCs w:val="21"/>
                    </w:rPr>
                    <w:t>0</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500</w:t>
                  </w:r>
                  <w:r>
                    <w:rPr>
                      <w:rFonts w:hint="eastAsia"/>
                      <w:color w:val="070707"/>
                      <w:kern w:val="0"/>
                      <w:szCs w:val="21"/>
                    </w:rPr>
                    <w:t>线</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管生产线设备</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20-63</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63</w:t>
                  </w:r>
                  <w:r>
                    <w:rPr>
                      <w:rFonts w:hint="eastAsia"/>
                      <w:color w:val="070707"/>
                      <w:kern w:val="0"/>
                      <w:szCs w:val="21"/>
                    </w:rPr>
                    <w:t>线</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管生产线设备</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75-315</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315</w:t>
                  </w:r>
                  <w:r>
                    <w:rPr>
                      <w:rFonts w:hint="eastAsia"/>
                      <w:color w:val="070707"/>
                      <w:kern w:val="0"/>
                      <w:szCs w:val="21"/>
                    </w:rPr>
                    <w:t>线</w:t>
                  </w:r>
                </w:p>
              </w:tc>
            </w:tr>
            <w:tr w:rsidR="00593C03">
              <w:trPr>
                <w:trHeight w:val="340"/>
                <w:jc w:val="center"/>
              </w:trPr>
              <w:tc>
                <w:tcPr>
                  <w:tcW w:w="1150" w:type="dxa"/>
                  <w:vMerge w:val="restart"/>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管材生产线设备</w:t>
                  </w:r>
                </w:p>
              </w:tc>
              <w:tc>
                <w:tcPr>
                  <w:tcW w:w="1944" w:type="dxa"/>
                  <w:gridSpan w:val="2"/>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混料干燥机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5</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1150" w:type="dxa"/>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rPr>
                  </w:pPr>
                </w:p>
              </w:tc>
              <w:tc>
                <w:tcPr>
                  <w:tcW w:w="1944" w:type="dxa"/>
                  <w:gridSpan w:val="2"/>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挤出机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5</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1150" w:type="dxa"/>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rPr>
                  </w:pPr>
                </w:p>
              </w:tc>
              <w:tc>
                <w:tcPr>
                  <w:tcW w:w="1944" w:type="dxa"/>
                  <w:gridSpan w:val="2"/>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真空定型冷却设备</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5</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1150" w:type="dxa"/>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rPr>
                  </w:pPr>
                </w:p>
              </w:tc>
              <w:tc>
                <w:tcPr>
                  <w:tcW w:w="1944" w:type="dxa"/>
                  <w:gridSpan w:val="2"/>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激光打标机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5</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1150" w:type="dxa"/>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rPr>
                  </w:pPr>
                </w:p>
              </w:tc>
              <w:tc>
                <w:tcPr>
                  <w:tcW w:w="1944" w:type="dxa"/>
                  <w:gridSpan w:val="2"/>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牵引机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5</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1150" w:type="dxa"/>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rPr>
                  </w:pPr>
                </w:p>
              </w:tc>
              <w:tc>
                <w:tcPr>
                  <w:tcW w:w="1944" w:type="dxa"/>
                  <w:gridSpan w:val="2"/>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无屑切割机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5</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7866" w:type="dxa"/>
                  <w:gridSpan w:val="6"/>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PVC</w:t>
                  </w:r>
                  <w:r>
                    <w:rPr>
                      <w:rFonts w:hint="eastAsia"/>
                      <w:color w:val="070707"/>
                      <w:kern w:val="0"/>
                      <w:szCs w:val="21"/>
                    </w:rPr>
                    <w:t>管材生产设备</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PVC</w:t>
                  </w:r>
                  <w:r>
                    <w:rPr>
                      <w:rFonts w:hint="eastAsia"/>
                      <w:color w:val="070707"/>
                      <w:kern w:val="0"/>
                      <w:szCs w:val="21"/>
                    </w:rPr>
                    <w:t>管材生产线</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50-250</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250</w:t>
                  </w:r>
                  <w:r>
                    <w:rPr>
                      <w:rFonts w:hint="eastAsia"/>
                      <w:color w:val="070707"/>
                      <w:kern w:val="0"/>
                      <w:szCs w:val="21"/>
                    </w:rPr>
                    <w:t>线</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PVC</w:t>
                  </w:r>
                  <w:r>
                    <w:rPr>
                      <w:rFonts w:hint="eastAsia"/>
                      <w:color w:val="070707"/>
                      <w:kern w:val="0"/>
                      <w:szCs w:val="21"/>
                    </w:rPr>
                    <w:t>管材生产线</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160-400</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400</w:t>
                  </w:r>
                  <w:r>
                    <w:rPr>
                      <w:rFonts w:hint="eastAsia"/>
                      <w:color w:val="070707"/>
                      <w:kern w:val="0"/>
                      <w:szCs w:val="21"/>
                    </w:rPr>
                    <w:t>线</w:t>
                  </w:r>
                </w:p>
              </w:tc>
            </w:tr>
            <w:tr w:rsidR="00593C03">
              <w:trPr>
                <w:trHeight w:val="340"/>
                <w:jc w:val="center"/>
              </w:trPr>
              <w:tc>
                <w:tcPr>
                  <w:tcW w:w="1547" w:type="dxa"/>
                  <w:gridSpan w:val="2"/>
                  <w:vMerge w:val="restart"/>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PVC</w:t>
                  </w:r>
                  <w:r>
                    <w:rPr>
                      <w:rFonts w:hint="eastAsia"/>
                      <w:color w:val="070707"/>
                      <w:kern w:val="0"/>
                      <w:szCs w:val="21"/>
                    </w:rPr>
                    <w:t>管材生产线设备</w:t>
                  </w:r>
                </w:p>
              </w:tc>
              <w:tc>
                <w:tcPr>
                  <w:tcW w:w="1547"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color w:val="070707"/>
                      <w:kern w:val="0"/>
                      <w:szCs w:val="21"/>
                    </w:rPr>
                    <w:t>捏合机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2</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1547" w:type="dxa"/>
                  <w:gridSpan w:val="2"/>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rPr>
                  </w:pPr>
                </w:p>
              </w:tc>
              <w:tc>
                <w:tcPr>
                  <w:tcW w:w="1547"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color w:val="070707"/>
                      <w:kern w:val="0"/>
                      <w:szCs w:val="21"/>
                    </w:rPr>
                    <w:t>熔融挤出机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2</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1547" w:type="dxa"/>
                  <w:gridSpan w:val="2"/>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rPr>
                  </w:pPr>
                </w:p>
              </w:tc>
              <w:tc>
                <w:tcPr>
                  <w:tcW w:w="1547"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color w:val="070707"/>
                      <w:kern w:val="0"/>
                      <w:szCs w:val="21"/>
                    </w:rPr>
                    <w:t>真空定型机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2</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1547" w:type="dxa"/>
                  <w:gridSpan w:val="2"/>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rPr>
                  </w:pPr>
                </w:p>
              </w:tc>
              <w:tc>
                <w:tcPr>
                  <w:tcW w:w="1547"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color w:val="070707"/>
                      <w:kern w:val="0"/>
                      <w:szCs w:val="21"/>
                    </w:rPr>
                    <w:t>恒速牵引机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2</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1547" w:type="dxa"/>
                  <w:gridSpan w:val="2"/>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rPr>
                  </w:pPr>
                </w:p>
              </w:tc>
              <w:tc>
                <w:tcPr>
                  <w:tcW w:w="1547"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color w:val="070707"/>
                      <w:kern w:val="0"/>
                      <w:szCs w:val="21"/>
                    </w:rPr>
                    <w:t>定长切割机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2</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1547" w:type="dxa"/>
                  <w:gridSpan w:val="2"/>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rPr>
                  </w:pPr>
                </w:p>
              </w:tc>
              <w:tc>
                <w:tcPr>
                  <w:tcW w:w="1547"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spacing w:val="4"/>
                      <w:szCs w:val="21"/>
                    </w:rPr>
                    <w:t>激光打标机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2</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1547" w:type="dxa"/>
                  <w:gridSpan w:val="2"/>
                  <w:vMerge/>
                  <w:tcBorders>
                    <w:tl2br w:val="nil"/>
                    <w:tr2bl w:val="nil"/>
                  </w:tcBorders>
                  <w:vAlign w:val="center"/>
                </w:tcPr>
                <w:p w:rsidR="00593C03" w:rsidRDefault="00593C03">
                  <w:pPr>
                    <w:widowControl/>
                    <w:adjustRightInd w:val="0"/>
                    <w:snapToGrid w:val="0"/>
                    <w:spacing w:line="240" w:lineRule="atLeast"/>
                    <w:jc w:val="center"/>
                    <w:rPr>
                      <w:color w:val="070707"/>
                      <w:kern w:val="0"/>
                      <w:szCs w:val="21"/>
                    </w:rPr>
                  </w:pPr>
                </w:p>
              </w:tc>
              <w:tc>
                <w:tcPr>
                  <w:tcW w:w="1547"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扩口</w:t>
                  </w:r>
                  <w:r>
                    <w:rPr>
                      <w:color w:val="070707"/>
                      <w:kern w:val="0"/>
                      <w:szCs w:val="21"/>
                    </w:rPr>
                    <w:t>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2</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7866" w:type="dxa"/>
                  <w:gridSpan w:val="6"/>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聚氨酯保温聚合管道生产设备</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循环式穿管机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穿管机循环</w:t>
                  </w:r>
                  <w:r>
                    <w:rPr>
                      <w:rFonts w:hint="eastAsia"/>
                      <w:color w:val="070707"/>
                      <w:kern w:val="0"/>
                      <w:szCs w:val="21"/>
                    </w:rPr>
                    <w:t>V</w:t>
                  </w:r>
                  <w:r>
                    <w:rPr>
                      <w:rFonts w:hint="eastAsia"/>
                      <w:color w:val="070707"/>
                      <w:kern w:val="0"/>
                      <w:szCs w:val="21"/>
                    </w:rPr>
                    <w:t>型槽</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无支架发泡平台</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DN219-1000</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聚氨酯高压发泡机</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叉车</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3t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3094" w:type="dxa"/>
                  <w:gridSpan w:val="3"/>
                  <w:tcBorders>
                    <w:tl2br w:val="nil"/>
                    <w:tr2bl w:val="nil"/>
                  </w:tcBorders>
                  <w:shd w:val="clear" w:color="auto" w:fill="auto"/>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行车</w:t>
                  </w:r>
                </w:p>
              </w:tc>
              <w:tc>
                <w:tcPr>
                  <w:tcW w:w="1929" w:type="dxa"/>
                  <w:tcBorders>
                    <w:tl2br w:val="nil"/>
                    <w:tr2bl w:val="nil"/>
                  </w:tcBorders>
                  <w:shd w:val="clear" w:color="auto" w:fill="auto"/>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2t</w:t>
                  </w:r>
                </w:p>
              </w:tc>
              <w:tc>
                <w:tcPr>
                  <w:tcW w:w="1359" w:type="dxa"/>
                  <w:tcBorders>
                    <w:tl2br w:val="nil"/>
                    <w:tr2bl w:val="nil"/>
                  </w:tcBorders>
                  <w:shd w:val="clear" w:color="auto" w:fill="auto"/>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shd w:val="clear" w:color="auto" w:fill="auto"/>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r w:rsidR="00593C03">
              <w:trPr>
                <w:trHeight w:val="340"/>
                <w:jc w:val="center"/>
              </w:trPr>
              <w:tc>
                <w:tcPr>
                  <w:tcW w:w="3094" w:type="dxa"/>
                  <w:gridSpan w:val="3"/>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液压站</w:t>
                  </w:r>
                </w:p>
              </w:tc>
              <w:tc>
                <w:tcPr>
                  <w:tcW w:w="192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w:t>
                  </w:r>
                </w:p>
              </w:tc>
              <w:tc>
                <w:tcPr>
                  <w:tcW w:w="1359"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1484" w:type="dxa"/>
                  <w:tcBorders>
                    <w:tl2br w:val="nil"/>
                    <w:tr2bl w:val="nil"/>
                  </w:tcBorders>
                  <w:vAlign w:val="center"/>
                </w:tcPr>
                <w:p w:rsidR="00593C03" w:rsidRDefault="00946E1B">
                  <w:pPr>
                    <w:widowControl/>
                    <w:adjustRightInd w:val="0"/>
                    <w:snapToGrid w:val="0"/>
                    <w:spacing w:line="240" w:lineRule="atLeast"/>
                    <w:jc w:val="center"/>
                    <w:textAlignment w:val="center"/>
                    <w:rPr>
                      <w:color w:val="070707"/>
                      <w:kern w:val="0"/>
                      <w:szCs w:val="21"/>
                    </w:rPr>
                  </w:pPr>
                  <w:r>
                    <w:rPr>
                      <w:rFonts w:hint="eastAsia"/>
                      <w:color w:val="070707"/>
                      <w:kern w:val="0"/>
                      <w:szCs w:val="21"/>
                    </w:rPr>
                    <w:t>/</w:t>
                  </w:r>
                </w:p>
              </w:tc>
            </w:tr>
          </w:tbl>
          <w:p w:rsidR="00593C03" w:rsidRDefault="00946E1B">
            <w:pPr>
              <w:adjustRightInd w:val="0"/>
              <w:snapToGrid w:val="0"/>
              <w:spacing w:line="360" w:lineRule="auto"/>
              <w:ind w:firstLineChars="200" w:firstLine="474"/>
              <w:rPr>
                <w:color w:val="070707"/>
                <w:spacing w:val="-3"/>
                <w:sz w:val="24"/>
              </w:rPr>
            </w:pPr>
            <w:r>
              <w:rPr>
                <w:rFonts w:hint="eastAsia"/>
                <w:b/>
                <w:bCs/>
                <w:color w:val="070707"/>
                <w:spacing w:val="-2"/>
                <w:sz w:val="24"/>
              </w:rPr>
              <w:t>5</w:t>
            </w:r>
            <w:r>
              <w:rPr>
                <w:b/>
                <w:bCs/>
                <w:color w:val="070707"/>
                <w:spacing w:val="-2"/>
                <w:sz w:val="24"/>
              </w:rPr>
              <w:t>、项目原辅用料情况</w:t>
            </w:r>
          </w:p>
          <w:p w:rsidR="00593C03" w:rsidRDefault="00946E1B">
            <w:pPr>
              <w:adjustRightInd w:val="0"/>
              <w:snapToGrid w:val="0"/>
              <w:spacing w:line="360" w:lineRule="auto"/>
              <w:ind w:firstLineChars="200" w:firstLine="468"/>
              <w:rPr>
                <w:color w:val="070707"/>
                <w:spacing w:val="-3"/>
                <w:sz w:val="24"/>
              </w:rPr>
            </w:pPr>
            <w:r>
              <w:rPr>
                <w:rFonts w:hint="eastAsia"/>
                <w:color w:val="070707"/>
                <w:spacing w:val="-3"/>
                <w:sz w:val="24"/>
              </w:rPr>
              <w:t>（</w:t>
            </w:r>
            <w:r>
              <w:rPr>
                <w:rFonts w:hint="eastAsia"/>
                <w:color w:val="070707"/>
                <w:spacing w:val="-3"/>
                <w:sz w:val="24"/>
              </w:rPr>
              <w:t>1</w:t>
            </w:r>
            <w:r>
              <w:rPr>
                <w:rFonts w:hint="eastAsia"/>
                <w:color w:val="070707"/>
                <w:spacing w:val="-3"/>
                <w:sz w:val="24"/>
              </w:rPr>
              <w:t>）原辅材料用量</w:t>
            </w:r>
          </w:p>
          <w:p w:rsidR="00593C03" w:rsidRDefault="00946E1B">
            <w:pPr>
              <w:adjustRightInd w:val="0"/>
              <w:snapToGrid w:val="0"/>
              <w:spacing w:line="360" w:lineRule="auto"/>
              <w:ind w:firstLineChars="200" w:firstLine="480"/>
              <w:rPr>
                <w:b/>
                <w:bCs/>
                <w:color w:val="070707"/>
                <w:spacing w:val="-3"/>
                <w:sz w:val="24"/>
              </w:rPr>
            </w:pPr>
            <w:r>
              <w:rPr>
                <w:rFonts w:hint="eastAsia"/>
                <w:bCs/>
                <w:color w:val="070707"/>
                <w:sz w:val="24"/>
              </w:rPr>
              <w:t>项目不生产塑料原料，项目塑料原料均外购，且为全新原料，绝不使用再生料或回收料生产本项目管材。</w:t>
            </w:r>
            <w:r>
              <w:rPr>
                <w:color w:val="070707"/>
                <w:spacing w:val="-3"/>
                <w:sz w:val="24"/>
              </w:rPr>
              <w:t>项目原辅材料用量见</w:t>
            </w:r>
            <w:r>
              <w:rPr>
                <w:rFonts w:hint="eastAsia"/>
                <w:color w:val="070707"/>
                <w:spacing w:val="-3"/>
                <w:sz w:val="24"/>
              </w:rPr>
              <w:t>下表</w:t>
            </w:r>
            <w:r>
              <w:rPr>
                <w:color w:val="070707"/>
                <w:spacing w:val="-3"/>
                <w:sz w:val="24"/>
              </w:rPr>
              <w:t>。</w:t>
            </w:r>
          </w:p>
          <w:p w:rsidR="00593C03" w:rsidRDefault="00946E1B">
            <w:pPr>
              <w:adjustRightInd w:val="0"/>
              <w:snapToGrid w:val="0"/>
              <w:jc w:val="center"/>
              <w:rPr>
                <w:b/>
                <w:bCs/>
                <w:color w:val="070707"/>
                <w:spacing w:val="-3"/>
                <w:sz w:val="24"/>
              </w:rPr>
            </w:pPr>
            <w:r>
              <w:rPr>
                <w:b/>
                <w:bCs/>
                <w:color w:val="070707"/>
                <w:spacing w:val="-3"/>
                <w:sz w:val="24"/>
              </w:rPr>
              <w:t>表</w:t>
            </w:r>
            <w:r>
              <w:rPr>
                <w:b/>
                <w:bCs/>
                <w:color w:val="070707"/>
                <w:spacing w:val="-3"/>
                <w:sz w:val="24"/>
              </w:rPr>
              <w:t>2-</w:t>
            </w:r>
            <w:r>
              <w:rPr>
                <w:rFonts w:hint="eastAsia"/>
                <w:b/>
                <w:bCs/>
                <w:color w:val="070707"/>
                <w:spacing w:val="-3"/>
                <w:sz w:val="24"/>
              </w:rPr>
              <w:t>5</w:t>
            </w:r>
            <w:r>
              <w:rPr>
                <w:b/>
                <w:bCs/>
                <w:color w:val="070707"/>
                <w:spacing w:val="-3"/>
                <w:sz w:val="24"/>
              </w:rPr>
              <w:t>主要原辅材料</w:t>
            </w:r>
            <w:r>
              <w:rPr>
                <w:rFonts w:hint="eastAsia"/>
                <w:b/>
                <w:bCs/>
                <w:color w:val="070707"/>
                <w:spacing w:val="-3"/>
                <w:sz w:val="24"/>
              </w:rPr>
              <w:t>用量及能源消耗一览</w:t>
            </w:r>
            <w:r>
              <w:rPr>
                <w:b/>
                <w:bCs/>
                <w:color w:val="070707"/>
                <w:spacing w:val="-3"/>
                <w:sz w:val="24"/>
              </w:rPr>
              <w:t>表</w:t>
            </w:r>
            <w:r>
              <w:rPr>
                <w:rFonts w:hint="eastAsia"/>
                <w:b/>
                <w:bCs/>
                <w:color w:val="070707"/>
                <w:spacing w:val="-3"/>
                <w:sz w:val="24"/>
              </w:rPr>
              <w:t xml:space="preserve">    </w:t>
            </w:r>
            <w:r>
              <w:rPr>
                <w:rFonts w:hint="eastAsia"/>
                <w:b/>
                <w:bCs/>
                <w:color w:val="070707"/>
                <w:spacing w:val="-3"/>
                <w:sz w:val="24"/>
              </w:rPr>
              <w:t>单位</w:t>
            </w:r>
            <w:r>
              <w:rPr>
                <w:rFonts w:hint="eastAsia"/>
                <w:b/>
                <w:bCs/>
                <w:color w:val="070707"/>
                <w:spacing w:val="-3"/>
                <w:sz w:val="24"/>
              </w:rPr>
              <w:t>t/a</w:t>
            </w:r>
          </w:p>
          <w:tbl>
            <w:tblPr>
              <w:tblW w:w="495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41"/>
              <w:gridCol w:w="1520"/>
              <w:gridCol w:w="1373"/>
              <w:gridCol w:w="4332"/>
            </w:tblGrid>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b/>
                      <w:bCs/>
                      <w:color w:val="070707"/>
                      <w:kern w:val="0"/>
                      <w:szCs w:val="21"/>
                    </w:rPr>
                    <w:t>序号</w:t>
                  </w:r>
                </w:p>
              </w:tc>
              <w:tc>
                <w:tcPr>
                  <w:tcW w:w="1520"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b/>
                      <w:bCs/>
                      <w:color w:val="070707"/>
                      <w:kern w:val="0"/>
                      <w:szCs w:val="21"/>
                    </w:rPr>
                    <w:t>物料名称</w:t>
                  </w:r>
                </w:p>
              </w:tc>
              <w:tc>
                <w:tcPr>
                  <w:tcW w:w="1373"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用</w:t>
                  </w:r>
                  <w:r>
                    <w:rPr>
                      <w:b/>
                      <w:bCs/>
                      <w:color w:val="070707"/>
                      <w:kern w:val="0"/>
                      <w:szCs w:val="21"/>
                    </w:rPr>
                    <w:t>量</w:t>
                  </w:r>
                </w:p>
              </w:tc>
              <w:tc>
                <w:tcPr>
                  <w:tcW w:w="4332"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备注</w:t>
                  </w:r>
                </w:p>
              </w:tc>
            </w:tr>
            <w:tr w:rsidR="00593C03">
              <w:trPr>
                <w:trHeight w:val="340"/>
                <w:jc w:val="center"/>
              </w:trPr>
              <w:tc>
                <w:tcPr>
                  <w:tcW w:w="7866" w:type="dxa"/>
                  <w:gridSpan w:val="4"/>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color w:val="070707"/>
                      <w:kern w:val="0"/>
                      <w:szCs w:val="21"/>
                    </w:rPr>
                    <w:t>聚氨酯</w:t>
                  </w:r>
                  <w:r>
                    <w:rPr>
                      <w:color w:val="070707"/>
                      <w:kern w:val="0"/>
                      <w:szCs w:val="21"/>
                    </w:rPr>
                    <w:t>保温复合管道</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color w:val="070707"/>
                      <w:kern w:val="0"/>
                      <w:szCs w:val="21"/>
                    </w:rPr>
                    <w:t>1</w:t>
                  </w:r>
                </w:p>
              </w:tc>
              <w:tc>
                <w:tcPr>
                  <w:tcW w:w="1520" w:type="dxa"/>
                  <w:tcBorders>
                    <w:tl2br w:val="nil"/>
                    <w:tr2bl w:val="nil"/>
                  </w:tcBorders>
                  <w:shd w:val="clear" w:color="auto" w:fill="auto"/>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外层保温管</w:t>
                  </w:r>
                  <w:r>
                    <w:rPr>
                      <w:rFonts w:hint="eastAsia"/>
                      <w:color w:val="070707"/>
                      <w:kern w:val="0"/>
                      <w:szCs w:val="21"/>
                    </w:rPr>
                    <w:t>HDPE</w:t>
                  </w:r>
                </w:p>
              </w:tc>
              <w:tc>
                <w:tcPr>
                  <w:tcW w:w="1373" w:type="dxa"/>
                  <w:tcBorders>
                    <w:tl2br w:val="nil"/>
                    <w:tr2bl w:val="nil"/>
                  </w:tcBorders>
                  <w:shd w:val="clear" w:color="auto" w:fill="auto"/>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1700</w:t>
                  </w:r>
                </w:p>
              </w:tc>
              <w:tc>
                <w:tcPr>
                  <w:tcW w:w="4332"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自产，执行《聚乙烯外护管预制保温复合塑料管》（</w:t>
                  </w:r>
                  <w:r>
                    <w:rPr>
                      <w:rFonts w:hint="eastAsia"/>
                      <w:color w:val="070707"/>
                      <w:kern w:val="0"/>
                      <w:szCs w:val="21"/>
                    </w:rPr>
                    <w:t>GB/T40402-2021</w:t>
                  </w:r>
                  <w:r>
                    <w:rPr>
                      <w:rFonts w:hint="eastAsia"/>
                      <w:color w:val="070707"/>
                      <w:kern w:val="0"/>
                      <w:szCs w:val="21"/>
                    </w:rPr>
                    <w:t>）中相关指标要求</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color w:val="070707"/>
                      <w:kern w:val="0"/>
                      <w:szCs w:val="21"/>
                    </w:rPr>
                    <w:t>2</w:t>
                  </w:r>
                </w:p>
              </w:tc>
              <w:tc>
                <w:tcPr>
                  <w:tcW w:w="1520" w:type="dxa"/>
                  <w:tcBorders>
                    <w:tl2br w:val="nil"/>
                    <w:tr2bl w:val="nil"/>
                  </w:tcBorders>
                  <w:shd w:val="clear" w:color="auto" w:fill="auto"/>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w:t>
                  </w:r>
                </w:p>
              </w:tc>
              <w:tc>
                <w:tcPr>
                  <w:tcW w:w="1373" w:type="dxa"/>
                  <w:tcBorders>
                    <w:tl2br w:val="nil"/>
                    <w:tr2bl w:val="nil"/>
                  </w:tcBorders>
                  <w:shd w:val="clear" w:color="auto" w:fill="auto"/>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2000</w:t>
                  </w:r>
                </w:p>
              </w:tc>
              <w:tc>
                <w:tcPr>
                  <w:tcW w:w="4332"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自产，执行《聚乙烯外护管预制保温复合塑料管》（</w:t>
                  </w:r>
                  <w:r>
                    <w:rPr>
                      <w:rFonts w:hint="eastAsia"/>
                      <w:color w:val="070707"/>
                      <w:kern w:val="0"/>
                      <w:szCs w:val="21"/>
                    </w:rPr>
                    <w:t>GB/T40402-2021</w:t>
                  </w:r>
                  <w:r>
                    <w:rPr>
                      <w:rFonts w:hint="eastAsia"/>
                      <w:color w:val="070707"/>
                      <w:kern w:val="0"/>
                      <w:szCs w:val="21"/>
                    </w:rPr>
                    <w:t>）中相关指标要求</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3</w:t>
                  </w:r>
                </w:p>
              </w:tc>
              <w:tc>
                <w:tcPr>
                  <w:tcW w:w="1520" w:type="dxa"/>
                  <w:tcBorders>
                    <w:tl2br w:val="nil"/>
                    <w:tr2bl w:val="nil"/>
                  </w:tcBorders>
                  <w:shd w:val="clear" w:color="auto" w:fill="auto"/>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多亚甲基多苯基异氰酸酯</w:t>
                  </w:r>
                </w:p>
              </w:tc>
              <w:tc>
                <w:tcPr>
                  <w:tcW w:w="1373" w:type="dxa"/>
                  <w:tcBorders>
                    <w:tl2br w:val="nil"/>
                    <w:tr2bl w:val="nil"/>
                  </w:tcBorders>
                  <w:shd w:val="clear" w:color="auto" w:fill="auto"/>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150</w:t>
                  </w:r>
                </w:p>
              </w:tc>
              <w:tc>
                <w:tcPr>
                  <w:tcW w:w="4332"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桶装液体原料，</w:t>
                  </w:r>
                  <w:r>
                    <w:rPr>
                      <w:rFonts w:hint="eastAsia"/>
                      <w:color w:val="070707"/>
                      <w:kern w:val="0"/>
                      <w:szCs w:val="21"/>
                    </w:rPr>
                    <w:t>外购</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4</w:t>
                  </w:r>
                </w:p>
              </w:tc>
              <w:tc>
                <w:tcPr>
                  <w:tcW w:w="1520" w:type="dxa"/>
                  <w:tcBorders>
                    <w:tl2br w:val="nil"/>
                    <w:tr2bl w:val="nil"/>
                  </w:tcBorders>
                  <w:shd w:val="clear" w:color="auto" w:fill="auto"/>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组合聚醚</w:t>
                  </w:r>
                </w:p>
              </w:tc>
              <w:tc>
                <w:tcPr>
                  <w:tcW w:w="1373" w:type="dxa"/>
                  <w:tcBorders>
                    <w:tl2br w:val="nil"/>
                    <w:tr2bl w:val="nil"/>
                  </w:tcBorders>
                  <w:shd w:val="clear" w:color="auto" w:fill="auto"/>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150</w:t>
                  </w:r>
                </w:p>
              </w:tc>
              <w:tc>
                <w:tcPr>
                  <w:tcW w:w="4332"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桶装液体原料，</w:t>
                  </w:r>
                  <w:r>
                    <w:rPr>
                      <w:rFonts w:hint="eastAsia"/>
                      <w:color w:val="070707"/>
                      <w:kern w:val="0"/>
                      <w:szCs w:val="21"/>
                    </w:rPr>
                    <w:t>外购</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5</w:t>
                  </w:r>
                </w:p>
              </w:tc>
              <w:tc>
                <w:tcPr>
                  <w:tcW w:w="1520"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绑带</w:t>
                  </w:r>
                </w:p>
              </w:tc>
              <w:tc>
                <w:tcPr>
                  <w:tcW w:w="1373"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0.25</w:t>
                  </w:r>
                </w:p>
              </w:tc>
              <w:tc>
                <w:tcPr>
                  <w:tcW w:w="4332"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固体物料，</w:t>
                  </w:r>
                  <w:r>
                    <w:rPr>
                      <w:rFonts w:hint="eastAsia"/>
                      <w:color w:val="070707"/>
                      <w:kern w:val="0"/>
                      <w:szCs w:val="21"/>
                    </w:rPr>
                    <w:t>外购</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6</w:t>
                  </w:r>
                </w:p>
              </w:tc>
              <w:tc>
                <w:tcPr>
                  <w:tcW w:w="1520"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堵头</w:t>
                  </w:r>
                </w:p>
              </w:tc>
              <w:tc>
                <w:tcPr>
                  <w:tcW w:w="1373"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0.13</w:t>
                  </w:r>
                </w:p>
              </w:tc>
              <w:tc>
                <w:tcPr>
                  <w:tcW w:w="4332" w:type="dxa"/>
                  <w:tcBorders>
                    <w:tl2br w:val="nil"/>
                    <w:tr2bl w:val="nil"/>
                  </w:tcBorders>
                  <w:shd w:val="clear" w:color="auto" w:fill="auto"/>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固体物料，</w:t>
                  </w:r>
                  <w:r>
                    <w:rPr>
                      <w:rFonts w:hint="eastAsia"/>
                      <w:color w:val="070707"/>
                      <w:kern w:val="0"/>
                      <w:szCs w:val="21"/>
                    </w:rPr>
                    <w:t>外购</w:t>
                  </w:r>
                </w:p>
              </w:tc>
            </w:tr>
            <w:tr w:rsidR="00593C03">
              <w:trPr>
                <w:trHeight w:val="340"/>
                <w:jc w:val="center"/>
              </w:trPr>
              <w:tc>
                <w:tcPr>
                  <w:tcW w:w="7866" w:type="dxa"/>
                  <w:gridSpan w:val="4"/>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lastRenderedPageBreak/>
                    <w:t>PE</w:t>
                  </w:r>
                  <w:r>
                    <w:rPr>
                      <w:rFonts w:hint="eastAsia"/>
                      <w:color w:val="070707"/>
                      <w:kern w:val="0"/>
                      <w:szCs w:val="21"/>
                    </w:rPr>
                    <w:t>管材</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1</w:t>
                  </w:r>
                </w:p>
              </w:tc>
              <w:tc>
                <w:tcPr>
                  <w:tcW w:w="1520"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树脂</w:t>
                  </w:r>
                </w:p>
              </w:tc>
              <w:tc>
                <w:tcPr>
                  <w:tcW w:w="1373"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9500</w:t>
                  </w:r>
                </w:p>
              </w:tc>
              <w:tc>
                <w:tcPr>
                  <w:tcW w:w="4332"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袋装固体物料，</w:t>
                  </w:r>
                  <w:r>
                    <w:rPr>
                      <w:rFonts w:hint="eastAsia"/>
                      <w:color w:val="070707"/>
                      <w:kern w:val="0"/>
                      <w:szCs w:val="21"/>
                    </w:rPr>
                    <w:t>外购</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2</w:t>
                  </w:r>
                </w:p>
              </w:tc>
              <w:tc>
                <w:tcPr>
                  <w:tcW w:w="1520"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色母</w:t>
                  </w:r>
                </w:p>
              </w:tc>
              <w:tc>
                <w:tcPr>
                  <w:tcW w:w="1373"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500</w:t>
                  </w:r>
                </w:p>
              </w:tc>
              <w:tc>
                <w:tcPr>
                  <w:tcW w:w="4332"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袋装固体物料，</w:t>
                  </w:r>
                  <w:r>
                    <w:rPr>
                      <w:rFonts w:hint="eastAsia"/>
                      <w:color w:val="070707"/>
                      <w:kern w:val="0"/>
                      <w:szCs w:val="21"/>
                    </w:rPr>
                    <w:t>外购</w:t>
                  </w:r>
                </w:p>
              </w:tc>
            </w:tr>
            <w:tr w:rsidR="00593C03">
              <w:trPr>
                <w:trHeight w:val="340"/>
                <w:jc w:val="center"/>
              </w:trPr>
              <w:tc>
                <w:tcPr>
                  <w:tcW w:w="7866" w:type="dxa"/>
                  <w:gridSpan w:val="4"/>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PVC</w:t>
                  </w:r>
                  <w:r>
                    <w:rPr>
                      <w:rFonts w:hint="eastAsia"/>
                      <w:color w:val="070707"/>
                      <w:kern w:val="0"/>
                      <w:szCs w:val="21"/>
                    </w:rPr>
                    <w:t>管材</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1</w:t>
                  </w:r>
                </w:p>
              </w:tc>
              <w:tc>
                <w:tcPr>
                  <w:tcW w:w="1520"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PVC</w:t>
                  </w:r>
                  <w:r>
                    <w:rPr>
                      <w:rFonts w:hint="eastAsia"/>
                      <w:color w:val="070707"/>
                      <w:kern w:val="0"/>
                      <w:szCs w:val="21"/>
                    </w:rPr>
                    <w:t>树脂</w:t>
                  </w:r>
                </w:p>
              </w:tc>
              <w:tc>
                <w:tcPr>
                  <w:tcW w:w="1373"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5300</w:t>
                  </w:r>
                </w:p>
              </w:tc>
              <w:tc>
                <w:tcPr>
                  <w:tcW w:w="4332"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袋装固体物料，</w:t>
                  </w:r>
                  <w:r>
                    <w:rPr>
                      <w:rFonts w:hint="eastAsia"/>
                      <w:color w:val="070707"/>
                      <w:kern w:val="0"/>
                      <w:szCs w:val="21"/>
                    </w:rPr>
                    <w:t>外购</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2</w:t>
                  </w:r>
                </w:p>
              </w:tc>
              <w:tc>
                <w:tcPr>
                  <w:tcW w:w="1520"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稳定剂</w:t>
                  </w:r>
                </w:p>
              </w:tc>
              <w:tc>
                <w:tcPr>
                  <w:tcW w:w="1373"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170</w:t>
                  </w:r>
                </w:p>
              </w:tc>
              <w:tc>
                <w:tcPr>
                  <w:tcW w:w="4332"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袋装固体物料，</w:t>
                  </w:r>
                  <w:r>
                    <w:rPr>
                      <w:rFonts w:hint="eastAsia"/>
                      <w:color w:val="070707"/>
                      <w:kern w:val="0"/>
                      <w:szCs w:val="21"/>
                    </w:rPr>
                    <w:t>外购</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3</w:t>
                  </w:r>
                </w:p>
              </w:tc>
              <w:tc>
                <w:tcPr>
                  <w:tcW w:w="1520"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润滑剂</w:t>
                  </w:r>
                </w:p>
              </w:tc>
              <w:tc>
                <w:tcPr>
                  <w:tcW w:w="1373"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49</w:t>
                  </w:r>
                </w:p>
              </w:tc>
              <w:tc>
                <w:tcPr>
                  <w:tcW w:w="4332"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桶装液体物料，</w:t>
                  </w:r>
                  <w:r>
                    <w:rPr>
                      <w:rFonts w:hint="eastAsia"/>
                      <w:color w:val="070707"/>
                      <w:kern w:val="0"/>
                      <w:szCs w:val="21"/>
                    </w:rPr>
                    <w:t>外购</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4</w:t>
                  </w:r>
                </w:p>
              </w:tc>
              <w:tc>
                <w:tcPr>
                  <w:tcW w:w="1520"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抗冲改性剂</w:t>
                  </w:r>
                </w:p>
              </w:tc>
              <w:tc>
                <w:tcPr>
                  <w:tcW w:w="1373"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80</w:t>
                  </w:r>
                </w:p>
              </w:tc>
              <w:tc>
                <w:tcPr>
                  <w:tcW w:w="4332"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桶装液体物料，</w:t>
                  </w:r>
                  <w:r>
                    <w:rPr>
                      <w:rFonts w:hint="eastAsia"/>
                      <w:color w:val="070707"/>
                      <w:kern w:val="0"/>
                      <w:szCs w:val="21"/>
                    </w:rPr>
                    <w:t>外购</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5</w:t>
                  </w:r>
                </w:p>
              </w:tc>
              <w:tc>
                <w:tcPr>
                  <w:tcW w:w="1520"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碳酸钙</w:t>
                  </w:r>
                </w:p>
              </w:tc>
              <w:tc>
                <w:tcPr>
                  <w:tcW w:w="1373"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400</w:t>
                  </w:r>
                </w:p>
              </w:tc>
              <w:tc>
                <w:tcPr>
                  <w:tcW w:w="4332"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袋装固体物料，</w:t>
                  </w:r>
                  <w:r>
                    <w:rPr>
                      <w:rFonts w:hint="eastAsia"/>
                      <w:color w:val="070707"/>
                      <w:kern w:val="0"/>
                      <w:szCs w:val="21"/>
                    </w:rPr>
                    <w:t>外购</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6</w:t>
                  </w:r>
                </w:p>
              </w:tc>
              <w:tc>
                <w:tcPr>
                  <w:tcW w:w="1520"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炭黑</w:t>
                  </w:r>
                </w:p>
              </w:tc>
              <w:tc>
                <w:tcPr>
                  <w:tcW w:w="1373" w:type="dxa"/>
                  <w:tcBorders>
                    <w:tl2br w:val="nil"/>
                    <w:tr2bl w:val="nil"/>
                  </w:tcBorders>
                </w:tcPr>
                <w:p w:rsidR="00593C03" w:rsidRDefault="00946E1B">
                  <w:pPr>
                    <w:widowControl/>
                    <w:adjustRightInd w:val="0"/>
                    <w:snapToGrid w:val="0"/>
                    <w:spacing w:line="240" w:lineRule="atLeast"/>
                    <w:jc w:val="center"/>
                    <w:rPr>
                      <w:color w:val="070707"/>
                      <w:kern w:val="0"/>
                      <w:szCs w:val="21"/>
                    </w:rPr>
                  </w:pPr>
                  <w:r>
                    <w:rPr>
                      <w:rFonts w:hint="eastAsia"/>
                      <w:color w:val="070707"/>
                      <w:kern w:val="0"/>
                      <w:szCs w:val="21"/>
                    </w:rPr>
                    <w:t>1</w:t>
                  </w:r>
                </w:p>
              </w:tc>
              <w:tc>
                <w:tcPr>
                  <w:tcW w:w="4332"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袋装固体物料，</w:t>
                  </w:r>
                  <w:r>
                    <w:rPr>
                      <w:rFonts w:hint="eastAsia"/>
                      <w:color w:val="070707"/>
                      <w:kern w:val="0"/>
                      <w:szCs w:val="21"/>
                    </w:rPr>
                    <w:t>外购</w:t>
                  </w:r>
                </w:p>
              </w:tc>
            </w:tr>
          </w:tbl>
          <w:p w:rsidR="00593C03" w:rsidRDefault="00946E1B">
            <w:pPr>
              <w:adjustRightInd w:val="0"/>
              <w:snapToGrid w:val="0"/>
              <w:jc w:val="center"/>
              <w:rPr>
                <w:b/>
                <w:bCs/>
                <w:color w:val="070707"/>
                <w:spacing w:val="-3"/>
                <w:sz w:val="24"/>
              </w:rPr>
            </w:pPr>
            <w:r>
              <w:rPr>
                <w:b/>
                <w:bCs/>
                <w:color w:val="070707"/>
                <w:spacing w:val="-3"/>
                <w:sz w:val="24"/>
              </w:rPr>
              <w:t>表</w:t>
            </w:r>
            <w:r>
              <w:rPr>
                <w:b/>
                <w:bCs/>
                <w:color w:val="070707"/>
                <w:spacing w:val="-3"/>
                <w:sz w:val="24"/>
              </w:rPr>
              <w:t>2-</w:t>
            </w:r>
            <w:r>
              <w:rPr>
                <w:rFonts w:hint="eastAsia"/>
                <w:b/>
                <w:bCs/>
                <w:color w:val="070707"/>
                <w:spacing w:val="-3"/>
                <w:sz w:val="24"/>
              </w:rPr>
              <w:t xml:space="preserve">6 </w:t>
            </w:r>
            <w:r>
              <w:rPr>
                <w:rFonts w:hint="eastAsia"/>
                <w:b/>
                <w:bCs/>
                <w:color w:val="070707"/>
                <w:spacing w:val="-3"/>
                <w:sz w:val="24"/>
              </w:rPr>
              <w:t>项目主要能源消耗一览</w:t>
            </w:r>
            <w:r>
              <w:rPr>
                <w:b/>
                <w:bCs/>
                <w:color w:val="070707"/>
                <w:spacing w:val="-3"/>
                <w:sz w:val="24"/>
              </w:rPr>
              <w:t>表</w:t>
            </w:r>
            <w:r>
              <w:rPr>
                <w:rFonts w:hint="eastAsia"/>
                <w:b/>
                <w:bCs/>
                <w:color w:val="070707"/>
                <w:spacing w:val="-3"/>
                <w:sz w:val="24"/>
              </w:rPr>
              <w:t xml:space="preserve">    </w:t>
            </w:r>
            <w:r>
              <w:rPr>
                <w:rFonts w:hint="eastAsia"/>
                <w:b/>
                <w:bCs/>
                <w:color w:val="070707"/>
                <w:spacing w:val="-3"/>
                <w:sz w:val="24"/>
              </w:rPr>
              <w:t>单位</w:t>
            </w:r>
            <w:r>
              <w:rPr>
                <w:rFonts w:hint="eastAsia"/>
                <w:b/>
                <w:bCs/>
                <w:color w:val="070707"/>
                <w:spacing w:val="-3"/>
                <w:sz w:val="24"/>
              </w:rPr>
              <w:t>t/a</w:t>
            </w:r>
          </w:p>
          <w:tbl>
            <w:tblPr>
              <w:tblW w:w="495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41"/>
              <w:gridCol w:w="1714"/>
              <w:gridCol w:w="3645"/>
              <w:gridCol w:w="1866"/>
            </w:tblGrid>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b/>
                      <w:bCs/>
                      <w:color w:val="070707"/>
                      <w:kern w:val="0"/>
                      <w:szCs w:val="21"/>
                    </w:rPr>
                    <w:t>序号</w:t>
                  </w:r>
                </w:p>
              </w:tc>
              <w:tc>
                <w:tcPr>
                  <w:tcW w:w="1714"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b/>
                      <w:bCs/>
                      <w:color w:val="070707"/>
                      <w:kern w:val="0"/>
                      <w:szCs w:val="21"/>
                    </w:rPr>
                    <w:t>物料名称</w:t>
                  </w:r>
                </w:p>
              </w:tc>
              <w:tc>
                <w:tcPr>
                  <w:tcW w:w="3645"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用</w:t>
                  </w:r>
                  <w:r>
                    <w:rPr>
                      <w:b/>
                      <w:bCs/>
                      <w:color w:val="070707"/>
                      <w:kern w:val="0"/>
                      <w:szCs w:val="21"/>
                    </w:rPr>
                    <w:t>量</w:t>
                  </w:r>
                </w:p>
              </w:tc>
              <w:tc>
                <w:tcPr>
                  <w:tcW w:w="1866"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备注</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1</w:t>
                  </w:r>
                </w:p>
              </w:tc>
              <w:tc>
                <w:tcPr>
                  <w:tcW w:w="1714"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电</w:t>
                  </w:r>
                </w:p>
              </w:tc>
              <w:tc>
                <w:tcPr>
                  <w:tcW w:w="3645"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200</w:t>
                  </w:r>
                  <w:r>
                    <w:rPr>
                      <w:rFonts w:hint="eastAsia"/>
                      <w:color w:val="070707"/>
                      <w:kern w:val="0"/>
                      <w:szCs w:val="21"/>
                    </w:rPr>
                    <w:t>万</w:t>
                  </w:r>
                  <w:r>
                    <w:rPr>
                      <w:rFonts w:hint="eastAsia"/>
                      <w:color w:val="070707"/>
                      <w:kern w:val="0"/>
                      <w:szCs w:val="21"/>
                    </w:rPr>
                    <w:t>kWh/a</w:t>
                  </w:r>
                </w:p>
              </w:tc>
              <w:tc>
                <w:tcPr>
                  <w:tcW w:w="1866"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园区供电电网</w:t>
                  </w:r>
                </w:p>
              </w:tc>
            </w:tr>
            <w:tr w:rsidR="00593C03">
              <w:trPr>
                <w:trHeight w:val="340"/>
                <w:jc w:val="center"/>
              </w:trPr>
              <w:tc>
                <w:tcPr>
                  <w:tcW w:w="641"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2</w:t>
                  </w:r>
                </w:p>
              </w:tc>
              <w:tc>
                <w:tcPr>
                  <w:tcW w:w="1714"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水</w:t>
                  </w:r>
                </w:p>
              </w:tc>
              <w:tc>
                <w:tcPr>
                  <w:tcW w:w="3645"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8508m</w:t>
                  </w:r>
                  <w:r>
                    <w:rPr>
                      <w:rFonts w:hint="eastAsia"/>
                      <w:color w:val="070707"/>
                      <w:kern w:val="0"/>
                      <w:szCs w:val="21"/>
                      <w:vertAlign w:val="superscript"/>
                    </w:rPr>
                    <w:t>3</w:t>
                  </w:r>
                  <w:r>
                    <w:rPr>
                      <w:rFonts w:hint="eastAsia"/>
                      <w:color w:val="070707"/>
                      <w:kern w:val="0"/>
                      <w:szCs w:val="21"/>
                    </w:rPr>
                    <w:t>/a</w:t>
                  </w:r>
                </w:p>
              </w:tc>
              <w:tc>
                <w:tcPr>
                  <w:tcW w:w="1866"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园区供水管网</w:t>
                  </w:r>
                </w:p>
              </w:tc>
            </w:tr>
          </w:tbl>
          <w:p w:rsidR="00593C03" w:rsidRDefault="00946E1B">
            <w:pPr>
              <w:adjustRightInd w:val="0"/>
              <w:snapToGrid w:val="0"/>
              <w:spacing w:line="360" w:lineRule="auto"/>
              <w:ind w:firstLineChars="200" w:firstLine="472"/>
              <w:rPr>
                <w:color w:val="070707"/>
                <w:spacing w:val="-2"/>
                <w:sz w:val="24"/>
              </w:rPr>
            </w:pPr>
            <w:r>
              <w:rPr>
                <w:rFonts w:hint="eastAsia"/>
                <w:color w:val="070707"/>
                <w:spacing w:val="-2"/>
                <w:sz w:val="24"/>
              </w:rPr>
              <w:t>（</w:t>
            </w:r>
            <w:r>
              <w:rPr>
                <w:rFonts w:hint="eastAsia"/>
                <w:color w:val="070707"/>
                <w:spacing w:val="-2"/>
                <w:sz w:val="24"/>
              </w:rPr>
              <w:t>2</w:t>
            </w:r>
            <w:r>
              <w:rPr>
                <w:rFonts w:hint="eastAsia"/>
                <w:color w:val="070707"/>
                <w:spacing w:val="-2"/>
                <w:sz w:val="24"/>
              </w:rPr>
              <w:t>）原料指标</w:t>
            </w:r>
          </w:p>
          <w:p w:rsidR="00593C03" w:rsidRDefault="00946E1B">
            <w:pPr>
              <w:adjustRightInd w:val="0"/>
              <w:snapToGrid w:val="0"/>
              <w:jc w:val="center"/>
              <w:rPr>
                <w:b/>
                <w:bCs/>
                <w:color w:val="070707"/>
                <w:spacing w:val="-3"/>
                <w:sz w:val="24"/>
              </w:rPr>
            </w:pPr>
            <w:r>
              <w:rPr>
                <w:rFonts w:hint="eastAsia"/>
                <w:b/>
                <w:bCs/>
                <w:color w:val="070707"/>
                <w:spacing w:val="-3"/>
                <w:sz w:val="24"/>
              </w:rPr>
              <w:t>表</w:t>
            </w:r>
            <w:r>
              <w:rPr>
                <w:rFonts w:hint="eastAsia"/>
                <w:b/>
                <w:bCs/>
                <w:color w:val="070707"/>
                <w:spacing w:val="-3"/>
                <w:sz w:val="24"/>
              </w:rPr>
              <w:t xml:space="preserve">2-7    </w:t>
            </w:r>
            <w:r>
              <w:rPr>
                <w:rFonts w:hint="eastAsia"/>
                <w:b/>
                <w:bCs/>
                <w:color w:val="070707"/>
                <w:spacing w:val="-3"/>
                <w:sz w:val="24"/>
              </w:rPr>
              <w:t>组合聚醚成分表</w:t>
            </w:r>
          </w:p>
          <w:tbl>
            <w:tblPr>
              <w:tblStyle w:val="af3"/>
              <w:tblW w:w="5000" w:type="pct"/>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tblPr>
            <w:tblGrid>
              <w:gridCol w:w="3972"/>
              <w:gridCol w:w="3973"/>
            </w:tblGrid>
            <w:tr w:rsidR="00593C03">
              <w:trPr>
                <w:trHeight w:val="340"/>
                <w:jc w:val="center"/>
              </w:trPr>
              <w:tc>
                <w:tcPr>
                  <w:tcW w:w="4209"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主要成分</w:t>
                  </w:r>
                </w:p>
              </w:tc>
              <w:tc>
                <w:tcPr>
                  <w:tcW w:w="4210"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含量</w:t>
                  </w:r>
                </w:p>
              </w:tc>
            </w:tr>
            <w:tr w:rsidR="00593C03">
              <w:trPr>
                <w:trHeight w:val="340"/>
                <w:jc w:val="center"/>
              </w:trPr>
              <w:tc>
                <w:tcPr>
                  <w:tcW w:w="4209"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polyols</w:t>
                  </w:r>
                </w:p>
              </w:tc>
              <w:tc>
                <w:tcPr>
                  <w:tcW w:w="4210"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90-97%</w:t>
                  </w:r>
                </w:p>
              </w:tc>
            </w:tr>
            <w:tr w:rsidR="00593C03">
              <w:trPr>
                <w:trHeight w:val="340"/>
                <w:jc w:val="center"/>
              </w:trPr>
              <w:tc>
                <w:tcPr>
                  <w:tcW w:w="4209"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泡沫稳定剂</w:t>
                  </w:r>
                </w:p>
              </w:tc>
              <w:tc>
                <w:tcPr>
                  <w:tcW w:w="4210"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1-2.5%</w:t>
                  </w:r>
                </w:p>
              </w:tc>
            </w:tr>
            <w:tr w:rsidR="00593C03">
              <w:trPr>
                <w:trHeight w:val="340"/>
                <w:jc w:val="center"/>
              </w:trPr>
              <w:tc>
                <w:tcPr>
                  <w:tcW w:w="4209"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水</w:t>
                  </w:r>
                </w:p>
              </w:tc>
              <w:tc>
                <w:tcPr>
                  <w:tcW w:w="4210"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1.5-4.5%</w:t>
                  </w:r>
                </w:p>
              </w:tc>
            </w:tr>
            <w:tr w:rsidR="00593C03">
              <w:trPr>
                <w:trHeight w:val="340"/>
                <w:jc w:val="center"/>
              </w:trPr>
              <w:tc>
                <w:tcPr>
                  <w:tcW w:w="4209"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催化剂</w:t>
                  </w:r>
                </w:p>
              </w:tc>
              <w:tc>
                <w:tcPr>
                  <w:tcW w:w="4210"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0.5-3%</w:t>
                  </w:r>
                </w:p>
              </w:tc>
            </w:tr>
          </w:tbl>
          <w:p w:rsidR="00593C03" w:rsidRDefault="00946E1B">
            <w:pPr>
              <w:adjustRightInd w:val="0"/>
              <w:snapToGrid w:val="0"/>
              <w:jc w:val="center"/>
              <w:rPr>
                <w:b/>
                <w:bCs/>
                <w:color w:val="070707"/>
                <w:spacing w:val="-3"/>
                <w:sz w:val="24"/>
              </w:rPr>
            </w:pPr>
            <w:r>
              <w:rPr>
                <w:rFonts w:hint="eastAsia"/>
                <w:b/>
                <w:bCs/>
                <w:color w:val="070707"/>
                <w:spacing w:val="-3"/>
                <w:sz w:val="24"/>
              </w:rPr>
              <w:t>表</w:t>
            </w:r>
            <w:r>
              <w:rPr>
                <w:rFonts w:hint="eastAsia"/>
                <w:b/>
                <w:bCs/>
                <w:color w:val="070707"/>
                <w:spacing w:val="-3"/>
                <w:sz w:val="24"/>
              </w:rPr>
              <w:t xml:space="preserve">2-8    </w:t>
            </w:r>
            <w:r>
              <w:rPr>
                <w:rFonts w:hint="eastAsia"/>
                <w:b/>
                <w:bCs/>
                <w:color w:val="070707"/>
                <w:spacing w:val="-3"/>
                <w:sz w:val="24"/>
              </w:rPr>
              <w:t>多亚甲基多苯基异氰酸酯成分表</w:t>
            </w:r>
          </w:p>
          <w:tbl>
            <w:tblPr>
              <w:tblStyle w:val="af3"/>
              <w:tblW w:w="5000" w:type="pct"/>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tblPr>
            <w:tblGrid>
              <w:gridCol w:w="3972"/>
              <w:gridCol w:w="3973"/>
            </w:tblGrid>
            <w:tr w:rsidR="00593C03">
              <w:trPr>
                <w:trHeight w:val="340"/>
                <w:jc w:val="center"/>
              </w:trPr>
              <w:tc>
                <w:tcPr>
                  <w:tcW w:w="4209"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主要成分</w:t>
                  </w:r>
                </w:p>
              </w:tc>
              <w:tc>
                <w:tcPr>
                  <w:tcW w:w="4210" w:type="dxa"/>
                  <w:tcBorders>
                    <w:tl2br w:val="nil"/>
                    <w:tr2bl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含量</w:t>
                  </w:r>
                </w:p>
              </w:tc>
            </w:tr>
            <w:tr w:rsidR="00593C03">
              <w:trPr>
                <w:trHeight w:val="340"/>
                <w:jc w:val="center"/>
              </w:trPr>
              <w:tc>
                <w:tcPr>
                  <w:tcW w:w="4209"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color w:val="070707"/>
                      <w:kern w:val="0"/>
                      <w:szCs w:val="21"/>
                    </w:rPr>
                    <w:t>多亚甲基多苯基异氰酸酯</w:t>
                  </w:r>
                </w:p>
              </w:tc>
              <w:tc>
                <w:tcPr>
                  <w:tcW w:w="4210"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60%-70%</w:t>
                  </w:r>
                </w:p>
              </w:tc>
            </w:tr>
            <w:tr w:rsidR="00593C03">
              <w:trPr>
                <w:trHeight w:val="340"/>
                <w:jc w:val="center"/>
              </w:trPr>
              <w:tc>
                <w:tcPr>
                  <w:tcW w:w="4209"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甲苯二异氰酸酯</w:t>
                  </w:r>
                </w:p>
              </w:tc>
              <w:tc>
                <w:tcPr>
                  <w:tcW w:w="4210"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2%-3%</w:t>
                  </w:r>
                </w:p>
              </w:tc>
            </w:tr>
            <w:tr w:rsidR="00593C03">
              <w:trPr>
                <w:trHeight w:val="340"/>
                <w:jc w:val="center"/>
              </w:trPr>
              <w:tc>
                <w:tcPr>
                  <w:tcW w:w="4209"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六亚甲基二异氰酸酯</w:t>
                  </w:r>
                </w:p>
              </w:tc>
              <w:tc>
                <w:tcPr>
                  <w:tcW w:w="4210" w:type="dxa"/>
                  <w:tcBorders>
                    <w:tl2br w:val="nil"/>
                    <w:tr2bl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20%-30%</w:t>
                  </w:r>
                </w:p>
              </w:tc>
            </w:tr>
          </w:tbl>
          <w:p w:rsidR="00593C03" w:rsidRDefault="00946E1B">
            <w:pPr>
              <w:adjustRightInd w:val="0"/>
              <w:snapToGrid w:val="0"/>
              <w:spacing w:line="360" w:lineRule="auto"/>
              <w:ind w:firstLineChars="200" w:firstLine="472"/>
              <w:rPr>
                <w:color w:val="070707"/>
                <w:spacing w:val="-2"/>
                <w:sz w:val="24"/>
              </w:rPr>
            </w:pPr>
            <w:r>
              <w:rPr>
                <w:rFonts w:hint="eastAsia"/>
                <w:color w:val="070707"/>
                <w:spacing w:val="-2"/>
                <w:sz w:val="24"/>
              </w:rPr>
              <w:t>（</w:t>
            </w:r>
            <w:r>
              <w:rPr>
                <w:rFonts w:hint="eastAsia"/>
                <w:color w:val="070707"/>
                <w:spacing w:val="-2"/>
                <w:sz w:val="24"/>
              </w:rPr>
              <w:t>3</w:t>
            </w:r>
            <w:r>
              <w:rPr>
                <w:rFonts w:hint="eastAsia"/>
                <w:color w:val="070707"/>
                <w:spacing w:val="-2"/>
                <w:sz w:val="24"/>
              </w:rPr>
              <w:t>）主要原辅材料理化性质</w:t>
            </w:r>
          </w:p>
          <w:p w:rsidR="00593C03" w:rsidRDefault="00946E1B">
            <w:pPr>
              <w:pStyle w:val="aff"/>
              <w:spacing w:line="240" w:lineRule="auto"/>
              <w:ind w:leftChars="200" w:left="420" w:firstLineChars="0" w:firstLine="0"/>
              <w:jc w:val="center"/>
              <w:rPr>
                <w:rFonts w:ascii="Times New Roman" w:cs="Times New Roman"/>
                <w:b/>
                <w:bCs/>
                <w:color w:val="070707"/>
              </w:rPr>
            </w:pPr>
            <w:r>
              <w:rPr>
                <w:rFonts w:ascii="Times New Roman" w:cs="Times New Roman" w:hint="eastAsia"/>
                <w:b/>
                <w:bCs/>
                <w:color w:val="070707"/>
              </w:rPr>
              <w:t>表</w:t>
            </w:r>
            <w:r>
              <w:rPr>
                <w:rFonts w:ascii="Times New Roman" w:cs="Times New Roman" w:hint="eastAsia"/>
                <w:b/>
                <w:bCs/>
                <w:color w:val="070707"/>
              </w:rPr>
              <w:t xml:space="preserve">2-9     </w:t>
            </w:r>
            <w:r>
              <w:rPr>
                <w:rFonts w:ascii="Times New Roman" w:cs="Times New Roman" w:hint="eastAsia"/>
                <w:b/>
                <w:bCs/>
                <w:color w:val="070707"/>
              </w:rPr>
              <w:t>主要原辅材料理化性质</w:t>
            </w:r>
          </w:p>
          <w:tbl>
            <w:tblPr>
              <w:tblStyle w:val="af3"/>
              <w:tblW w:w="4857" w:type="pct"/>
              <w:jc w:val="center"/>
              <w:tblBorders>
                <w:top w:val="single" w:sz="12" w:space="0" w:color="auto"/>
                <w:left w:val="single" w:sz="12" w:space="0" w:color="auto"/>
                <w:bottom w:val="single" w:sz="12" w:space="0" w:color="auto"/>
                <w:right w:val="single" w:sz="12" w:space="0" w:color="auto"/>
              </w:tblBorders>
              <w:tblLayout w:type="fixed"/>
              <w:tblLook w:val="04A0"/>
            </w:tblPr>
            <w:tblGrid>
              <w:gridCol w:w="752"/>
              <w:gridCol w:w="6966"/>
            </w:tblGrid>
            <w:tr w:rsidR="00593C03">
              <w:trPr>
                <w:trHeight w:val="340"/>
                <w:jc w:val="center"/>
              </w:trPr>
              <w:tc>
                <w:tcPr>
                  <w:tcW w:w="749" w:type="dxa"/>
                  <w:tcBorders>
                    <w:left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名称</w:t>
                  </w:r>
                </w:p>
              </w:tc>
              <w:tc>
                <w:tcPr>
                  <w:tcW w:w="6940" w:type="dxa"/>
                  <w:tcBorders>
                    <w:right w:val="nil"/>
                  </w:tcBorders>
                  <w:vAlign w:val="center"/>
                </w:tcPr>
                <w:p w:rsidR="00593C03" w:rsidRDefault="00946E1B">
                  <w:pPr>
                    <w:adjustRightInd w:val="0"/>
                    <w:snapToGrid w:val="0"/>
                    <w:spacing w:line="240" w:lineRule="atLeast"/>
                    <w:jc w:val="center"/>
                    <w:rPr>
                      <w:b/>
                      <w:bCs/>
                      <w:color w:val="070707"/>
                      <w:kern w:val="0"/>
                      <w:szCs w:val="21"/>
                    </w:rPr>
                  </w:pPr>
                  <w:r>
                    <w:rPr>
                      <w:rFonts w:hint="eastAsia"/>
                      <w:b/>
                      <w:bCs/>
                      <w:color w:val="070707"/>
                      <w:kern w:val="0"/>
                      <w:szCs w:val="21"/>
                    </w:rPr>
                    <w:t>理化性质及作用</w:t>
                  </w:r>
                </w:p>
              </w:tc>
            </w:tr>
            <w:tr w:rsidR="00593C03">
              <w:trPr>
                <w:trHeight w:val="340"/>
                <w:jc w:val="center"/>
              </w:trPr>
              <w:tc>
                <w:tcPr>
                  <w:tcW w:w="749" w:type="dxa"/>
                  <w:tcBorders>
                    <w:left w:val="nil"/>
                  </w:tcBorders>
                  <w:vAlign w:val="center"/>
                </w:tcPr>
                <w:p w:rsidR="00593C03" w:rsidRDefault="00946E1B">
                  <w:pPr>
                    <w:adjustRightInd w:val="0"/>
                    <w:snapToGrid w:val="0"/>
                    <w:spacing w:line="240" w:lineRule="atLeast"/>
                    <w:jc w:val="center"/>
                    <w:rPr>
                      <w:color w:val="070707"/>
                      <w:kern w:val="0"/>
                      <w:szCs w:val="21"/>
                    </w:rPr>
                  </w:pPr>
                  <w:r>
                    <w:rPr>
                      <w:color w:val="070707"/>
                      <w:kern w:val="0"/>
                      <w:szCs w:val="21"/>
                    </w:rPr>
                    <w:t>多亚甲基多苯基多异氰酸酯</w:t>
                  </w:r>
                </w:p>
              </w:tc>
              <w:tc>
                <w:tcPr>
                  <w:tcW w:w="6940" w:type="dxa"/>
                  <w:tcBorders>
                    <w:right w:val="nil"/>
                  </w:tcBorders>
                  <w:vAlign w:val="center"/>
                </w:tcPr>
                <w:p w:rsidR="00593C03" w:rsidRDefault="00946E1B">
                  <w:pPr>
                    <w:adjustRightInd w:val="0"/>
                    <w:snapToGrid w:val="0"/>
                    <w:spacing w:line="240" w:lineRule="atLeast"/>
                    <w:jc w:val="center"/>
                    <w:rPr>
                      <w:color w:val="070707"/>
                      <w:kern w:val="0"/>
                      <w:szCs w:val="21"/>
                    </w:rPr>
                  </w:pPr>
                  <w:r>
                    <w:rPr>
                      <w:color w:val="070707"/>
                      <w:kern w:val="0"/>
                      <w:szCs w:val="21"/>
                    </w:rPr>
                    <w:t>多苯基多亚甲基多异氰酸酯，英文名称：</w:t>
                  </w:r>
                  <w:r>
                    <w:rPr>
                      <w:color w:val="070707"/>
                      <w:kern w:val="0"/>
                      <w:szCs w:val="21"/>
                    </w:rPr>
                    <w:t xml:space="preserve">polyaryl </w:t>
                  </w:r>
                  <w:r>
                    <w:rPr>
                      <w:color w:val="070707"/>
                      <w:kern w:val="0"/>
                      <w:szCs w:val="21"/>
                    </w:rPr>
                    <w:t>polymethylene isocyanate</w:t>
                  </w:r>
                  <w:r>
                    <w:rPr>
                      <w:color w:val="070707"/>
                      <w:kern w:val="0"/>
                      <w:szCs w:val="21"/>
                    </w:rPr>
                    <w:t>，简称</w:t>
                  </w:r>
                  <w:r>
                    <w:rPr>
                      <w:color w:val="070707"/>
                      <w:kern w:val="0"/>
                      <w:szCs w:val="21"/>
                    </w:rPr>
                    <w:t>PAPI</w:t>
                  </w:r>
                  <w:r>
                    <w:rPr>
                      <w:color w:val="070707"/>
                      <w:kern w:val="0"/>
                      <w:szCs w:val="21"/>
                    </w:rPr>
                    <w:t>，或称粗</w:t>
                  </w:r>
                  <w:r>
                    <w:rPr>
                      <w:color w:val="070707"/>
                      <w:kern w:val="0"/>
                      <w:szCs w:val="21"/>
                    </w:rPr>
                    <w:t>MDI</w:t>
                  </w:r>
                  <w:r>
                    <w:rPr>
                      <w:color w:val="070707"/>
                      <w:kern w:val="0"/>
                      <w:szCs w:val="21"/>
                    </w:rPr>
                    <w:t>，浅黄色至褐色粘稠液体</w:t>
                  </w:r>
                  <w:r>
                    <w:rPr>
                      <w:rFonts w:hint="eastAsia"/>
                      <w:color w:val="070707"/>
                      <w:kern w:val="0"/>
                      <w:szCs w:val="21"/>
                    </w:rPr>
                    <w:t>。</w:t>
                  </w:r>
                  <w:r>
                    <w:rPr>
                      <w:color w:val="070707"/>
                      <w:kern w:val="0"/>
                      <w:szCs w:val="21"/>
                    </w:rPr>
                    <w:t>有刺激性气味。相对密度</w:t>
                  </w:r>
                  <w:r>
                    <w:rPr>
                      <w:rFonts w:hint="eastAsia"/>
                      <w:color w:val="070707"/>
                      <w:kern w:val="0"/>
                      <w:szCs w:val="21"/>
                    </w:rPr>
                    <w:t>（</w:t>
                  </w:r>
                  <w:r>
                    <w:rPr>
                      <w:color w:val="070707"/>
                      <w:kern w:val="0"/>
                      <w:szCs w:val="21"/>
                    </w:rPr>
                    <w:t>20℃/20 ℃</w:t>
                  </w:r>
                  <w:r>
                    <w:rPr>
                      <w:rFonts w:hint="eastAsia"/>
                      <w:color w:val="070707"/>
                      <w:kern w:val="0"/>
                      <w:szCs w:val="21"/>
                    </w:rPr>
                    <w:t>）</w:t>
                  </w:r>
                  <w:r>
                    <w:rPr>
                      <w:color w:val="070707"/>
                      <w:kern w:val="0"/>
                      <w:szCs w:val="21"/>
                    </w:rPr>
                    <w:t>1</w:t>
                  </w:r>
                  <w:r>
                    <w:rPr>
                      <w:color w:val="070707"/>
                      <w:kern w:val="0"/>
                      <w:szCs w:val="21"/>
                    </w:rPr>
                    <w:t>．</w:t>
                  </w:r>
                  <w:r>
                    <w:rPr>
                      <w:color w:val="070707"/>
                      <w:kern w:val="0"/>
                      <w:szCs w:val="21"/>
                    </w:rPr>
                    <w:t>2</w:t>
                  </w:r>
                  <w:r>
                    <w:rPr>
                      <w:color w:val="070707"/>
                      <w:kern w:val="0"/>
                      <w:szCs w:val="21"/>
                    </w:rPr>
                    <w:t>，燃点</w:t>
                  </w:r>
                  <w:r>
                    <w:rPr>
                      <w:color w:val="070707"/>
                      <w:kern w:val="0"/>
                      <w:szCs w:val="21"/>
                    </w:rPr>
                    <w:t>218℃</w:t>
                  </w:r>
                  <w:r>
                    <w:rPr>
                      <w:color w:val="070707"/>
                      <w:kern w:val="0"/>
                      <w:szCs w:val="21"/>
                    </w:rPr>
                    <w:t>。凝固点＜</w:t>
                  </w:r>
                  <w:r>
                    <w:rPr>
                      <w:color w:val="070707"/>
                      <w:kern w:val="0"/>
                      <w:szCs w:val="21"/>
                    </w:rPr>
                    <w:t>10℃</w:t>
                  </w:r>
                  <w:r>
                    <w:rPr>
                      <w:color w:val="070707"/>
                      <w:kern w:val="0"/>
                      <w:szCs w:val="21"/>
                    </w:rPr>
                    <w:t>。黏度</w:t>
                  </w:r>
                  <w:r>
                    <w:rPr>
                      <w:rFonts w:hint="eastAsia"/>
                      <w:color w:val="070707"/>
                      <w:kern w:val="0"/>
                      <w:szCs w:val="21"/>
                    </w:rPr>
                    <w:t>（</w:t>
                  </w:r>
                  <w:r>
                    <w:rPr>
                      <w:color w:val="070707"/>
                      <w:kern w:val="0"/>
                      <w:szCs w:val="21"/>
                    </w:rPr>
                    <w:t>25℃</w:t>
                  </w:r>
                  <w:r>
                    <w:rPr>
                      <w:rFonts w:hint="eastAsia"/>
                      <w:color w:val="070707"/>
                      <w:kern w:val="0"/>
                      <w:szCs w:val="21"/>
                    </w:rPr>
                    <w:t>）</w:t>
                  </w:r>
                  <w:r>
                    <w:rPr>
                      <w:color w:val="070707"/>
                      <w:kern w:val="0"/>
                      <w:szCs w:val="21"/>
                    </w:rPr>
                    <w:t>200~1000mPa.s</w:t>
                  </w:r>
                  <w:r>
                    <w:rPr>
                      <w:color w:val="070707"/>
                      <w:kern w:val="0"/>
                      <w:szCs w:val="21"/>
                    </w:rPr>
                    <w:t>。升温时能发生自聚作用。溶于氯苯、邻二氯苯、甲苯等。</w:t>
                  </w:r>
                  <w:r>
                    <w:rPr>
                      <w:color w:val="070707"/>
                      <w:kern w:val="0"/>
                      <w:szCs w:val="21"/>
                    </w:rPr>
                    <w:t>PAPI</w:t>
                  </w:r>
                  <w:r>
                    <w:rPr>
                      <w:color w:val="070707"/>
                      <w:kern w:val="0"/>
                      <w:szCs w:val="21"/>
                    </w:rPr>
                    <w:t>的活性低，蒸气压低，只是</w:t>
                  </w:r>
                  <w:r>
                    <w:rPr>
                      <w:color w:val="070707"/>
                      <w:kern w:val="0"/>
                      <w:szCs w:val="21"/>
                    </w:rPr>
                    <w:t>TDI</w:t>
                  </w:r>
                  <w:r>
                    <w:rPr>
                      <w:color w:val="070707"/>
                      <w:kern w:val="0"/>
                      <w:szCs w:val="21"/>
                    </w:rPr>
                    <w:t>的百分之一，故毒性很低，空气中最高容许浓度</w:t>
                  </w:r>
                  <w:r>
                    <w:rPr>
                      <w:color w:val="070707"/>
                      <w:kern w:val="0"/>
                      <w:szCs w:val="21"/>
                    </w:rPr>
                    <w:t>0.2mg/m³</w:t>
                  </w:r>
                  <w:r>
                    <w:rPr>
                      <w:rFonts w:hint="eastAsia"/>
                      <w:color w:val="070707"/>
                      <w:kern w:val="0"/>
                      <w:szCs w:val="21"/>
                    </w:rPr>
                    <w:t>。用于制造聚氨酯胶粘剂。也可直接加入橡胶胶粘剂中，改善橡胶与尼龙或聚酯线的粘接性能。贮存于阴凉、通风、干燥的库房内，远离火种、热源。严格防水、防</w:t>
                  </w:r>
                  <w:r>
                    <w:rPr>
                      <w:rFonts w:hint="eastAsia"/>
                      <w:color w:val="070707"/>
                      <w:kern w:val="0"/>
                      <w:szCs w:val="21"/>
                    </w:rPr>
                    <w:t>潮，避免光照。</w:t>
                  </w:r>
                </w:p>
              </w:tc>
            </w:tr>
            <w:tr w:rsidR="00593C03">
              <w:trPr>
                <w:trHeight w:val="340"/>
                <w:jc w:val="center"/>
              </w:trPr>
              <w:tc>
                <w:tcPr>
                  <w:tcW w:w="749" w:type="dxa"/>
                  <w:tcBorders>
                    <w:left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组合聚醚</w:t>
                  </w:r>
                </w:p>
              </w:tc>
              <w:tc>
                <w:tcPr>
                  <w:tcW w:w="6940" w:type="dxa"/>
                  <w:tcBorders>
                    <w:right w:val="nil"/>
                  </w:tcBorders>
                  <w:vAlign w:val="center"/>
                </w:tcPr>
                <w:p w:rsidR="00593C03" w:rsidRDefault="00946E1B">
                  <w:pPr>
                    <w:adjustRightInd w:val="0"/>
                    <w:snapToGrid w:val="0"/>
                    <w:spacing w:line="240" w:lineRule="atLeast"/>
                    <w:jc w:val="center"/>
                    <w:rPr>
                      <w:color w:val="070707"/>
                      <w:kern w:val="0"/>
                      <w:szCs w:val="21"/>
                    </w:rPr>
                  </w:pPr>
                  <w:r>
                    <w:rPr>
                      <w:color w:val="070707"/>
                      <w:kern w:val="0"/>
                      <w:szCs w:val="21"/>
                    </w:rPr>
                    <w:t>组合聚醚是聚氨酯硬泡的主要原料之一，又称白料，与聚合</w:t>
                  </w:r>
                  <w:r>
                    <w:rPr>
                      <w:color w:val="070707"/>
                      <w:kern w:val="0"/>
                      <w:szCs w:val="21"/>
                    </w:rPr>
                    <w:t>MDI</w:t>
                  </w:r>
                  <w:r>
                    <w:rPr>
                      <w:color w:val="070707"/>
                      <w:kern w:val="0"/>
                      <w:szCs w:val="21"/>
                    </w:rPr>
                    <w:t>（黑料）共称</w:t>
                  </w:r>
                  <w:r>
                    <w:rPr>
                      <w:color w:val="070707"/>
                      <w:kern w:val="0"/>
                      <w:szCs w:val="21"/>
                    </w:rPr>
                    <w:t>“</w:t>
                  </w:r>
                  <w:r>
                    <w:rPr>
                      <w:color w:val="070707"/>
                      <w:kern w:val="0"/>
                      <w:szCs w:val="21"/>
                    </w:rPr>
                    <w:t>黑白料</w:t>
                  </w:r>
                  <w:r>
                    <w:rPr>
                      <w:color w:val="070707"/>
                      <w:kern w:val="0"/>
                      <w:szCs w:val="21"/>
                    </w:rPr>
                    <w:t>”</w:t>
                  </w:r>
                  <w:r>
                    <w:rPr>
                      <w:color w:val="070707"/>
                      <w:kern w:val="0"/>
                      <w:szCs w:val="21"/>
                    </w:rPr>
                    <w:t>。其由聚醚单体、匀泡剂、催化剂及发泡剂等混合而成，通</w:t>
                  </w:r>
                  <w:r>
                    <w:rPr>
                      <w:color w:val="070707"/>
                      <w:kern w:val="0"/>
                      <w:szCs w:val="21"/>
                    </w:rPr>
                    <w:lastRenderedPageBreak/>
                    <w:t>过化学反应生成聚氨酯硬泡，具有闭孔结构、低导热系数等特点，广泛应用于建筑保温、冷库、冷藏车、太阳能设备等领域，起绝热保冷作用</w:t>
                  </w:r>
                  <w:r>
                    <w:rPr>
                      <w:rFonts w:hint="eastAsia"/>
                      <w:color w:val="070707"/>
                      <w:kern w:val="0"/>
                      <w:szCs w:val="21"/>
                    </w:rPr>
                    <w:t>。用于冷藏车、贮罐、管道、冷库、啤酒发酵罐、保鲜桶的绝热保温保冷、房屋建筑绝热防水，也适用于预制聚氨酯板材、管壳、弧形板等。</w:t>
                  </w:r>
                </w:p>
              </w:tc>
            </w:tr>
            <w:tr w:rsidR="00593C03">
              <w:trPr>
                <w:trHeight w:val="340"/>
                <w:jc w:val="center"/>
              </w:trPr>
              <w:tc>
                <w:tcPr>
                  <w:tcW w:w="749" w:type="dxa"/>
                  <w:tcBorders>
                    <w:left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lastRenderedPageBreak/>
                    <w:t>外层保温管</w:t>
                  </w:r>
                  <w:r>
                    <w:rPr>
                      <w:rFonts w:hint="eastAsia"/>
                      <w:color w:val="070707"/>
                      <w:kern w:val="0"/>
                      <w:szCs w:val="21"/>
                    </w:rPr>
                    <w:t>HDPE</w:t>
                  </w:r>
                </w:p>
              </w:tc>
              <w:tc>
                <w:tcPr>
                  <w:tcW w:w="6940" w:type="dxa"/>
                  <w:tcBorders>
                    <w:right w:val="nil"/>
                  </w:tcBorders>
                  <w:vAlign w:val="center"/>
                </w:tcPr>
                <w:p w:rsidR="00593C03" w:rsidRDefault="00946E1B">
                  <w:pPr>
                    <w:adjustRightInd w:val="0"/>
                    <w:snapToGrid w:val="0"/>
                    <w:spacing w:line="240" w:lineRule="atLeast"/>
                    <w:jc w:val="center"/>
                    <w:rPr>
                      <w:color w:val="070707"/>
                      <w:kern w:val="0"/>
                      <w:szCs w:val="21"/>
                    </w:rPr>
                  </w:pPr>
                  <w:r>
                    <w:rPr>
                      <w:color w:val="070707"/>
                      <w:kern w:val="0"/>
                      <w:szCs w:val="21"/>
                    </w:rPr>
                    <w:t>外护管是工业管道系统中用于保温工程的核心组件，通常作为直埋保温管道的最外层保护结构。其主体采用高密度聚乙烯（</w:t>
                  </w:r>
                  <w:r>
                    <w:rPr>
                      <w:color w:val="070707"/>
                      <w:kern w:val="0"/>
                      <w:szCs w:val="21"/>
                    </w:rPr>
                    <w:t>HDPE</w:t>
                  </w:r>
                  <w:r>
                    <w:rPr>
                      <w:color w:val="070707"/>
                      <w:kern w:val="0"/>
                      <w:szCs w:val="21"/>
                    </w:rPr>
                    <w:t>）材料制成，通过管中管生产工艺与工作钢管层、聚氨酯保温层复合，形成三层复合结构。该产品具有防水、耐腐蚀、机械强度高等特点，在集中供热、输油工程等领域应用广泛。截至</w:t>
                  </w:r>
                  <w:r>
                    <w:rPr>
                      <w:color w:val="070707"/>
                      <w:kern w:val="0"/>
                      <w:szCs w:val="21"/>
                    </w:rPr>
                    <w:t>2025</w:t>
                  </w:r>
                  <w:r>
                    <w:rPr>
                      <w:color w:val="070707"/>
                      <w:kern w:val="0"/>
                      <w:szCs w:val="21"/>
                    </w:rPr>
                    <w:t>年，其使用寿命可达</w:t>
                  </w:r>
                  <w:r>
                    <w:rPr>
                      <w:color w:val="070707"/>
                      <w:kern w:val="0"/>
                      <w:szCs w:val="21"/>
                    </w:rPr>
                    <w:t>30</w:t>
                  </w:r>
                  <w:r>
                    <w:rPr>
                      <w:color w:val="070707"/>
                      <w:kern w:val="0"/>
                      <w:szCs w:val="21"/>
                    </w:rPr>
                    <w:t>年以上，热损耗比普通管道降低</w:t>
                  </w:r>
                  <w:r>
                    <w:rPr>
                      <w:color w:val="070707"/>
                      <w:kern w:val="0"/>
                      <w:szCs w:val="21"/>
                    </w:rPr>
                    <w:t>40%</w:t>
                  </w:r>
                  <w:r>
                    <w:rPr>
                      <w:color w:val="070707"/>
                      <w:kern w:val="0"/>
                      <w:szCs w:val="21"/>
                    </w:rPr>
                    <w:t>以上，施工方式涵盖直埋、架空和地沟三种敷设模式</w:t>
                  </w:r>
                </w:p>
              </w:tc>
            </w:tr>
            <w:tr w:rsidR="00593C03">
              <w:trPr>
                <w:trHeight w:val="340"/>
                <w:jc w:val="center"/>
              </w:trPr>
              <w:tc>
                <w:tcPr>
                  <w:tcW w:w="749" w:type="dxa"/>
                  <w:tcBorders>
                    <w:left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管</w:t>
                  </w:r>
                </w:p>
              </w:tc>
              <w:tc>
                <w:tcPr>
                  <w:tcW w:w="6940" w:type="dxa"/>
                  <w:tcBorders>
                    <w:right w:val="nil"/>
                  </w:tcBorders>
                  <w:vAlign w:val="center"/>
                </w:tcPr>
                <w:p w:rsidR="00593C03" w:rsidRDefault="00946E1B">
                  <w:pPr>
                    <w:adjustRightInd w:val="0"/>
                    <w:snapToGrid w:val="0"/>
                    <w:spacing w:line="240" w:lineRule="atLeast"/>
                    <w:jc w:val="center"/>
                    <w:rPr>
                      <w:color w:val="070707"/>
                      <w:kern w:val="0"/>
                      <w:szCs w:val="21"/>
                    </w:rPr>
                  </w:pPr>
                  <w:r>
                    <w:rPr>
                      <w:color w:val="070707"/>
                      <w:kern w:val="0"/>
                      <w:szCs w:val="21"/>
                    </w:rPr>
                    <w:t>PE</w:t>
                  </w:r>
                  <w:r>
                    <w:rPr>
                      <w:color w:val="070707"/>
                      <w:kern w:val="0"/>
                      <w:szCs w:val="21"/>
                    </w:rPr>
                    <w:t>（聚乙烯）材料由于其强度高、耐腐蚀、无毒等特点，被广泛应用于给水管制造领域。因为它不会生锈，所以，是替代普通</w:t>
                  </w:r>
                  <w:r>
                    <w:rPr>
                      <w:color w:val="070707"/>
                      <w:kern w:val="0"/>
                      <w:szCs w:val="21"/>
                    </w:rPr>
                    <w:t>铁给水管的理想管材</w:t>
                  </w:r>
                </w:p>
              </w:tc>
            </w:tr>
            <w:tr w:rsidR="00593C03">
              <w:trPr>
                <w:trHeight w:val="340"/>
                <w:jc w:val="center"/>
              </w:trPr>
              <w:tc>
                <w:tcPr>
                  <w:tcW w:w="749" w:type="dxa"/>
                  <w:tcBorders>
                    <w:left w:val="nil"/>
                  </w:tcBorders>
                  <w:shd w:val="clear" w:color="auto" w:fill="auto"/>
                  <w:vAlign w:val="center"/>
                </w:tcPr>
                <w:p w:rsidR="00593C03" w:rsidRDefault="00946E1B">
                  <w:pPr>
                    <w:widowControl/>
                    <w:topLinePunct/>
                    <w:adjustRightInd w:val="0"/>
                    <w:snapToGrid w:val="0"/>
                    <w:jc w:val="center"/>
                    <w:textAlignment w:val="baseline"/>
                    <w:rPr>
                      <w:color w:val="070707"/>
                      <w:kern w:val="0"/>
                      <w:szCs w:val="21"/>
                    </w:rPr>
                  </w:pPr>
                  <w:r>
                    <w:rPr>
                      <w:color w:val="070707"/>
                      <w:szCs w:val="21"/>
                    </w:rPr>
                    <w:t>添加剂（碳酸钙）</w:t>
                  </w:r>
                </w:p>
              </w:tc>
              <w:tc>
                <w:tcPr>
                  <w:tcW w:w="6940" w:type="dxa"/>
                  <w:tcBorders>
                    <w:right w:val="nil"/>
                  </w:tcBorders>
                  <w:shd w:val="clear" w:color="auto" w:fill="auto"/>
                  <w:vAlign w:val="center"/>
                </w:tcPr>
                <w:p w:rsidR="00593C03" w:rsidRDefault="00946E1B">
                  <w:pPr>
                    <w:widowControl/>
                    <w:adjustRightInd w:val="0"/>
                    <w:snapToGrid w:val="0"/>
                    <w:jc w:val="center"/>
                    <w:rPr>
                      <w:color w:val="070707"/>
                      <w:kern w:val="0"/>
                      <w:szCs w:val="21"/>
                    </w:rPr>
                  </w:pPr>
                  <w:r>
                    <w:rPr>
                      <w:color w:val="070707"/>
                      <w:kern w:val="0"/>
                      <w:szCs w:val="21"/>
                      <w:lang/>
                    </w:rPr>
                    <w:t>为加入物料中改善性能或降低成本的固体物质。常用的有高岭土、硅藻土、滑石粉、石墨、炭黑、氧化铝粉、玻璃粉、石棉粉、云母粉、石英粉、碳纤维、粉末状软木、金刚砂等。胶黏剂中加入填充剂，可降低成本、减小线膨胀系数和收缩率，增加导热性，提高胶层稳定性，增加耐热性和机械强度，改变胶液的流动性和调节黏度等。</w:t>
                  </w:r>
                </w:p>
              </w:tc>
            </w:tr>
            <w:tr w:rsidR="00593C03">
              <w:trPr>
                <w:trHeight w:val="340"/>
                <w:jc w:val="center"/>
              </w:trPr>
              <w:tc>
                <w:tcPr>
                  <w:tcW w:w="749" w:type="dxa"/>
                  <w:tcBorders>
                    <w:left w:val="nil"/>
                  </w:tcBorders>
                  <w:shd w:val="clear" w:color="auto" w:fill="auto"/>
                  <w:vAlign w:val="center"/>
                </w:tcPr>
                <w:p w:rsidR="00593C03" w:rsidRDefault="00946E1B">
                  <w:pPr>
                    <w:widowControl/>
                    <w:topLinePunct/>
                    <w:adjustRightInd w:val="0"/>
                    <w:snapToGrid w:val="0"/>
                    <w:jc w:val="center"/>
                    <w:textAlignment w:val="baseline"/>
                    <w:rPr>
                      <w:color w:val="070707"/>
                      <w:kern w:val="0"/>
                      <w:szCs w:val="21"/>
                    </w:rPr>
                  </w:pPr>
                  <w:r>
                    <w:rPr>
                      <w:color w:val="070707"/>
                      <w:szCs w:val="21"/>
                    </w:rPr>
                    <w:t>稳定剂（钙锌）</w:t>
                  </w:r>
                </w:p>
              </w:tc>
              <w:tc>
                <w:tcPr>
                  <w:tcW w:w="6940" w:type="dxa"/>
                  <w:tcBorders>
                    <w:right w:val="nil"/>
                  </w:tcBorders>
                  <w:shd w:val="clear" w:color="auto" w:fill="auto"/>
                  <w:vAlign w:val="center"/>
                </w:tcPr>
                <w:p w:rsidR="00593C03" w:rsidRDefault="00946E1B">
                  <w:pPr>
                    <w:widowControl/>
                    <w:adjustRightInd w:val="0"/>
                    <w:snapToGrid w:val="0"/>
                    <w:jc w:val="center"/>
                    <w:rPr>
                      <w:color w:val="070707"/>
                      <w:kern w:val="0"/>
                      <w:szCs w:val="21"/>
                    </w:rPr>
                  </w:pPr>
                  <w:r>
                    <w:rPr>
                      <w:color w:val="070707"/>
                      <w:kern w:val="0"/>
                      <w:szCs w:val="21"/>
                      <w:lang/>
                    </w:rPr>
                    <w:t>稳定剂主要是指保持高聚物塑料、橡胶、合成纤维等稳定，防止其分解、老化的试剂。纯的</w:t>
                  </w:r>
                  <w:r>
                    <w:rPr>
                      <w:color w:val="070707"/>
                      <w:kern w:val="0"/>
                      <w:szCs w:val="21"/>
                      <w:lang/>
                    </w:rPr>
                    <w:t>PVC</w:t>
                  </w:r>
                  <w:r>
                    <w:rPr>
                      <w:color w:val="070707"/>
                      <w:kern w:val="0"/>
                      <w:szCs w:val="21"/>
                      <w:lang/>
                    </w:rPr>
                    <w:t>树脂对热极为敏感，当加热温度达到</w:t>
                  </w:r>
                  <w:r>
                    <w:rPr>
                      <w:color w:val="070707"/>
                      <w:kern w:val="0"/>
                      <w:szCs w:val="21"/>
                      <w:lang/>
                    </w:rPr>
                    <w:t>90℃</w:t>
                  </w:r>
                  <w:r>
                    <w:rPr>
                      <w:color w:val="070707"/>
                      <w:kern w:val="0"/>
                      <w:szCs w:val="21"/>
                      <w:lang/>
                    </w:rPr>
                    <w:t>以上时，就会发生轻微的热分解反应，当温度升到</w:t>
                  </w:r>
                  <w:r>
                    <w:rPr>
                      <w:color w:val="070707"/>
                      <w:kern w:val="0"/>
                      <w:szCs w:val="21"/>
                      <w:lang/>
                    </w:rPr>
                    <w:t>120℃</w:t>
                  </w:r>
                  <w:r>
                    <w:rPr>
                      <w:color w:val="070707"/>
                      <w:kern w:val="0"/>
                      <w:szCs w:val="21"/>
                      <w:lang/>
                    </w:rPr>
                    <w:t>后分解反应加剧，在</w:t>
                  </w:r>
                  <w:r>
                    <w:rPr>
                      <w:color w:val="070707"/>
                      <w:kern w:val="0"/>
                      <w:szCs w:val="21"/>
                      <w:lang/>
                    </w:rPr>
                    <w:t>150℃</w:t>
                  </w:r>
                  <w:r>
                    <w:rPr>
                      <w:color w:val="070707"/>
                      <w:kern w:val="0"/>
                      <w:szCs w:val="21"/>
                      <w:lang/>
                    </w:rPr>
                    <w:t>左右，</w:t>
                  </w:r>
                  <w:r>
                    <w:rPr>
                      <w:color w:val="070707"/>
                      <w:kern w:val="0"/>
                      <w:szCs w:val="21"/>
                      <w:lang/>
                    </w:rPr>
                    <w:t>PVC</w:t>
                  </w:r>
                  <w:r>
                    <w:rPr>
                      <w:color w:val="070707"/>
                      <w:kern w:val="0"/>
                      <w:szCs w:val="21"/>
                      <w:lang/>
                    </w:rPr>
                    <w:t>树脂就由原来的白色逐步变为黄色</w:t>
                  </w:r>
                  <w:r>
                    <w:rPr>
                      <w:color w:val="070707"/>
                      <w:kern w:val="0"/>
                      <w:szCs w:val="21"/>
                      <w:lang/>
                    </w:rPr>
                    <w:t>—</w:t>
                  </w:r>
                  <w:r>
                    <w:rPr>
                      <w:color w:val="070707"/>
                      <w:kern w:val="0"/>
                      <w:szCs w:val="21"/>
                      <w:lang/>
                    </w:rPr>
                    <w:t>红色</w:t>
                  </w:r>
                  <w:r>
                    <w:rPr>
                      <w:color w:val="070707"/>
                      <w:kern w:val="0"/>
                      <w:szCs w:val="21"/>
                      <w:lang/>
                    </w:rPr>
                    <w:t>—</w:t>
                  </w:r>
                  <w:r>
                    <w:rPr>
                      <w:color w:val="070707"/>
                      <w:kern w:val="0"/>
                      <w:szCs w:val="21"/>
                      <w:lang/>
                    </w:rPr>
                    <w:t>棕色</w:t>
                  </w:r>
                  <w:r>
                    <w:rPr>
                      <w:color w:val="070707"/>
                      <w:kern w:val="0"/>
                      <w:szCs w:val="21"/>
                      <w:lang/>
                    </w:rPr>
                    <w:t>—</w:t>
                  </w:r>
                  <w:r>
                    <w:rPr>
                      <w:color w:val="070707"/>
                      <w:kern w:val="0"/>
                      <w:szCs w:val="21"/>
                      <w:lang/>
                    </w:rPr>
                    <w:t>黑色。本项目采用钙锌复合稳定剂，安全无毒。</w:t>
                  </w:r>
                </w:p>
              </w:tc>
            </w:tr>
            <w:tr w:rsidR="00593C03">
              <w:trPr>
                <w:trHeight w:val="340"/>
                <w:jc w:val="center"/>
              </w:trPr>
              <w:tc>
                <w:tcPr>
                  <w:tcW w:w="749" w:type="dxa"/>
                  <w:tcBorders>
                    <w:left w:val="nil"/>
                  </w:tcBorders>
                  <w:shd w:val="clear" w:color="auto" w:fill="auto"/>
                  <w:vAlign w:val="center"/>
                </w:tcPr>
                <w:p w:rsidR="00593C03" w:rsidRDefault="00946E1B">
                  <w:pPr>
                    <w:widowControl/>
                    <w:adjustRightInd w:val="0"/>
                    <w:snapToGrid w:val="0"/>
                    <w:jc w:val="center"/>
                    <w:rPr>
                      <w:color w:val="070707"/>
                      <w:szCs w:val="21"/>
                    </w:rPr>
                  </w:pPr>
                  <w:r>
                    <w:rPr>
                      <w:color w:val="070707"/>
                      <w:szCs w:val="21"/>
                    </w:rPr>
                    <w:t>PVC</w:t>
                  </w:r>
                  <w:r>
                    <w:rPr>
                      <w:color w:val="070707"/>
                      <w:szCs w:val="21"/>
                    </w:rPr>
                    <w:t>树脂</w:t>
                  </w:r>
                </w:p>
              </w:tc>
              <w:tc>
                <w:tcPr>
                  <w:tcW w:w="6940" w:type="dxa"/>
                  <w:tcBorders>
                    <w:right w:val="nil"/>
                  </w:tcBorders>
                  <w:shd w:val="clear" w:color="auto" w:fill="auto"/>
                  <w:vAlign w:val="center"/>
                </w:tcPr>
                <w:p w:rsidR="00593C03" w:rsidRDefault="00946E1B">
                  <w:pPr>
                    <w:widowControl/>
                    <w:adjustRightInd w:val="0"/>
                    <w:snapToGrid w:val="0"/>
                    <w:jc w:val="center"/>
                    <w:rPr>
                      <w:color w:val="070707"/>
                      <w:kern w:val="0"/>
                      <w:szCs w:val="21"/>
                      <w:lang/>
                    </w:rPr>
                  </w:pPr>
                  <w:r>
                    <w:rPr>
                      <w:color w:val="070707"/>
                      <w:kern w:val="0"/>
                      <w:szCs w:val="21"/>
                      <w:lang/>
                    </w:rPr>
                    <w:t>聚氯乙烯树脂：</w:t>
                  </w:r>
                  <w:r>
                    <w:rPr>
                      <w:rFonts w:hint="eastAsia"/>
                      <w:color w:val="070707"/>
                      <w:kern w:val="0"/>
                      <w:szCs w:val="21"/>
                      <w:lang/>
                    </w:rPr>
                    <w:t>主要成分为</w:t>
                  </w:r>
                  <w:r>
                    <w:rPr>
                      <w:color w:val="070707"/>
                      <w:kern w:val="0"/>
                      <w:szCs w:val="21"/>
                      <w:lang/>
                    </w:rPr>
                    <w:t>聚氯乙烯（简称</w:t>
                  </w:r>
                  <w:r>
                    <w:rPr>
                      <w:color w:val="070707"/>
                      <w:kern w:val="0"/>
                      <w:szCs w:val="21"/>
                      <w:lang/>
                    </w:rPr>
                    <w:t>PVC</w:t>
                  </w:r>
                  <w:r>
                    <w:rPr>
                      <w:color w:val="070707"/>
                      <w:kern w:val="0"/>
                      <w:szCs w:val="21"/>
                      <w:lang/>
                    </w:rPr>
                    <w:t>），由氯乙烯在引发剂作用下聚合而成的热塑性树脂，是氯乙烯的均聚物。聚氯乙烯树脂物理外观为白色粉末，无毒、无臭。相对密度</w:t>
                  </w:r>
                  <w:r>
                    <w:rPr>
                      <w:color w:val="070707"/>
                      <w:kern w:val="0"/>
                      <w:szCs w:val="21"/>
                      <w:lang/>
                    </w:rPr>
                    <w:t>1.35~1.46</w:t>
                  </w:r>
                  <w:r>
                    <w:rPr>
                      <w:color w:val="070707"/>
                      <w:kern w:val="0"/>
                      <w:szCs w:val="21"/>
                      <w:lang/>
                    </w:rPr>
                    <w:t>，折射率</w:t>
                  </w:r>
                  <w:r>
                    <w:rPr>
                      <w:color w:val="070707"/>
                      <w:kern w:val="0"/>
                      <w:szCs w:val="21"/>
                      <w:lang/>
                    </w:rPr>
                    <w:t>1.54</w:t>
                  </w:r>
                  <w:r>
                    <w:rPr>
                      <w:color w:val="070707"/>
                      <w:kern w:val="0"/>
                      <w:szCs w:val="21"/>
                      <w:lang/>
                    </w:rPr>
                    <w:t>4</w:t>
                  </w:r>
                  <w:r>
                    <w:rPr>
                      <w:color w:val="070707"/>
                      <w:kern w:val="0"/>
                      <w:szCs w:val="21"/>
                      <w:lang/>
                    </w:rPr>
                    <w:t>（</w:t>
                  </w:r>
                  <w:r>
                    <w:rPr>
                      <w:color w:val="070707"/>
                      <w:kern w:val="0"/>
                      <w:szCs w:val="21"/>
                      <w:lang/>
                    </w:rPr>
                    <w:t>20℃</w:t>
                  </w:r>
                  <w:r>
                    <w:rPr>
                      <w:color w:val="070707"/>
                      <w:kern w:val="0"/>
                      <w:szCs w:val="21"/>
                      <w:lang/>
                    </w:rPr>
                    <w:t>）不溶于水，汽油，酒精和氯乙烯，溶于丙酮，二氯乙烷，二甲苯等溶剂，化学稳定性很高，具有良好的可塑性。工业生产的</w:t>
                  </w:r>
                  <w:r>
                    <w:rPr>
                      <w:color w:val="070707"/>
                      <w:kern w:val="0"/>
                      <w:szCs w:val="21"/>
                      <w:lang/>
                    </w:rPr>
                    <w:t>PVC</w:t>
                  </w:r>
                  <w:r>
                    <w:rPr>
                      <w:color w:val="070707"/>
                      <w:kern w:val="0"/>
                      <w:szCs w:val="21"/>
                      <w:lang/>
                    </w:rPr>
                    <w:t>，具有较大的多分散性，无固定熔点，</w:t>
                  </w:r>
                  <w:r>
                    <w:rPr>
                      <w:color w:val="070707"/>
                      <w:kern w:val="0"/>
                      <w:szCs w:val="21"/>
                      <w:lang/>
                    </w:rPr>
                    <w:t>80</w:t>
                  </w:r>
                  <w:r>
                    <w:rPr>
                      <w:color w:val="070707"/>
                      <w:kern w:val="0"/>
                      <w:szCs w:val="21"/>
                      <w:lang/>
                    </w:rPr>
                    <w:t>～</w:t>
                  </w:r>
                  <w:r>
                    <w:rPr>
                      <w:color w:val="070707"/>
                      <w:kern w:val="0"/>
                      <w:szCs w:val="21"/>
                      <w:lang/>
                    </w:rPr>
                    <w:t>85℃</w:t>
                  </w:r>
                  <w:r>
                    <w:rPr>
                      <w:color w:val="070707"/>
                      <w:kern w:val="0"/>
                      <w:szCs w:val="21"/>
                      <w:lang/>
                    </w:rPr>
                    <w:t>开始软化，</w:t>
                  </w:r>
                  <w:r>
                    <w:rPr>
                      <w:color w:val="070707"/>
                      <w:kern w:val="0"/>
                      <w:szCs w:val="21"/>
                      <w:lang/>
                    </w:rPr>
                    <w:t>130℃</w:t>
                  </w:r>
                  <w:r>
                    <w:rPr>
                      <w:color w:val="070707"/>
                      <w:kern w:val="0"/>
                      <w:szCs w:val="21"/>
                      <w:lang/>
                    </w:rPr>
                    <w:t>变为粘弹态，</w:t>
                  </w:r>
                  <w:r>
                    <w:rPr>
                      <w:color w:val="070707"/>
                      <w:kern w:val="0"/>
                      <w:szCs w:val="21"/>
                      <w:lang/>
                    </w:rPr>
                    <w:t>160</w:t>
                  </w:r>
                  <w:r>
                    <w:rPr>
                      <w:color w:val="070707"/>
                      <w:kern w:val="0"/>
                      <w:szCs w:val="21"/>
                      <w:lang/>
                    </w:rPr>
                    <w:t>～</w:t>
                  </w:r>
                  <w:r>
                    <w:rPr>
                      <w:color w:val="070707"/>
                      <w:kern w:val="0"/>
                      <w:szCs w:val="21"/>
                      <w:lang/>
                    </w:rPr>
                    <w:t>180℃</w:t>
                  </w:r>
                  <w:r>
                    <w:rPr>
                      <w:color w:val="070707"/>
                      <w:kern w:val="0"/>
                      <w:szCs w:val="21"/>
                      <w:lang/>
                    </w:rPr>
                    <w:t>开始转变为粘流态，在粘流态时，高聚物分子具有相对良好的流动性，可以进行复杂的加工如：挤出，注塑等。</w:t>
                  </w:r>
                  <w:r>
                    <w:rPr>
                      <w:color w:val="070707"/>
                      <w:kern w:val="0"/>
                      <w:szCs w:val="21"/>
                      <w:lang/>
                    </w:rPr>
                    <w:t>PVC</w:t>
                  </w:r>
                  <w:r>
                    <w:rPr>
                      <w:color w:val="070707"/>
                      <w:kern w:val="0"/>
                      <w:szCs w:val="21"/>
                      <w:lang/>
                    </w:rPr>
                    <w:t>对光和热的稳定性差，在</w:t>
                  </w:r>
                  <w:r>
                    <w:rPr>
                      <w:color w:val="070707"/>
                      <w:kern w:val="0"/>
                      <w:szCs w:val="21"/>
                      <w:lang/>
                    </w:rPr>
                    <w:t>100℃</w:t>
                  </w:r>
                  <w:r>
                    <w:rPr>
                      <w:color w:val="070707"/>
                      <w:kern w:val="0"/>
                      <w:szCs w:val="21"/>
                      <w:lang/>
                    </w:rPr>
                    <w:t>以上或经长时间阳光</w:t>
                  </w:r>
                  <w:r>
                    <w:rPr>
                      <w:rFonts w:hint="eastAsia"/>
                      <w:color w:val="070707"/>
                      <w:kern w:val="0"/>
                      <w:szCs w:val="21"/>
                      <w:lang/>
                    </w:rPr>
                    <w:t>暴晒</w:t>
                  </w:r>
                  <w:r>
                    <w:rPr>
                      <w:color w:val="070707"/>
                      <w:kern w:val="0"/>
                      <w:szCs w:val="21"/>
                      <w:lang/>
                    </w:rPr>
                    <w:t>，就会自动催化分解，引起变色，物理机械性能也迅速下降，在实际应用中必须加入稳定剂以提高对热和光的稳定性。</w:t>
                  </w:r>
                </w:p>
              </w:tc>
            </w:tr>
            <w:tr w:rsidR="00593C03">
              <w:trPr>
                <w:trHeight w:val="340"/>
                <w:jc w:val="center"/>
              </w:trPr>
              <w:tc>
                <w:tcPr>
                  <w:tcW w:w="749" w:type="dxa"/>
                  <w:tcBorders>
                    <w:left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PE</w:t>
                  </w:r>
                  <w:r>
                    <w:rPr>
                      <w:rFonts w:hint="eastAsia"/>
                      <w:color w:val="070707"/>
                      <w:kern w:val="0"/>
                      <w:szCs w:val="21"/>
                    </w:rPr>
                    <w:t>树脂</w:t>
                  </w:r>
                </w:p>
              </w:tc>
              <w:tc>
                <w:tcPr>
                  <w:tcW w:w="6940" w:type="dxa"/>
                  <w:tcBorders>
                    <w:right w:val="nil"/>
                  </w:tcBorders>
                  <w:vAlign w:val="center"/>
                </w:tcPr>
                <w:p w:rsidR="00593C03" w:rsidRDefault="00946E1B">
                  <w:pPr>
                    <w:adjustRightInd w:val="0"/>
                    <w:snapToGrid w:val="0"/>
                    <w:spacing w:line="240" w:lineRule="atLeast"/>
                    <w:jc w:val="center"/>
                    <w:rPr>
                      <w:color w:val="070707"/>
                      <w:kern w:val="0"/>
                      <w:szCs w:val="21"/>
                    </w:rPr>
                  </w:pPr>
                  <w:r>
                    <w:rPr>
                      <w:color w:val="070707"/>
                      <w:kern w:val="0"/>
                      <w:szCs w:val="21"/>
                    </w:rPr>
                    <w:t>是以乙烯为单体聚合制</w:t>
                  </w:r>
                  <w:r>
                    <w:rPr>
                      <w:color w:val="070707"/>
                      <w:kern w:val="0"/>
                      <w:szCs w:val="21"/>
                    </w:rPr>
                    <w:t>得的聚合物。聚乙烯（</w:t>
                  </w:r>
                  <w:r>
                    <w:rPr>
                      <w:color w:val="070707"/>
                      <w:kern w:val="0"/>
                      <w:szCs w:val="21"/>
                    </w:rPr>
                    <w:t>PE</w:t>
                  </w:r>
                  <w:r>
                    <w:rPr>
                      <w:color w:val="070707"/>
                      <w:kern w:val="0"/>
                      <w:szCs w:val="21"/>
                    </w:rPr>
                    <w:t>）是通用合成树脂中产量最大的品种，主要包括低密度聚乙烯（</w:t>
                  </w:r>
                  <w:r>
                    <w:rPr>
                      <w:color w:val="070707"/>
                      <w:kern w:val="0"/>
                      <w:szCs w:val="21"/>
                    </w:rPr>
                    <w:t>LDPE</w:t>
                  </w:r>
                  <w:r>
                    <w:rPr>
                      <w:color w:val="070707"/>
                      <w:kern w:val="0"/>
                      <w:szCs w:val="21"/>
                    </w:rPr>
                    <w:t>）、</w:t>
                  </w:r>
                  <w:r>
                    <w:rPr>
                      <w:rFonts w:hint="eastAsia"/>
                      <w:color w:val="070707"/>
                      <w:kern w:val="0"/>
                      <w:szCs w:val="21"/>
                    </w:rPr>
                    <w:t>线性低密度聚乙烯</w:t>
                  </w:r>
                  <w:r>
                    <w:rPr>
                      <w:color w:val="070707"/>
                      <w:kern w:val="0"/>
                      <w:szCs w:val="21"/>
                    </w:rPr>
                    <w:t>（</w:t>
                  </w:r>
                  <w:r>
                    <w:rPr>
                      <w:color w:val="070707"/>
                      <w:kern w:val="0"/>
                      <w:szCs w:val="21"/>
                    </w:rPr>
                    <w:t>LLDPE</w:t>
                  </w:r>
                  <w:r>
                    <w:rPr>
                      <w:color w:val="070707"/>
                      <w:kern w:val="0"/>
                      <w:szCs w:val="21"/>
                    </w:rPr>
                    <w:t>）、高密度聚乙烯（</w:t>
                  </w:r>
                  <w:r>
                    <w:rPr>
                      <w:color w:val="070707"/>
                      <w:kern w:val="0"/>
                      <w:szCs w:val="21"/>
                    </w:rPr>
                    <w:t>HDPE</w:t>
                  </w:r>
                  <w:r>
                    <w:rPr>
                      <w:color w:val="070707"/>
                      <w:kern w:val="0"/>
                      <w:szCs w:val="21"/>
                    </w:rPr>
                    <w:t>）及一些具有特殊性能的产品。聚乙烯为白色蜡状半透明材料，柔而韧，比水轻，无毒，具有优越的化学稳定性，室温下耐盐酸、氢氟酸、磷酸、甲酸、</w:t>
                  </w:r>
                  <w:r>
                    <w:rPr>
                      <w:rFonts w:hint="eastAsia"/>
                      <w:color w:val="070707"/>
                      <w:kern w:val="0"/>
                      <w:szCs w:val="21"/>
                    </w:rPr>
                    <w:t>氨类</w:t>
                  </w:r>
                  <w:r>
                    <w:rPr>
                      <w:color w:val="070707"/>
                      <w:kern w:val="0"/>
                      <w:szCs w:val="21"/>
                    </w:rPr>
                    <w:t>、氢氧化钠、氢氧化钾等各种化学物质，硝酸和硫酸对聚乙烯有较强的破坏作用。聚乙烯本身并无毒性，生产过程中加入了润滑剂、稳定剂、填充剂等辅料后，加热至</w:t>
                  </w:r>
                  <w:r>
                    <w:rPr>
                      <w:color w:val="070707"/>
                      <w:kern w:val="0"/>
                      <w:szCs w:val="21"/>
                    </w:rPr>
                    <w:t>150℃~220℃</w:t>
                  </w:r>
                  <w:r>
                    <w:rPr>
                      <w:color w:val="070707"/>
                      <w:kern w:val="0"/>
                      <w:szCs w:val="21"/>
                    </w:rPr>
                    <w:t>时的热解产物有酸、酯、不饱和烃、过氧化物、甲醛、乙醛、</w:t>
                  </w:r>
                  <w:r>
                    <w:rPr>
                      <w:color w:val="070707"/>
                      <w:kern w:val="0"/>
                      <w:szCs w:val="21"/>
                    </w:rPr>
                    <w:t>CO</w:t>
                  </w:r>
                  <w:r>
                    <w:rPr>
                      <w:color w:val="070707"/>
                      <w:kern w:val="0"/>
                      <w:szCs w:val="21"/>
                      <w:vertAlign w:val="subscript"/>
                    </w:rPr>
                    <w:t>2</w:t>
                  </w:r>
                  <w:r>
                    <w:rPr>
                      <w:color w:val="070707"/>
                      <w:kern w:val="0"/>
                      <w:szCs w:val="21"/>
                    </w:rPr>
                    <w:t>和</w:t>
                  </w:r>
                  <w:r>
                    <w:rPr>
                      <w:color w:val="070707"/>
                      <w:kern w:val="0"/>
                      <w:szCs w:val="21"/>
                    </w:rPr>
                    <w:t>C</w:t>
                  </w:r>
                  <w:r>
                    <w:rPr>
                      <w:color w:val="070707"/>
                      <w:kern w:val="0"/>
                      <w:szCs w:val="21"/>
                    </w:rPr>
                    <w:t>O</w:t>
                  </w:r>
                  <w:r>
                    <w:rPr>
                      <w:color w:val="070707"/>
                      <w:kern w:val="0"/>
                      <w:szCs w:val="21"/>
                    </w:rPr>
                    <w:t>等，一般采用计算非甲烷烃来进行量化评价</w:t>
                  </w:r>
                </w:p>
              </w:tc>
            </w:tr>
            <w:tr w:rsidR="00593C03">
              <w:trPr>
                <w:trHeight w:val="340"/>
                <w:jc w:val="center"/>
              </w:trPr>
              <w:tc>
                <w:tcPr>
                  <w:tcW w:w="749" w:type="dxa"/>
                  <w:tcBorders>
                    <w:left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色母</w:t>
                  </w:r>
                </w:p>
              </w:tc>
              <w:tc>
                <w:tcPr>
                  <w:tcW w:w="6940" w:type="dxa"/>
                  <w:tcBorders>
                    <w:right w:val="nil"/>
                  </w:tcBorders>
                  <w:vAlign w:val="center"/>
                </w:tcPr>
                <w:p w:rsidR="00593C03" w:rsidRDefault="00946E1B">
                  <w:pPr>
                    <w:adjustRightInd w:val="0"/>
                    <w:snapToGrid w:val="0"/>
                    <w:spacing w:line="240" w:lineRule="atLeast"/>
                    <w:jc w:val="center"/>
                    <w:rPr>
                      <w:color w:val="070707"/>
                      <w:kern w:val="0"/>
                      <w:szCs w:val="21"/>
                    </w:rPr>
                  </w:pPr>
                  <w:r>
                    <w:rPr>
                      <w:color w:val="070707"/>
                      <w:kern w:val="0"/>
                      <w:szCs w:val="21"/>
                    </w:rPr>
                    <w:t>色母（</w:t>
                  </w:r>
                  <w:r>
                    <w:rPr>
                      <w:color w:val="070707"/>
                      <w:kern w:val="0"/>
                      <w:szCs w:val="21"/>
                    </w:rPr>
                    <w:t>Color Master Batch</w:t>
                  </w:r>
                  <w:r>
                    <w:rPr>
                      <w:color w:val="070707"/>
                      <w:kern w:val="0"/>
                      <w:szCs w:val="21"/>
                    </w:rPr>
                    <w:t>）的全称叫色母粒，也叫色种，是一种新型高分子材料专用着色剂，亦称颜料制备物（</w:t>
                  </w:r>
                  <w:r>
                    <w:rPr>
                      <w:color w:val="070707"/>
                      <w:kern w:val="0"/>
                      <w:szCs w:val="21"/>
                    </w:rPr>
                    <w:t>Pigment Preparation</w:t>
                  </w:r>
                  <w:r>
                    <w:rPr>
                      <w:color w:val="070707"/>
                      <w:kern w:val="0"/>
                      <w:szCs w:val="21"/>
                    </w:rPr>
                    <w:t>）。色母主要用在塑料上。色母由颜料或染料、载体和添加剂三种基本要素所组成，是把超常量的颜料均匀载附于树脂之中而制得的聚集体，可称颜料浓缩物（</w:t>
                  </w:r>
                  <w:r>
                    <w:rPr>
                      <w:color w:val="070707"/>
                      <w:kern w:val="0"/>
                      <w:szCs w:val="21"/>
                    </w:rPr>
                    <w:t>Pigment Concentration</w:t>
                  </w:r>
                  <w:r>
                    <w:rPr>
                      <w:color w:val="070707"/>
                      <w:kern w:val="0"/>
                      <w:szCs w:val="21"/>
                    </w:rPr>
                    <w:t>），所以它的着色力高于颜料本身。加工时用少量色母料和未着色树脂掺混，就可达到设计颜料浓度的着色树脂或制品</w:t>
                  </w:r>
                </w:p>
              </w:tc>
            </w:tr>
            <w:tr w:rsidR="00593C03">
              <w:trPr>
                <w:trHeight w:val="340"/>
                <w:jc w:val="center"/>
              </w:trPr>
              <w:tc>
                <w:tcPr>
                  <w:tcW w:w="749" w:type="dxa"/>
                  <w:tcBorders>
                    <w:left w:val="nil"/>
                  </w:tcBorders>
                  <w:vAlign w:val="center"/>
                </w:tcPr>
                <w:p w:rsidR="00593C03" w:rsidRDefault="00946E1B">
                  <w:pPr>
                    <w:adjustRightInd w:val="0"/>
                    <w:snapToGrid w:val="0"/>
                    <w:spacing w:line="240" w:lineRule="atLeast"/>
                    <w:jc w:val="center"/>
                    <w:rPr>
                      <w:color w:val="070707"/>
                      <w:kern w:val="0"/>
                      <w:szCs w:val="21"/>
                    </w:rPr>
                  </w:pPr>
                  <w:r>
                    <w:rPr>
                      <w:rFonts w:hint="eastAsia"/>
                      <w:color w:val="070707"/>
                      <w:kern w:val="0"/>
                      <w:szCs w:val="21"/>
                    </w:rPr>
                    <w:t>炭黑</w:t>
                  </w:r>
                </w:p>
              </w:tc>
              <w:tc>
                <w:tcPr>
                  <w:tcW w:w="6940" w:type="dxa"/>
                  <w:tcBorders>
                    <w:right w:val="nil"/>
                  </w:tcBorders>
                  <w:vAlign w:val="center"/>
                </w:tcPr>
                <w:p w:rsidR="00593C03" w:rsidRDefault="00946E1B">
                  <w:pPr>
                    <w:adjustRightInd w:val="0"/>
                    <w:snapToGrid w:val="0"/>
                    <w:spacing w:line="240" w:lineRule="atLeast"/>
                    <w:jc w:val="center"/>
                    <w:rPr>
                      <w:color w:val="070707"/>
                      <w:kern w:val="0"/>
                      <w:szCs w:val="21"/>
                    </w:rPr>
                  </w:pPr>
                  <w:r>
                    <w:rPr>
                      <w:color w:val="070707"/>
                      <w:kern w:val="0"/>
                      <w:szCs w:val="21"/>
                    </w:rPr>
                    <w:t>炭黑（英文名：</w:t>
                  </w:r>
                  <w:r>
                    <w:rPr>
                      <w:color w:val="070707"/>
                      <w:kern w:val="0"/>
                      <w:szCs w:val="21"/>
                    </w:rPr>
                    <w:t>carbon black</w:t>
                  </w:r>
                  <w:r>
                    <w:rPr>
                      <w:color w:val="070707"/>
                      <w:kern w:val="0"/>
                      <w:szCs w:val="21"/>
                    </w:rPr>
                    <w:t>），又称灯黑。化学式</w:t>
                  </w:r>
                  <w:r>
                    <w:rPr>
                      <w:color w:val="070707"/>
                      <w:kern w:val="0"/>
                      <w:szCs w:val="21"/>
                    </w:rPr>
                    <w:t>C</w:t>
                  </w:r>
                  <w:r>
                    <w:rPr>
                      <w:color w:val="070707"/>
                      <w:kern w:val="0"/>
                      <w:szCs w:val="21"/>
                    </w:rPr>
                    <w:t>，相对分子质量</w:t>
                  </w:r>
                  <w:r>
                    <w:rPr>
                      <w:color w:val="070707"/>
                      <w:kern w:val="0"/>
                      <w:szCs w:val="21"/>
                    </w:rPr>
                    <w:t>12.011</w:t>
                  </w:r>
                  <w:r>
                    <w:rPr>
                      <w:color w:val="070707"/>
                      <w:kern w:val="0"/>
                      <w:szCs w:val="21"/>
                    </w:rPr>
                    <w:t>，</w:t>
                  </w:r>
                  <w:r>
                    <w:rPr>
                      <w:color w:val="070707"/>
                      <w:kern w:val="0"/>
                      <w:szCs w:val="21"/>
                    </w:rPr>
                    <w:lastRenderedPageBreak/>
                    <w:t>是炭的无定形黑色固体，有很大的表面积，相对密度为</w:t>
                  </w:r>
                  <w:r>
                    <w:rPr>
                      <w:color w:val="070707"/>
                      <w:kern w:val="0"/>
                      <w:szCs w:val="21"/>
                    </w:rPr>
                    <w:t>1.8—2.1g/cm3</w:t>
                  </w:r>
                  <w:r>
                    <w:rPr>
                      <w:color w:val="070707"/>
                      <w:kern w:val="0"/>
                      <w:szCs w:val="21"/>
                    </w:rPr>
                    <w:t>，于</w:t>
                  </w:r>
                  <w:r>
                    <w:rPr>
                      <w:color w:val="070707"/>
                      <w:kern w:val="0"/>
                      <w:szCs w:val="21"/>
                    </w:rPr>
                    <w:t>3652—3697℃</w:t>
                  </w:r>
                  <w:r>
                    <w:rPr>
                      <w:color w:val="070707"/>
                      <w:kern w:val="0"/>
                      <w:szCs w:val="21"/>
                    </w:rPr>
                    <w:t>升华，沸点</w:t>
                  </w:r>
                  <w:r>
                    <w:rPr>
                      <w:color w:val="070707"/>
                      <w:kern w:val="0"/>
                      <w:szCs w:val="21"/>
                    </w:rPr>
                    <w:t>4827℃</w:t>
                  </w:r>
                  <w:r>
                    <w:rPr>
                      <w:color w:val="070707"/>
                      <w:kern w:val="0"/>
                      <w:szCs w:val="21"/>
                    </w:rPr>
                    <w:t>，不溶于水、酸和碱。可由气态碳氢化合物热分解或不完全燃烧制备。可用作橡胶硬化的催化剂和增强橡胶韧性的填料，也可用作油墨、涂料和塑料的着色剂及塑料制品的紫外光屏蔽剂。烃类在严格控制的工艺条件下经气相不完全燃烧或热解而成的黑色粉末状物质。其成分主要是碳单质，并含有少量氧、氢和硫等元素。炭黑粒子近似球形，粒径介于</w:t>
                  </w:r>
                  <w:r>
                    <w:rPr>
                      <w:color w:val="070707"/>
                      <w:kern w:val="0"/>
                      <w:szCs w:val="21"/>
                    </w:rPr>
                    <w:t>10</w:t>
                  </w:r>
                  <w:r>
                    <w:rPr>
                      <w:color w:val="070707"/>
                      <w:kern w:val="0"/>
                      <w:szCs w:val="21"/>
                    </w:rPr>
                    <w:t>～</w:t>
                  </w:r>
                  <w:r>
                    <w:rPr>
                      <w:color w:val="070707"/>
                      <w:kern w:val="0"/>
                      <w:szCs w:val="21"/>
                    </w:rPr>
                    <w:t>500μm</w:t>
                  </w:r>
                  <w:r>
                    <w:rPr>
                      <w:color w:val="070707"/>
                      <w:kern w:val="0"/>
                      <w:szCs w:val="21"/>
                    </w:rPr>
                    <w:t>间。许多粒子常熔结或聚结成三维键枝状或纤维状聚集体。在橡胶加工中，通过混炼加入橡胶中作补强剂（见增强材料）和填料。炭黑是最古老的工业产品之一。</w:t>
                  </w:r>
                </w:p>
              </w:tc>
            </w:tr>
          </w:tbl>
          <w:p w:rsidR="00593C03" w:rsidRDefault="00946E1B">
            <w:pPr>
              <w:adjustRightInd w:val="0"/>
              <w:snapToGrid w:val="0"/>
              <w:spacing w:line="360" w:lineRule="auto"/>
              <w:ind w:firstLineChars="200" w:firstLine="474"/>
              <w:rPr>
                <w:b/>
                <w:bCs/>
                <w:color w:val="070707"/>
                <w:spacing w:val="-2"/>
                <w:sz w:val="24"/>
              </w:rPr>
            </w:pPr>
            <w:r>
              <w:rPr>
                <w:rFonts w:hint="eastAsia"/>
                <w:b/>
                <w:bCs/>
                <w:color w:val="070707"/>
                <w:spacing w:val="-2"/>
                <w:sz w:val="24"/>
              </w:rPr>
              <w:lastRenderedPageBreak/>
              <w:t>6</w:t>
            </w:r>
            <w:r>
              <w:rPr>
                <w:b/>
                <w:bCs/>
                <w:color w:val="070707"/>
                <w:spacing w:val="-2"/>
                <w:sz w:val="24"/>
              </w:rPr>
              <w:t>、劳动定员及工作制度</w:t>
            </w:r>
          </w:p>
          <w:p w:rsidR="00593C03" w:rsidRDefault="00946E1B">
            <w:pPr>
              <w:adjustRightInd w:val="0"/>
              <w:snapToGrid w:val="0"/>
              <w:spacing w:line="360" w:lineRule="auto"/>
              <w:ind w:firstLineChars="200" w:firstLine="472"/>
              <w:rPr>
                <w:color w:val="070707"/>
                <w:spacing w:val="-2"/>
                <w:sz w:val="24"/>
              </w:rPr>
            </w:pPr>
            <w:r>
              <w:rPr>
                <w:color w:val="070707"/>
                <w:spacing w:val="-2"/>
                <w:sz w:val="24"/>
              </w:rPr>
              <w:t>本项目</w:t>
            </w:r>
            <w:r>
              <w:rPr>
                <w:rFonts w:hint="eastAsia"/>
                <w:color w:val="070707"/>
                <w:spacing w:val="-2"/>
                <w:sz w:val="24"/>
              </w:rPr>
              <w:t>劳动定员</w:t>
            </w:r>
            <w:r>
              <w:rPr>
                <w:rFonts w:hint="eastAsia"/>
                <w:color w:val="070707"/>
                <w:spacing w:val="-2"/>
                <w:sz w:val="24"/>
              </w:rPr>
              <w:t>60</w:t>
            </w:r>
            <w:r>
              <w:rPr>
                <w:rFonts w:hint="eastAsia"/>
                <w:color w:val="070707"/>
                <w:spacing w:val="-2"/>
                <w:sz w:val="24"/>
              </w:rPr>
              <w:t>人，</w:t>
            </w:r>
            <w:r>
              <w:rPr>
                <w:color w:val="070707"/>
                <w:kern w:val="0"/>
                <w:sz w:val="24"/>
              </w:rPr>
              <w:t>年工作时间为</w:t>
            </w:r>
            <w:r>
              <w:rPr>
                <w:rFonts w:hint="eastAsia"/>
                <w:color w:val="070707"/>
                <w:kern w:val="0"/>
                <w:sz w:val="24"/>
              </w:rPr>
              <w:t>30</w:t>
            </w:r>
            <w:r>
              <w:rPr>
                <w:color w:val="070707"/>
                <w:kern w:val="0"/>
                <w:sz w:val="24"/>
              </w:rPr>
              <w:t>0d</w:t>
            </w:r>
            <w:r>
              <w:rPr>
                <w:color w:val="070707"/>
                <w:kern w:val="0"/>
                <w:sz w:val="24"/>
              </w:rPr>
              <w:t>，实行三班倒工作制，每班</w:t>
            </w:r>
            <w:r>
              <w:rPr>
                <w:color w:val="070707"/>
                <w:kern w:val="0"/>
                <w:sz w:val="24"/>
              </w:rPr>
              <w:t>8h</w:t>
            </w:r>
            <w:r>
              <w:rPr>
                <w:rFonts w:hint="eastAsia"/>
                <w:color w:val="070707"/>
                <w:kern w:val="0"/>
                <w:sz w:val="24"/>
              </w:rPr>
              <w:t>，年生产</w:t>
            </w:r>
            <w:r>
              <w:rPr>
                <w:rFonts w:hint="eastAsia"/>
                <w:color w:val="070707"/>
                <w:kern w:val="0"/>
                <w:sz w:val="24"/>
              </w:rPr>
              <w:t>7200h</w:t>
            </w:r>
            <w:r>
              <w:rPr>
                <w:bCs/>
                <w:color w:val="070707"/>
                <w:sz w:val="24"/>
              </w:rPr>
              <w:t>。</w:t>
            </w:r>
          </w:p>
          <w:p w:rsidR="00593C03" w:rsidRDefault="00946E1B">
            <w:pPr>
              <w:adjustRightInd w:val="0"/>
              <w:snapToGrid w:val="0"/>
              <w:spacing w:line="360" w:lineRule="auto"/>
              <w:ind w:firstLineChars="200" w:firstLine="474"/>
              <w:rPr>
                <w:b/>
                <w:bCs/>
                <w:color w:val="070707"/>
                <w:spacing w:val="-2"/>
                <w:sz w:val="24"/>
              </w:rPr>
            </w:pPr>
            <w:r>
              <w:rPr>
                <w:rFonts w:hint="eastAsia"/>
                <w:b/>
                <w:bCs/>
                <w:color w:val="070707"/>
                <w:spacing w:val="-2"/>
                <w:sz w:val="24"/>
              </w:rPr>
              <w:t>7</w:t>
            </w:r>
            <w:r>
              <w:rPr>
                <w:b/>
                <w:bCs/>
                <w:color w:val="070707"/>
                <w:spacing w:val="-2"/>
                <w:sz w:val="24"/>
              </w:rPr>
              <w:t>、公用工程</w:t>
            </w:r>
          </w:p>
          <w:p w:rsidR="00593C03" w:rsidRDefault="00946E1B">
            <w:pPr>
              <w:adjustRightInd w:val="0"/>
              <w:snapToGrid w:val="0"/>
              <w:spacing w:line="360" w:lineRule="auto"/>
              <w:ind w:firstLineChars="200" w:firstLine="480"/>
              <w:textAlignment w:val="baseline"/>
              <w:rPr>
                <w:color w:val="070707"/>
                <w:kern w:val="0"/>
                <w:sz w:val="24"/>
                <w:lang/>
              </w:rPr>
            </w:pPr>
            <w:r>
              <w:rPr>
                <w:rFonts w:hint="eastAsia"/>
                <w:color w:val="070707"/>
                <w:kern w:val="0"/>
                <w:sz w:val="24"/>
                <w:lang/>
              </w:rPr>
              <w:t>（</w:t>
            </w:r>
            <w:r>
              <w:rPr>
                <w:rFonts w:hint="eastAsia"/>
                <w:color w:val="070707"/>
                <w:kern w:val="0"/>
                <w:sz w:val="24"/>
                <w:lang/>
              </w:rPr>
              <w:t>1</w:t>
            </w:r>
            <w:r>
              <w:rPr>
                <w:rFonts w:hint="eastAsia"/>
                <w:color w:val="070707"/>
                <w:kern w:val="0"/>
                <w:sz w:val="24"/>
                <w:lang/>
              </w:rPr>
              <w:t>）</w:t>
            </w:r>
            <w:r>
              <w:rPr>
                <w:color w:val="070707"/>
                <w:kern w:val="0"/>
                <w:sz w:val="24"/>
                <w:lang/>
              </w:rPr>
              <w:t>给水</w:t>
            </w:r>
          </w:p>
          <w:p w:rsidR="00593C03" w:rsidRDefault="00946E1B">
            <w:pPr>
              <w:adjustRightInd w:val="0"/>
              <w:snapToGrid w:val="0"/>
              <w:spacing w:line="360" w:lineRule="auto"/>
              <w:ind w:firstLineChars="200" w:firstLine="480"/>
              <w:rPr>
                <w:bCs/>
                <w:color w:val="070707"/>
                <w:sz w:val="24"/>
                <w:highlight w:val="yellow"/>
              </w:rPr>
            </w:pPr>
            <w:r>
              <w:rPr>
                <w:bCs/>
                <w:color w:val="070707"/>
                <w:sz w:val="24"/>
              </w:rPr>
              <w:t>本项目用水</w:t>
            </w:r>
            <w:r>
              <w:rPr>
                <w:rFonts w:hint="eastAsia"/>
                <w:bCs/>
                <w:color w:val="070707"/>
                <w:sz w:val="24"/>
              </w:rPr>
              <w:t>由园区</w:t>
            </w:r>
            <w:r>
              <w:rPr>
                <w:bCs/>
                <w:color w:val="070707"/>
                <w:sz w:val="24"/>
              </w:rPr>
              <w:t>供水管网</w:t>
            </w:r>
            <w:r>
              <w:rPr>
                <w:rFonts w:hint="eastAsia"/>
                <w:bCs/>
                <w:color w:val="070707"/>
                <w:sz w:val="24"/>
              </w:rPr>
              <w:t>供给</w:t>
            </w:r>
            <w:r>
              <w:rPr>
                <w:bCs/>
                <w:color w:val="070707"/>
                <w:sz w:val="24"/>
              </w:rPr>
              <w:t>，主要包括生产用水（循环冷却补水）及生活用水。</w:t>
            </w:r>
          </w:p>
          <w:p w:rsidR="00593C03" w:rsidRDefault="00946E1B">
            <w:pPr>
              <w:widowControl/>
              <w:adjustRightInd w:val="0"/>
              <w:snapToGrid w:val="0"/>
              <w:spacing w:line="360" w:lineRule="auto"/>
              <w:ind w:firstLineChars="200" w:firstLine="480"/>
              <w:rPr>
                <w:color w:val="070707"/>
                <w:kern w:val="0"/>
                <w:sz w:val="24"/>
                <w:lang/>
              </w:rPr>
            </w:pPr>
            <w:r>
              <w:rPr>
                <w:rFonts w:hint="eastAsia"/>
                <w:color w:val="070707"/>
                <w:kern w:val="0"/>
                <w:sz w:val="24"/>
                <w:lang/>
              </w:rPr>
              <w:t>1</w:t>
            </w:r>
            <w:r>
              <w:rPr>
                <w:rFonts w:hint="eastAsia"/>
                <w:color w:val="070707"/>
                <w:kern w:val="0"/>
                <w:sz w:val="24"/>
                <w:lang/>
              </w:rPr>
              <w:t>）闭式循环冷却水系统补水</w:t>
            </w:r>
          </w:p>
          <w:p w:rsidR="00593C03" w:rsidRDefault="00946E1B">
            <w:pPr>
              <w:widowControl/>
              <w:adjustRightInd w:val="0"/>
              <w:snapToGrid w:val="0"/>
              <w:spacing w:line="360" w:lineRule="auto"/>
              <w:ind w:firstLineChars="200" w:firstLine="480"/>
              <w:rPr>
                <w:color w:val="070707"/>
                <w:kern w:val="0"/>
                <w:sz w:val="24"/>
                <w:lang/>
              </w:rPr>
            </w:pPr>
            <w:r>
              <w:rPr>
                <w:rFonts w:hint="eastAsia"/>
                <w:color w:val="070707"/>
                <w:kern w:val="0"/>
                <w:sz w:val="24"/>
                <w:lang/>
              </w:rPr>
              <w:t>厂区建设</w:t>
            </w:r>
            <w:r>
              <w:rPr>
                <w:rFonts w:hint="eastAsia"/>
                <w:color w:val="070707"/>
                <w:spacing w:val="4"/>
                <w:sz w:val="24"/>
              </w:rPr>
              <w:t>30m</w:t>
            </w:r>
            <w:r>
              <w:rPr>
                <w:rFonts w:hint="eastAsia"/>
                <w:color w:val="070707"/>
                <w:spacing w:val="4"/>
                <w:sz w:val="24"/>
                <w:vertAlign w:val="superscript"/>
              </w:rPr>
              <w:t>3</w:t>
            </w:r>
            <w:r>
              <w:rPr>
                <w:rFonts w:hint="eastAsia"/>
                <w:color w:val="070707"/>
                <w:spacing w:val="4"/>
                <w:sz w:val="24"/>
              </w:rPr>
              <w:t>/h</w:t>
            </w:r>
            <w:r>
              <w:rPr>
                <w:rFonts w:hint="eastAsia"/>
                <w:color w:val="070707"/>
                <w:spacing w:val="4"/>
                <w:sz w:val="24"/>
              </w:rPr>
              <w:t>的循环水箱</w:t>
            </w:r>
            <w:r>
              <w:rPr>
                <w:rFonts w:hint="eastAsia"/>
                <w:color w:val="070707"/>
                <w:spacing w:val="4"/>
                <w:sz w:val="24"/>
              </w:rPr>
              <w:t>（闭式循环冷却水系统）</w:t>
            </w:r>
            <w:r>
              <w:rPr>
                <w:rFonts w:hint="eastAsia"/>
                <w:color w:val="070707"/>
                <w:spacing w:val="4"/>
                <w:sz w:val="24"/>
              </w:rPr>
              <w:t>及</w:t>
            </w:r>
            <w:r>
              <w:rPr>
                <w:rFonts w:hint="eastAsia"/>
                <w:color w:val="070707"/>
                <w:spacing w:val="4"/>
                <w:sz w:val="24"/>
              </w:rPr>
              <w:t>1</w:t>
            </w:r>
            <w:r>
              <w:rPr>
                <w:rFonts w:hint="eastAsia"/>
                <w:color w:val="070707"/>
                <w:spacing w:val="4"/>
                <w:sz w:val="24"/>
              </w:rPr>
              <w:t>座</w:t>
            </w:r>
            <w:r>
              <w:rPr>
                <w:rFonts w:hint="eastAsia"/>
                <w:color w:val="070707"/>
                <w:spacing w:val="4"/>
                <w:sz w:val="24"/>
              </w:rPr>
              <w:t>100m</w:t>
            </w:r>
            <w:r>
              <w:rPr>
                <w:rFonts w:hint="eastAsia"/>
                <w:color w:val="070707"/>
                <w:spacing w:val="4"/>
                <w:sz w:val="24"/>
                <w:vertAlign w:val="superscript"/>
              </w:rPr>
              <w:t>3</w:t>
            </w:r>
            <w:r>
              <w:rPr>
                <w:rFonts w:hint="eastAsia"/>
                <w:color w:val="070707"/>
                <w:spacing w:val="4"/>
                <w:sz w:val="24"/>
              </w:rPr>
              <w:t>冷却塔</w:t>
            </w:r>
            <w:r>
              <w:rPr>
                <w:rFonts w:hint="eastAsia"/>
                <w:color w:val="070707"/>
                <w:kern w:val="0"/>
                <w:sz w:val="24"/>
                <w:lang/>
              </w:rPr>
              <w:t>，本项目循环水用量约为</w:t>
            </w:r>
            <w:r>
              <w:rPr>
                <w:rFonts w:hint="eastAsia"/>
                <w:color w:val="070707"/>
                <w:kern w:val="0"/>
                <w:sz w:val="24"/>
                <w:lang/>
              </w:rPr>
              <w:t>24m</w:t>
            </w:r>
            <w:r>
              <w:rPr>
                <w:rFonts w:hint="eastAsia"/>
                <w:color w:val="070707"/>
                <w:kern w:val="0"/>
                <w:sz w:val="24"/>
                <w:vertAlign w:val="superscript"/>
                <w:lang/>
              </w:rPr>
              <w:t>3</w:t>
            </w:r>
            <w:r>
              <w:rPr>
                <w:rFonts w:hint="eastAsia"/>
                <w:color w:val="070707"/>
                <w:kern w:val="0"/>
                <w:sz w:val="24"/>
                <w:lang/>
              </w:rPr>
              <w:t>/h</w:t>
            </w:r>
            <w:r>
              <w:rPr>
                <w:rFonts w:hint="eastAsia"/>
                <w:color w:val="070707"/>
                <w:kern w:val="0"/>
                <w:sz w:val="24"/>
                <w:lang/>
              </w:rPr>
              <w:t>，则循环水补水量约为</w:t>
            </w:r>
            <w:r>
              <w:rPr>
                <w:rFonts w:hint="eastAsia"/>
                <w:color w:val="070707"/>
                <w:kern w:val="0"/>
                <w:sz w:val="24"/>
                <w:lang/>
              </w:rPr>
              <w:t>28m</w:t>
            </w:r>
            <w:r>
              <w:rPr>
                <w:rFonts w:hint="eastAsia"/>
                <w:color w:val="070707"/>
                <w:kern w:val="0"/>
                <w:sz w:val="24"/>
                <w:vertAlign w:val="superscript"/>
                <w:lang/>
              </w:rPr>
              <w:t>3</w:t>
            </w:r>
            <w:r>
              <w:rPr>
                <w:rFonts w:hint="eastAsia"/>
                <w:color w:val="070707"/>
                <w:kern w:val="0"/>
                <w:sz w:val="24"/>
                <w:lang/>
              </w:rPr>
              <w:t>/d</w:t>
            </w:r>
            <w:r>
              <w:rPr>
                <w:rFonts w:hint="eastAsia"/>
                <w:color w:val="070707"/>
                <w:kern w:val="0"/>
                <w:sz w:val="24"/>
                <w:lang/>
              </w:rPr>
              <w:t>，采用新鲜水。</w:t>
            </w:r>
          </w:p>
          <w:p w:rsidR="00593C03" w:rsidRDefault="00946E1B">
            <w:pPr>
              <w:widowControl/>
              <w:adjustRightInd w:val="0"/>
              <w:snapToGrid w:val="0"/>
              <w:spacing w:line="360" w:lineRule="auto"/>
              <w:ind w:firstLineChars="200" w:firstLine="480"/>
              <w:rPr>
                <w:color w:val="070707"/>
                <w:kern w:val="0"/>
                <w:sz w:val="24"/>
                <w:lang/>
              </w:rPr>
            </w:pPr>
            <w:r>
              <w:rPr>
                <w:rFonts w:hint="eastAsia"/>
                <w:color w:val="070707"/>
                <w:kern w:val="0"/>
                <w:sz w:val="24"/>
                <w:lang/>
              </w:rPr>
              <w:t>2</w:t>
            </w:r>
            <w:r>
              <w:rPr>
                <w:rFonts w:hint="eastAsia"/>
                <w:color w:val="070707"/>
                <w:kern w:val="0"/>
                <w:sz w:val="24"/>
                <w:lang/>
              </w:rPr>
              <w:t>）生活用水</w:t>
            </w:r>
          </w:p>
          <w:p w:rsidR="00593C03" w:rsidRDefault="00946E1B">
            <w:pPr>
              <w:widowControl/>
              <w:adjustRightInd w:val="0"/>
              <w:snapToGrid w:val="0"/>
              <w:spacing w:line="360" w:lineRule="auto"/>
              <w:ind w:firstLineChars="200" w:firstLine="480"/>
              <w:rPr>
                <w:color w:val="070707"/>
                <w:sz w:val="24"/>
              </w:rPr>
            </w:pPr>
            <w:r>
              <w:rPr>
                <w:rFonts w:hint="eastAsia"/>
                <w:color w:val="070707"/>
                <w:kern w:val="0"/>
                <w:sz w:val="24"/>
                <w:lang/>
              </w:rPr>
              <w:t>本项目劳动定员</w:t>
            </w:r>
            <w:r>
              <w:rPr>
                <w:rFonts w:hint="eastAsia"/>
                <w:color w:val="070707"/>
                <w:kern w:val="0"/>
                <w:sz w:val="24"/>
                <w:lang/>
              </w:rPr>
              <w:t>60</w:t>
            </w:r>
            <w:r>
              <w:rPr>
                <w:rFonts w:hint="eastAsia"/>
                <w:color w:val="070707"/>
                <w:kern w:val="0"/>
                <w:sz w:val="24"/>
                <w:lang/>
              </w:rPr>
              <w:t>人，厂区提供食宿，</w:t>
            </w:r>
            <w:r>
              <w:rPr>
                <w:rFonts w:hint="eastAsia"/>
                <w:color w:val="070707"/>
                <w:sz w:val="24"/>
                <w:szCs w:val="32"/>
              </w:rPr>
              <w:t>参照</w:t>
            </w:r>
            <w:r>
              <w:rPr>
                <w:color w:val="070707"/>
                <w:sz w:val="24"/>
                <w:szCs w:val="32"/>
              </w:rPr>
              <w:t>《</w:t>
            </w:r>
            <w:r>
              <w:rPr>
                <w:rFonts w:hint="eastAsia"/>
                <w:color w:val="070707"/>
                <w:sz w:val="24"/>
                <w:szCs w:val="32"/>
              </w:rPr>
              <w:t>宁夏回族</w:t>
            </w:r>
            <w:r>
              <w:rPr>
                <w:color w:val="070707"/>
                <w:sz w:val="24"/>
                <w:szCs w:val="32"/>
              </w:rPr>
              <w:t>自治区人民政府办公厅关于印发宁夏回族自治区有关行业用水定额（修订）的通知》（宁政办规发〔</w:t>
            </w:r>
            <w:r>
              <w:rPr>
                <w:color w:val="070707"/>
                <w:sz w:val="24"/>
                <w:szCs w:val="32"/>
              </w:rPr>
              <w:t>2020</w:t>
            </w:r>
            <w:r>
              <w:rPr>
                <w:color w:val="070707"/>
                <w:sz w:val="24"/>
                <w:szCs w:val="32"/>
              </w:rPr>
              <w:t>〕</w:t>
            </w:r>
            <w:r>
              <w:rPr>
                <w:color w:val="070707"/>
                <w:sz w:val="24"/>
                <w:szCs w:val="32"/>
              </w:rPr>
              <w:t>20</w:t>
            </w:r>
            <w:r>
              <w:rPr>
                <w:color w:val="070707"/>
                <w:sz w:val="24"/>
                <w:szCs w:val="32"/>
              </w:rPr>
              <w:t>号）中</w:t>
            </w:r>
            <w:r>
              <w:rPr>
                <w:color w:val="070707"/>
                <w:sz w:val="24"/>
                <w:szCs w:val="32"/>
              </w:rPr>
              <w:t>“</w:t>
            </w:r>
            <w:r>
              <w:rPr>
                <w:rFonts w:hint="eastAsia"/>
                <w:color w:val="070707"/>
                <w:sz w:val="24"/>
                <w:szCs w:val="32"/>
              </w:rPr>
              <w:t>农村居民家庭生活用水</w:t>
            </w:r>
            <w:r>
              <w:rPr>
                <w:color w:val="070707"/>
                <w:sz w:val="24"/>
                <w:szCs w:val="32"/>
              </w:rPr>
              <w:t>”</w:t>
            </w:r>
            <w:r>
              <w:rPr>
                <w:color w:val="070707"/>
                <w:sz w:val="24"/>
                <w:szCs w:val="32"/>
              </w:rPr>
              <w:t>，</w:t>
            </w:r>
            <w:r>
              <w:rPr>
                <w:rFonts w:hint="eastAsia"/>
                <w:color w:val="070707"/>
                <w:sz w:val="24"/>
                <w:szCs w:val="32"/>
              </w:rPr>
              <w:t>三类地区用水指标为</w:t>
            </w:r>
            <w:r>
              <w:rPr>
                <w:rFonts w:hint="eastAsia"/>
                <w:color w:val="070707"/>
                <w:sz w:val="24"/>
                <w:szCs w:val="32"/>
              </w:rPr>
              <w:t>60L</w:t>
            </w:r>
            <w:r>
              <w:rPr>
                <w:color w:val="070707"/>
                <w:sz w:val="24"/>
                <w:szCs w:val="32"/>
              </w:rPr>
              <w:t>/</w:t>
            </w:r>
            <w:r>
              <w:rPr>
                <w:rFonts w:hint="eastAsia"/>
                <w:color w:val="070707"/>
                <w:sz w:val="24"/>
                <w:szCs w:val="32"/>
              </w:rPr>
              <w:t>人</w:t>
            </w:r>
            <w:r>
              <w:rPr>
                <w:color w:val="070707"/>
                <w:sz w:val="24"/>
                <w:szCs w:val="32"/>
              </w:rPr>
              <w:t>▪</w:t>
            </w:r>
            <w:r>
              <w:rPr>
                <w:rFonts w:hint="eastAsia"/>
                <w:color w:val="070707"/>
                <w:sz w:val="24"/>
                <w:szCs w:val="32"/>
              </w:rPr>
              <w:t>d</w:t>
            </w:r>
            <w:r>
              <w:rPr>
                <w:color w:val="070707"/>
                <w:sz w:val="24"/>
                <w:szCs w:val="32"/>
              </w:rPr>
              <w:t>计，则</w:t>
            </w:r>
            <w:r>
              <w:rPr>
                <w:rFonts w:hint="eastAsia"/>
                <w:color w:val="070707"/>
                <w:sz w:val="24"/>
                <w:szCs w:val="32"/>
              </w:rPr>
              <w:t>项目</w:t>
            </w:r>
            <w:r>
              <w:rPr>
                <w:color w:val="070707"/>
                <w:sz w:val="24"/>
                <w:szCs w:val="32"/>
              </w:rPr>
              <w:t>生活用水量为</w:t>
            </w:r>
            <w:r>
              <w:rPr>
                <w:rFonts w:hint="eastAsia"/>
                <w:color w:val="070707"/>
                <w:sz w:val="24"/>
                <w:szCs w:val="32"/>
              </w:rPr>
              <w:t>0.36</w:t>
            </w:r>
            <w:r>
              <w:rPr>
                <w:color w:val="070707"/>
                <w:sz w:val="24"/>
                <w:szCs w:val="32"/>
              </w:rPr>
              <w:t>m</w:t>
            </w:r>
            <w:r>
              <w:rPr>
                <w:color w:val="070707"/>
                <w:sz w:val="24"/>
                <w:szCs w:val="32"/>
                <w:vertAlign w:val="superscript"/>
              </w:rPr>
              <w:t>3</w:t>
            </w:r>
            <w:r>
              <w:rPr>
                <w:color w:val="070707"/>
                <w:sz w:val="24"/>
                <w:szCs w:val="32"/>
              </w:rPr>
              <w:t>/d</w:t>
            </w:r>
            <w:r>
              <w:rPr>
                <w:color w:val="070707"/>
                <w:sz w:val="24"/>
                <w:szCs w:val="32"/>
              </w:rPr>
              <w:t>（</w:t>
            </w:r>
            <w:r>
              <w:rPr>
                <w:rFonts w:hint="eastAsia"/>
                <w:color w:val="070707"/>
                <w:sz w:val="24"/>
                <w:szCs w:val="32"/>
              </w:rPr>
              <w:t>108</w:t>
            </w:r>
            <w:r>
              <w:rPr>
                <w:color w:val="070707"/>
                <w:sz w:val="24"/>
                <w:szCs w:val="32"/>
              </w:rPr>
              <w:t>m</w:t>
            </w:r>
            <w:r>
              <w:rPr>
                <w:color w:val="070707"/>
                <w:sz w:val="24"/>
                <w:szCs w:val="32"/>
                <w:vertAlign w:val="superscript"/>
              </w:rPr>
              <w:t>3</w:t>
            </w:r>
            <w:r>
              <w:rPr>
                <w:color w:val="070707"/>
                <w:sz w:val="24"/>
                <w:szCs w:val="32"/>
              </w:rPr>
              <w:t>/a</w:t>
            </w:r>
            <w:r>
              <w:rPr>
                <w:color w:val="070707"/>
                <w:sz w:val="24"/>
                <w:szCs w:val="32"/>
              </w:rPr>
              <w:t>）。</w:t>
            </w:r>
          </w:p>
          <w:p w:rsidR="00593C03" w:rsidRDefault="00946E1B">
            <w:pPr>
              <w:widowControl/>
              <w:adjustRightInd w:val="0"/>
              <w:snapToGrid w:val="0"/>
              <w:spacing w:line="360" w:lineRule="auto"/>
              <w:ind w:firstLineChars="200" w:firstLine="480"/>
              <w:rPr>
                <w:color w:val="070707"/>
                <w:kern w:val="0"/>
                <w:sz w:val="24"/>
                <w:lang/>
              </w:rPr>
            </w:pPr>
            <w:r>
              <w:rPr>
                <w:rFonts w:hint="eastAsia"/>
                <w:color w:val="070707"/>
                <w:kern w:val="0"/>
                <w:sz w:val="24"/>
                <w:lang/>
              </w:rPr>
              <w:t>（</w:t>
            </w:r>
            <w:r>
              <w:rPr>
                <w:rFonts w:hint="eastAsia"/>
                <w:color w:val="070707"/>
                <w:kern w:val="0"/>
                <w:sz w:val="24"/>
                <w:lang/>
              </w:rPr>
              <w:t>2</w:t>
            </w:r>
            <w:r>
              <w:rPr>
                <w:rFonts w:hint="eastAsia"/>
                <w:color w:val="070707"/>
                <w:kern w:val="0"/>
                <w:sz w:val="24"/>
                <w:lang/>
              </w:rPr>
              <w:t>）</w:t>
            </w:r>
            <w:r>
              <w:rPr>
                <w:color w:val="070707"/>
                <w:kern w:val="0"/>
                <w:sz w:val="24"/>
                <w:lang/>
              </w:rPr>
              <w:t>排水</w:t>
            </w:r>
          </w:p>
          <w:p w:rsidR="00593C03" w:rsidRDefault="00946E1B">
            <w:pPr>
              <w:widowControl/>
              <w:adjustRightInd w:val="0"/>
              <w:snapToGrid w:val="0"/>
              <w:spacing w:line="360" w:lineRule="auto"/>
              <w:ind w:firstLineChars="200" w:firstLine="480"/>
              <w:rPr>
                <w:color w:val="070707"/>
                <w:sz w:val="24"/>
              </w:rPr>
            </w:pPr>
            <w:r>
              <w:rPr>
                <w:rFonts w:hint="eastAsia"/>
                <w:color w:val="070707"/>
                <w:kern w:val="0"/>
                <w:sz w:val="24"/>
                <w:lang/>
              </w:rPr>
              <w:t>本项目闭式循环冷却水系统循环水循环使用不外排，仅补充少量水；项目废水主要为生活污水。闭式循环冷却水系统检修时闭式循环冷却水系统内循环水集中收集后进入园区污水处</w:t>
            </w:r>
            <w:r>
              <w:rPr>
                <w:rFonts w:hint="eastAsia"/>
                <w:color w:val="070707"/>
                <w:kern w:val="0"/>
                <w:sz w:val="24"/>
                <w:lang/>
              </w:rPr>
              <w:t>理厂处理，闭式循环冷却水系统检修时循环水产生量约为</w:t>
            </w:r>
            <w:r>
              <w:rPr>
                <w:rFonts w:hint="eastAsia"/>
                <w:color w:val="070707"/>
                <w:kern w:val="0"/>
                <w:sz w:val="24"/>
                <w:lang/>
              </w:rPr>
              <w:t>130m</w:t>
            </w:r>
            <w:r>
              <w:rPr>
                <w:rFonts w:hint="eastAsia"/>
                <w:color w:val="070707"/>
                <w:kern w:val="0"/>
                <w:sz w:val="24"/>
                <w:vertAlign w:val="superscript"/>
                <w:lang/>
              </w:rPr>
              <w:t>3</w:t>
            </w:r>
            <w:r>
              <w:rPr>
                <w:rFonts w:hint="eastAsia"/>
                <w:color w:val="070707"/>
                <w:kern w:val="0"/>
                <w:sz w:val="24"/>
                <w:lang/>
              </w:rPr>
              <w:t>。</w:t>
            </w:r>
          </w:p>
          <w:p w:rsidR="00593C03" w:rsidRDefault="00946E1B">
            <w:pPr>
              <w:adjustRightInd w:val="0"/>
              <w:snapToGrid w:val="0"/>
              <w:spacing w:line="360" w:lineRule="auto"/>
              <w:ind w:firstLineChars="200" w:firstLine="468"/>
              <w:rPr>
                <w:color w:val="070707"/>
                <w:spacing w:val="-3"/>
                <w:sz w:val="24"/>
              </w:rPr>
            </w:pPr>
            <w:r>
              <w:rPr>
                <w:rFonts w:hint="eastAsia"/>
                <w:color w:val="070707"/>
                <w:spacing w:val="-3"/>
                <w:sz w:val="24"/>
              </w:rPr>
              <w:t>生活污水按照生活用水量的</w:t>
            </w:r>
            <w:r>
              <w:rPr>
                <w:rFonts w:hint="eastAsia"/>
                <w:color w:val="070707"/>
                <w:spacing w:val="-3"/>
                <w:sz w:val="24"/>
              </w:rPr>
              <w:t>80%</w:t>
            </w:r>
            <w:r>
              <w:rPr>
                <w:rFonts w:hint="eastAsia"/>
                <w:color w:val="070707"/>
                <w:spacing w:val="-3"/>
                <w:sz w:val="24"/>
              </w:rPr>
              <w:t>计算，则本项目生活污水产生量约为</w:t>
            </w:r>
            <w:r>
              <w:rPr>
                <w:rFonts w:hint="eastAsia"/>
                <w:color w:val="070707"/>
                <w:spacing w:val="-3"/>
                <w:sz w:val="24"/>
              </w:rPr>
              <w:t>0.29</w:t>
            </w:r>
            <w:r>
              <w:rPr>
                <w:color w:val="070707"/>
                <w:sz w:val="24"/>
                <w:szCs w:val="32"/>
              </w:rPr>
              <w:t>m</w:t>
            </w:r>
            <w:r>
              <w:rPr>
                <w:color w:val="070707"/>
                <w:sz w:val="24"/>
                <w:szCs w:val="32"/>
                <w:vertAlign w:val="superscript"/>
              </w:rPr>
              <w:t>3</w:t>
            </w:r>
            <w:r>
              <w:rPr>
                <w:color w:val="070707"/>
                <w:sz w:val="24"/>
                <w:szCs w:val="32"/>
              </w:rPr>
              <w:t>/d</w:t>
            </w:r>
            <w:r>
              <w:rPr>
                <w:color w:val="070707"/>
                <w:sz w:val="24"/>
                <w:szCs w:val="32"/>
              </w:rPr>
              <w:t>（</w:t>
            </w:r>
            <w:r>
              <w:rPr>
                <w:rFonts w:hint="eastAsia"/>
                <w:color w:val="070707"/>
                <w:sz w:val="24"/>
                <w:szCs w:val="32"/>
              </w:rPr>
              <w:t>86.4</w:t>
            </w:r>
            <w:r>
              <w:rPr>
                <w:color w:val="070707"/>
                <w:sz w:val="24"/>
                <w:szCs w:val="32"/>
              </w:rPr>
              <w:t>m</w:t>
            </w:r>
            <w:r>
              <w:rPr>
                <w:color w:val="070707"/>
                <w:sz w:val="24"/>
                <w:szCs w:val="32"/>
                <w:vertAlign w:val="superscript"/>
              </w:rPr>
              <w:t>3</w:t>
            </w:r>
            <w:r>
              <w:rPr>
                <w:color w:val="070707"/>
                <w:sz w:val="24"/>
                <w:szCs w:val="32"/>
              </w:rPr>
              <w:t>/a</w:t>
            </w:r>
            <w:r>
              <w:rPr>
                <w:color w:val="070707"/>
                <w:sz w:val="24"/>
                <w:szCs w:val="32"/>
              </w:rPr>
              <w:t>）</w:t>
            </w:r>
            <w:r>
              <w:rPr>
                <w:rFonts w:hint="eastAsia"/>
                <w:color w:val="070707"/>
                <w:sz w:val="24"/>
                <w:szCs w:val="32"/>
              </w:rPr>
              <w:t>，生活污水经化粪池处理后进入园区污水处理厂处理</w:t>
            </w:r>
            <w:r>
              <w:rPr>
                <w:color w:val="070707"/>
                <w:sz w:val="24"/>
                <w:szCs w:val="32"/>
              </w:rPr>
              <w:t>。</w:t>
            </w:r>
          </w:p>
          <w:p w:rsidR="00593C03" w:rsidRDefault="00946E1B">
            <w:pPr>
              <w:adjustRightInd w:val="0"/>
              <w:snapToGrid w:val="0"/>
              <w:ind w:firstLineChars="200" w:firstLine="482"/>
              <w:jc w:val="center"/>
              <w:rPr>
                <w:b/>
                <w:color w:val="070707"/>
                <w:sz w:val="24"/>
              </w:rPr>
            </w:pPr>
            <w:r>
              <w:rPr>
                <w:b/>
                <w:color w:val="070707"/>
                <w:sz w:val="24"/>
              </w:rPr>
              <w:lastRenderedPageBreak/>
              <w:t>表</w:t>
            </w:r>
            <w:r>
              <w:rPr>
                <w:rFonts w:hint="eastAsia"/>
                <w:b/>
                <w:color w:val="070707"/>
                <w:sz w:val="24"/>
              </w:rPr>
              <w:t xml:space="preserve">2-10  </w:t>
            </w:r>
            <w:r>
              <w:rPr>
                <w:b/>
                <w:color w:val="070707"/>
                <w:sz w:val="24"/>
              </w:rPr>
              <w:t xml:space="preserve">  </w:t>
            </w:r>
            <w:r>
              <w:rPr>
                <w:b/>
                <w:color w:val="070707"/>
                <w:sz w:val="24"/>
              </w:rPr>
              <w:t>项目供排水</w:t>
            </w:r>
            <w:r>
              <w:rPr>
                <w:rFonts w:hint="eastAsia"/>
                <w:b/>
                <w:color w:val="070707"/>
                <w:sz w:val="24"/>
              </w:rPr>
              <w:t>平衡</w:t>
            </w:r>
            <w:r>
              <w:rPr>
                <w:b/>
                <w:color w:val="070707"/>
                <w:sz w:val="24"/>
              </w:rPr>
              <w:t>一览表</w:t>
            </w:r>
            <w:r>
              <w:rPr>
                <w:b/>
                <w:color w:val="070707"/>
                <w:sz w:val="24"/>
              </w:rPr>
              <w:t xml:space="preserve">  </w:t>
            </w:r>
            <w:r>
              <w:rPr>
                <w:b/>
                <w:color w:val="070707"/>
                <w:sz w:val="24"/>
              </w:rPr>
              <w:t>单位：</w:t>
            </w:r>
            <w:r>
              <w:rPr>
                <w:b/>
                <w:color w:val="070707"/>
                <w:sz w:val="24"/>
              </w:rPr>
              <w:t>m</w:t>
            </w:r>
            <w:r>
              <w:rPr>
                <w:b/>
                <w:color w:val="070707"/>
                <w:sz w:val="24"/>
                <w:vertAlign w:val="superscript"/>
              </w:rPr>
              <w:t>3</w:t>
            </w:r>
            <w:r>
              <w:rPr>
                <w:b/>
                <w:color w:val="070707"/>
                <w:sz w:val="24"/>
              </w:rPr>
              <w:t>/</w:t>
            </w:r>
            <w:r>
              <w:rPr>
                <w:rFonts w:hint="eastAsia"/>
                <w:b/>
                <w:color w:val="070707"/>
                <w:sz w:val="24"/>
              </w:rPr>
              <w:t>d</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787"/>
              <w:gridCol w:w="1268"/>
              <w:gridCol w:w="1154"/>
              <w:gridCol w:w="1154"/>
              <w:gridCol w:w="2582"/>
            </w:tblGrid>
            <w:tr w:rsidR="00593C03">
              <w:trPr>
                <w:trHeight w:val="340"/>
                <w:jc w:val="center"/>
              </w:trPr>
              <w:tc>
                <w:tcPr>
                  <w:tcW w:w="1124"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b/>
                      <w:bCs/>
                      <w:color w:val="070707"/>
                      <w:szCs w:val="21"/>
                    </w:rPr>
                  </w:pPr>
                  <w:r>
                    <w:rPr>
                      <w:b/>
                      <w:bCs/>
                      <w:color w:val="070707"/>
                      <w:szCs w:val="21"/>
                    </w:rPr>
                    <w:t>类别</w:t>
                  </w:r>
                </w:p>
              </w:tc>
              <w:tc>
                <w:tcPr>
                  <w:tcW w:w="798"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b/>
                      <w:bCs/>
                      <w:color w:val="070707"/>
                      <w:szCs w:val="21"/>
                    </w:rPr>
                  </w:pPr>
                  <w:r>
                    <w:rPr>
                      <w:b/>
                      <w:bCs/>
                      <w:color w:val="070707"/>
                      <w:szCs w:val="21"/>
                    </w:rPr>
                    <w:t>新鲜水量</w:t>
                  </w:r>
                </w:p>
              </w:tc>
              <w:tc>
                <w:tcPr>
                  <w:tcW w:w="726"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b/>
                      <w:bCs/>
                      <w:color w:val="070707"/>
                      <w:szCs w:val="21"/>
                    </w:rPr>
                  </w:pPr>
                  <w:r>
                    <w:rPr>
                      <w:b/>
                      <w:bCs/>
                      <w:color w:val="070707"/>
                      <w:szCs w:val="21"/>
                    </w:rPr>
                    <w:t>损耗量</w:t>
                  </w:r>
                </w:p>
              </w:tc>
              <w:tc>
                <w:tcPr>
                  <w:tcW w:w="726"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b/>
                      <w:bCs/>
                      <w:color w:val="070707"/>
                      <w:szCs w:val="21"/>
                    </w:rPr>
                  </w:pPr>
                  <w:r>
                    <w:rPr>
                      <w:b/>
                      <w:bCs/>
                      <w:color w:val="070707"/>
                      <w:szCs w:val="21"/>
                    </w:rPr>
                    <w:t>废水量</w:t>
                  </w:r>
                </w:p>
              </w:tc>
              <w:tc>
                <w:tcPr>
                  <w:tcW w:w="1624"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b/>
                      <w:bCs/>
                      <w:color w:val="070707"/>
                      <w:szCs w:val="21"/>
                    </w:rPr>
                  </w:pPr>
                  <w:r>
                    <w:rPr>
                      <w:b/>
                      <w:bCs/>
                      <w:color w:val="070707"/>
                      <w:szCs w:val="21"/>
                    </w:rPr>
                    <w:t>废水去向</w:t>
                  </w:r>
                </w:p>
              </w:tc>
            </w:tr>
            <w:tr w:rsidR="00593C03">
              <w:trPr>
                <w:trHeight w:val="340"/>
                <w:jc w:val="center"/>
              </w:trPr>
              <w:tc>
                <w:tcPr>
                  <w:tcW w:w="1124"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color w:val="070707"/>
                      <w:szCs w:val="21"/>
                    </w:rPr>
                    <w:t>生活用水</w:t>
                  </w:r>
                </w:p>
              </w:tc>
              <w:tc>
                <w:tcPr>
                  <w:tcW w:w="798"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0.36</w:t>
                  </w:r>
                </w:p>
              </w:tc>
              <w:tc>
                <w:tcPr>
                  <w:tcW w:w="726"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0.07</w:t>
                  </w:r>
                </w:p>
              </w:tc>
              <w:tc>
                <w:tcPr>
                  <w:tcW w:w="726"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0.29</w:t>
                  </w:r>
                </w:p>
              </w:tc>
              <w:tc>
                <w:tcPr>
                  <w:tcW w:w="1624"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color w:val="070707"/>
                      <w:szCs w:val="21"/>
                    </w:rPr>
                    <w:t>园区污水处理厂</w:t>
                  </w:r>
                </w:p>
              </w:tc>
            </w:tr>
            <w:tr w:rsidR="00593C03">
              <w:trPr>
                <w:trHeight w:val="340"/>
                <w:jc w:val="center"/>
              </w:trPr>
              <w:tc>
                <w:tcPr>
                  <w:tcW w:w="1124"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闭式循环冷却水系统用水</w:t>
                  </w:r>
                </w:p>
              </w:tc>
              <w:tc>
                <w:tcPr>
                  <w:tcW w:w="798"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28</w:t>
                  </w:r>
                </w:p>
              </w:tc>
              <w:tc>
                <w:tcPr>
                  <w:tcW w:w="726"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28</w:t>
                  </w:r>
                </w:p>
              </w:tc>
              <w:tc>
                <w:tcPr>
                  <w:tcW w:w="726"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0</w:t>
                  </w:r>
                </w:p>
              </w:tc>
              <w:tc>
                <w:tcPr>
                  <w:tcW w:w="1624"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损耗</w:t>
                  </w:r>
                </w:p>
              </w:tc>
            </w:tr>
            <w:tr w:rsidR="00593C03">
              <w:trPr>
                <w:trHeight w:val="340"/>
                <w:jc w:val="center"/>
              </w:trPr>
              <w:tc>
                <w:tcPr>
                  <w:tcW w:w="1124"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color w:val="070707"/>
                      <w:szCs w:val="21"/>
                    </w:rPr>
                    <w:t>合计</w:t>
                  </w:r>
                </w:p>
              </w:tc>
              <w:tc>
                <w:tcPr>
                  <w:tcW w:w="798"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28.36</w:t>
                  </w:r>
                </w:p>
              </w:tc>
              <w:tc>
                <w:tcPr>
                  <w:tcW w:w="726"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28.07</w:t>
                  </w:r>
                </w:p>
              </w:tc>
              <w:tc>
                <w:tcPr>
                  <w:tcW w:w="726"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0.29</w:t>
                  </w:r>
                </w:p>
              </w:tc>
              <w:tc>
                <w:tcPr>
                  <w:tcW w:w="1624" w:type="pct"/>
                  <w:tcBorders>
                    <w:tl2br w:val="nil"/>
                    <w:tr2bl w:val="nil"/>
                  </w:tcBorders>
                  <w:tcMar>
                    <w:top w:w="0" w:type="dxa"/>
                    <w:left w:w="57" w:type="dxa"/>
                    <w:bottom w:w="0" w:type="dxa"/>
                    <w:right w:w="57" w:type="dxa"/>
                  </w:tcMar>
                  <w:vAlign w:val="center"/>
                </w:tcPr>
                <w:p w:rsidR="00593C03" w:rsidRDefault="00946E1B">
                  <w:pPr>
                    <w:adjustRightInd w:val="0"/>
                    <w:snapToGrid w:val="0"/>
                    <w:jc w:val="center"/>
                    <w:rPr>
                      <w:color w:val="070707"/>
                      <w:szCs w:val="21"/>
                    </w:rPr>
                  </w:pPr>
                  <w:r>
                    <w:rPr>
                      <w:rFonts w:hint="eastAsia"/>
                      <w:color w:val="070707"/>
                      <w:szCs w:val="21"/>
                    </w:rPr>
                    <w:t>/</w:t>
                  </w:r>
                </w:p>
              </w:tc>
            </w:tr>
          </w:tbl>
          <w:p w:rsidR="00593C03" w:rsidRDefault="00593C03">
            <w:pPr>
              <w:adjustRightInd w:val="0"/>
              <w:snapToGrid w:val="0"/>
              <w:spacing w:line="360" w:lineRule="auto"/>
              <w:jc w:val="center"/>
              <w:rPr>
                <w:bCs/>
                <w:color w:val="070707"/>
                <w:sz w:val="24"/>
              </w:rPr>
            </w:pPr>
            <w:r w:rsidRPr="00593C03">
              <w:rPr>
                <w:bCs/>
                <w:color w:val="070707"/>
                <w:sz w:val="24"/>
              </w:rPr>
              <w:object w:dxaOrig="8115" w:dyaOrig="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2pt;height:144.85pt" o:ole="">
                  <v:imagedata r:id="rId11" o:title=""/>
                  <o:lock v:ext="edit" aspectratio="f"/>
                </v:shape>
                <o:OLEObject Type="Embed" ProgID="Visio.Drawing.11" ShapeID="_x0000_i1025" DrawAspect="Content" ObjectID="_1826086219" r:id="rId12"/>
              </w:object>
            </w:r>
          </w:p>
          <w:p w:rsidR="00593C03" w:rsidRDefault="00946E1B">
            <w:pPr>
              <w:adjustRightInd w:val="0"/>
              <w:snapToGrid w:val="0"/>
              <w:ind w:firstLineChars="200" w:firstLine="482"/>
              <w:jc w:val="center"/>
              <w:rPr>
                <w:b/>
                <w:color w:val="070707"/>
                <w:sz w:val="24"/>
              </w:rPr>
            </w:pPr>
            <w:r>
              <w:rPr>
                <w:rFonts w:hint="eastAsia"/>
                <w:b/>
                <w:color w:val="070707"/>
                <w:sz w:val="24"/>
              </w:rPr>
              <w:t>图</w:t>
            </w:r>
            <w:r>
              <w:rPr>
                <w:rFonts w:hint="eastAsia"/>
                <w:b/>
                <w:color w:val="070707"/>
                <w:sz w:val="24"/>
              </w:rPr>
              <w:t>2-1</w:t>
            </w:r>
            <w:r>
              <w:rPr>
                <w:b/>
                <w:color w:val="070707"/>
                <w:sz w:val="24"/>
              </w:rPr>
              <w:t xml:space="preserve"> </w:t>
            </w:r>
            <w:r>
              <w:rPr>
                <w:b/>
                <w:color w:val="070707"/>
                <w:sz w:val="24"/>
              </w:rPr>
              <w:t>项目水平衡图（</w:t>
            </w:r>
            <w:r>
              <w:rPr>
                <w:b/>
                <w:color w:val="070707"/>
                <w:sz w:val="24"/>
              </w:rPr>
              <w:t>m</w:t>
            </w:r>
            <w:r>
              <w:rPr>
                <w:b/>
                <w:color w:val="070707"/>
                <w:sz w:val="24"/>
                <w:vertAlign w:val="superscript"/>
              </w:rPr>
              <w:t>3</w:t>
            </w:r>
            <w:r>
              <w:rPr>
                <w:b/>
                <w:color w:val="070707"/>
                <w:sz w:val="24"/>
              </w:rPr>
              <w:t>/d</w:t>
            </w:r>
            <w:r>
              <w:rPr>
                <w:b/>
                <w:color w:val="070707"/>
                <w:sz w:val="24"/>
              </w:rPr>
              <w:t>）</w:t>
            </w:r>
          </w:p>
          <w:p w:rsidR="00593C03" w:rsidRDefault="00946E1B">
            <w:pPr>
              <w:adjustRightInd w:val="0"/>
              <w:snapToGrid w:val="0"/>
              <w:spacing w:line="360" w:lineRule="auto"/>
              <w:ind w:firstLineChars="200" w:firstLine="468"/>
              <w:rPr>
                <w:color w:val="070707"/>
                <w:spacing w:val="-3"/>
                <w:sz w:val="24"/>
              </w:rPr>
            </w:pPr>
            <w:r>
              <w:rPr>
                <w:rFonts w:hint="eastAsia"/>
                <w:color w:val="070707"/>
                <w:spacing w:val="-3"/>
                <w:sz w:val="24"/>
              </w:rPr>
              <w:t>（</w:t>
            </w:r>
            <w:r>
              <w:rPr>
                <w:rFonts w:hint="eastAsia"/>
                <w:color w:val="070707"/>
                <w:spacing w:val="-3"/>
                <w:sz w:val="24"/>
              </w:rPr>
              <w:t>3</w:t>
            </w:r>
            <w:r>
              <w:rPr>
                <w:rFonts w:hint="eastAsia"/>
                <w:color w:val="070707"/>
                <w:spacing w:val="-3"/>
                <w:sz w:val="24"/>
              </w:rPr>
              <w:t>）</w:t>
            </w:r>
            <w:r>
              <w:rPr>
                <w:color w:val="070707"/>
                <w:spacing w:val="-3"/>
                <w:sz w:val="24"/>
              </w:rPr>
              <w:t>供电</w:t>
            </w:r>
          </w:p>
          <w:p w:rsidR="00593C03" w:rsidRDefault="00946E1B">
            <w:pPr>
              <w:adjustRightInd w:val="0"/>
              <w:snapToGrid w:val="0"/>
              <w:spacing w:line="360" w:lineRule="auto"/>
              <w:ind w:firstLineChars="200" w:firstLine="468"/>
              <w:rPr>
                <w:color w:val="070707"/>
                <w:spacing w:val="-3"/>
                <w:sz w:val="24"/>
              </w:rPr>
            </w:pPr>
            <w:r>
              <w:rPr>
                <w:color w:val="070707"/>
                <w:spacing w:val="-3"/>
                <w:sz w:val="24"/>
              </w:rPr>
              <w:t>本项目供电由</w:t>
            </w:r>
            <w:r>
              <w:rPr>
                <w:rFonts w:hint="eastAsia"/>
                <w:color w:val="070707"/>
                <w:spacing w:val="-3"/>
                <w:sz w:val="24"/>
              </w:rPr>
              <w:t>园区</w:t>
            </w:r>
            <w:r>
              <w:rPr>
                <w:color w:val="070707"/>
                <w:spacing w:val="-3"/>
                <w:sz w:val="24"/>
              </w:rPr>
              <w:t>供电电网提供，</w:t>
            </w:r>
            <w:r>
              <w:rPr>
                <w:rFonts w:hint="eastAsia"/>
                <w:color w:val="070707"/>
                <w:spacing w:val="-3"/>
                <w:sz w:val="24"/>
              </w:rPr>
              <w:t>项目</w:t>
            </w:r>
            <w:r>
              <w:rPr>
                <w:color w:val="070707"/>
                <w:spacing w:val="-3"/>
                <w:sz w:val="24"/>
              </w:rPr>
              <w:t>年用电量</w:t>
            </w:r>
            <w:r>
              <w:rPr>
                <w:rFonts w:hint="eastAsia"/>
                <w:color w:val="070707"/>
                <w:spacing w:val="-3"/>
                <w:sz w:val="24"/>
              </w:rPr>
              <w:t>200</w:t>
            </w:r>
            <w:r>
              <w:rPr>
                <w:color w:val="070707"/>
                <w:spacing w:val="-3"/>
                <w:sz w:val="24"/>
              </w:rPr>
              <w:t>万</w:t>
            </w:r>
            <w:r>
              <w:rPr>
                <w:color w:val="070707"/>
                <w:spacing w:val="-3"/>
                <w:sz w:val="24"/>
              </w:rPr>
              <w:t>k</w:t>
            </w:r>
            <w:r>
              <w:rPr>
                <w:rFonts w:hint="eastAsia"/>
                <w:color w:val="070707"/>
                <w:spacing w:val="-3"/>
                <w:sz w:val="24"/>
              </w:rPr>
              <w:t>W</w:t>
            </w:r>
            <w:r>
              <w:rPr>
                <w:color w:val="070707"/>
                <w:spacing w:val="-3"/>
                <w:sz w:val="24"/>
              </w:rPr>
              <w:t>h</w:t>
            </w:r>
            <w:r>
              <w:rPr>
                <w:color w:val="070707"/>
                <w:spacing w:val="-3"/>
                <w:sz w:val="24"/>
              </w:rPr>
              <w:t>。</w:t>
            </w:r>
          </w:p>
          <w:p w:rsidR="00593C03" w:rsidRDefault="00946E1B">
            <w:pPr>
              <w:adjustRightInd w:val="0"/>
              <w:snapToGrid w:val="0"/>
              <w:spacing w:line="360" w:lineRule="auto"/>
              <w:ind w:firstLineChars="200" w:firstLine="468"/>
              <w:rPr>
                <w:color w:val="070707"/>
                <w:spacing w:val="-3"/>
                <w:sz w:val="24"/>
              </w:rPr>
            </w:pPr>
            <w:r>
              <w:rPr>
                <w:rFonts w:hint="eastAsia"/>
                <w:color w:val="070707"/>
                <w:spacing w:val="-3"/>
                <w:sz w:val="24"/>
              </w:rPr>
              <w:t>（</w:t>
            </w:r>
            <w:r>
              <w:rPr>
                <w:rFonts w:hint="eastAsia"/>
                <w:color w:val="070707"/>
                <w:spacing w:val="-3"/>
                <w:sz w:val="24"/>
              </w:rPr>
              <w:t>4</w:t>
            </w:r>
            <w:r>
              <w:rPr>
                <w:rFonts w:hint="eastAsia"/>
                <w:color w:val="070707"/>
                <w:spacing w:val="-3"/>
                <w:sz w:val="24"/>
              </w:rPr>
              <w:t>）</w:t>
            </w:r>
            <w:r>
              <w:rPr>
                <w:color w:val="070707"/>
                <w:spacing w:val="-3"/>
                <w:sz w:val="24"/>
              </w:rPr>
              <w:t>供暖</w:t>
            </w:r>
          </w:p>
          <w:p w:rsidR="00593C03" w:rsidRDefault="00946E1B">
            <w:pPr>
              <w:adjustRightInd w:val="0"/>
              <w:snapToGrid w:val="0"/>
              <w:spacing w:line="360" w:lineRule="auto"/>
              <w:ind w:firstLineChars="200" w:firstLine="468"/>
              <w:rPr>
                <w:color w:val="070707"/>
                <w:spacing w:val="-3"/>
                <w:sz w:val="24"/>
              </w:rPr>
            </w:pPr>
            <w:r>
              <w:rPr>
                <w:color w:val="070707"/>
                <w:spacing w:val="-3"/>
                <w:sz w:val="24"/>
              </w:rPr>
              <w:t>项目</w:t>
            </w:r>
            <w:r>
              <w:rPr>
                <w:rFonts w:hint="eastAsia"/>
                <w:color w:val="070707"/>
                <w:spacing w:val="-3"/>
                <w:sz w:val="24"/>
              </w:rPr>
              <w:t>办公楼</w:t>
            </w:r>
            <w:r>
              <w:rPr>
                <w:color w:val="070707"/>
                <w:spacing w:val="-3"/>
                <w:sz w:val="24"/>
              </w:rPr>
              <w:t>冬季采暖</w:t>
            </w:r>
            <w:r>
              <w:rPr>
                <w:rFonts w:hint="eastAsia"/>
                <w:color w:val="070707"/>
                <w:spacing w:val="-3"/>
                <w:sz w:val="24"/>
              </w:rPr>
              <w:t>由园区集中供热管网供给</w:t>
            </w:r>
            <w:r>
              <w:rPr>
                <w:color w:val="070707"/>
                <w:spacing w:val="-3"/>
                <w:sz w:val="24"/>
              </w:rPr>
              <w:t>。</w:t>
            </w:r>
          </w:p>
          <w:p w:rsidR="00593C03" w:rsidRDefault="00946E1B">
            <w:pPr>
              <w:adjustRightInd w:val="0"/>
              <w:snapToGrid w:val="0"/>
              <w:spacing w:line="360" w:lineRule="auto"/>
              <w:ind w:firstLineChars="300" w:firstLine="525"/>
              <w:rPr>
                <w:color w:val="070707"/>
                <w:spacing w:val="-3"/>
                <w:sz w:val="24"/>
              </w:rPr>
            </w:pPr>
            <w:r>
              <w:rPr>
                <w:rFonts w:hint="eastAsia"/>
                <w:b/>
                <w:bCs/>
                <w:color w:val="070707"/>
                <w:spacing w:val="-33"/>
                <w:sz w:val="24"/>
              </w:rPr>
              <w:t>9</w:t>
            </w:r>
            <w:r>
              <w:rPr>
                <w:b/>
                <w:bCs/>
                <w:color w:val="070707"/>
                <w:spacing w:val="-33"/>
                <w:sz w:val="24"/>
              </w:rPr>
              <w:t>、</w:t>
            </w:r>
            <w:r>
              <w:rPr>
                <w:b/>
                <w:bCs/>
                <w:color w:val="070707"/>
                <w:spacing w:val="-2"/>
                <w:sz w:val="24"/>
              </w:rPr>
              <w:t>平面布局合理性分析</w:t>
            </w:r>
          </w:p>
          <w:p w:rsidR="00593C03" w:rsidRDefault="00946E1B">
            <w:pPr>
              <w:adjustRightInd w:val="0"/>
              <w:snapToGrid w:val="0"/>
              <w:spacing w:line="360" w:lineRule="auto"/>
              <w:ind w:firstLineChars="200" w:firstLine="480"/>
              <w:rPr>
                <w:color w:val="070707"/>
                <w:sz w:val="24"/>
              </w:rPr>
            </w:pPr>
            <w:r>
              <w:rPr>
                <w:color w:val="070707"/>
                <w:sz w:val="24"/>
              </w:rPr>
              <w:t>根据</w:t>
            </w:r>
            <w:r>
              <w:rPr>
                <w:rFonts w:hint="eastAsia"/>
                <w:color w:val="070707"/>
                <w:sz w:val="24"/>
              </w:rPr>
              <w:t>厂区现有</w:t>
            </w:r>
            <w:r>
              <w:rPr>
                <w:color w:val="070707"/>
                <w:sz w:val="24"/>
              </w:rPr>
              <w:t>项目的生产特点及工艺流程，</w:t>
            </w:r>
            <w:r>
              <w:rPr>
                <w:rFonts w:hint="eastAsia"/>
                <w:color w:val="070707"/>
                <w:sz w:val="24"/>
              </w:rPr>
              <w:t>厂区</w:t>
            </w:r>
            <w:r>
              <w:rPr>
                <w:color w:val="070707"/>
                <w:sz w:val="24"/>
              </w:rPr>
              <w:t>总平面布置由北向南布设，</w:t>
            </w:r>
            <w:r>
              <w:rPr>
                <w:rFonts w:hint="eastAsia"/>
                <w:color w:val="070707"/>
                <w:sz w:val="24"/>
              </w:rPr>
              <w:t>依次为办公区、生产车间、预留发展项目用地</w:t>
            </w:r>
            <w:r>
              <w:rPr>
                <w:color w:val="070707"/>
                <w:sz w:val="24"/>
              </w:rPr>
              <w:t>，</w:t>
            </w:r>
            <w:r>
              <w:rPr>
                <w:rFonts w:hint="eastAsia"/>
                <w:color w:val="070707"/>
                <w:sz w:val="24"/>
              </w:rPr>
              <w:t>生活区及生产车间</w:t>
            </w:r>
            <w:r>
              <w:rPr>
                <w:color w:val="070707"/>
                <w:sz w:val="24"/>
              </w:rPr>
              <w:t>靠近</w:t>
            </w:r>
            <w:r>
              <w:rPr>
                <w:rFonts w:hint="eastAsia"/>
                <w:color w:val="070707"/>
                <w:sz w:val="24"/>
              </w:rPr>
              <w:t>东北侧</w:t>
            </w:r>
            <w:r>
              <w:rPr>
                <w:color w:val="070707"/>
                <w:sz w:val="24"/>
              </w:rPr>
              <w:t>出入口，便于办公</w:t>
            </w:r>
            <w:r>
              <w:rPr>
                <w:rFonts w:hint="eastAsia"/>
                <w:color w:val="070707"/>
                <w:sz w:val="24"/>
              </w:rPr>
              <w:t>和原辅材料及产品运输</w:t>
            </w:r>
            <w:r>
              <w:rPr>
                <w:color w:val="070707"/>
                <w:sz w:val="24"/>
              </w:rPr>
              <w:t>；</w:t>
            </w:r>
            <w:r>
              <w:rPr>
                <w:rFonts w:hint="eastAsia"/>
                <w:color w:val="070707"/>
                <w:sz w:val="24"/>
              </w:rPr>
              <w:t>预留发展用地处设置一个出入口，便于后期预留发展用地项目投产后使用；</w:t>
            </w:r>
            <w:r>
              <w:rPr>
                <w:color w:val="070707"/>
                <w:sz w:val="24"/>
              </w:rPr>
              <w:t>生产</w:t>
            </w:r>
            <w:r>
              <w:rPr>
                <w:rFonts w:hint="eastAsia"/>
                <w:color w:val="070707"/>
                <w:sz w:val="24"/>
              </w:rPr>
              <w:t>车间</w:t>
            </w:r>
            <w:r>
              <w:rPr>
                <w:color w:val="070707"/>
                <w:sz w:val="24"/>
              </w:rPr>
              <w:t>设置在生活区的</w:t>
            </w:r>
            <w:r>
              <w:rPr>
                <w:rFonts w:hint="eastAsia"/>
                <w:color w:val="070707"/>
                <w:sz w:val="24"/>
              </w:rPr>
              <w:t>东侧，办公区位于厂区西北侧，项目所在区域常年主导风向为东南风，项目办公区位于厂区主导风向侧风向，项目建设对办公区影响较小</w:t>
            </w:r>
            <w:r>
              <w:rPr>
                <w:color w:val="070707"/>
                <w:sz w:val="24"/>
              </w:rPr>
              <w:t>。</w:t>
            </w:r>
          </w:p>
          <w:p w:rsidR="00593C03" w:rsidRDefault="00946E1B">
            <w:pPr>
              <w:adjustRightInd w:val="0"/>
              <w:snapToGrid w:val="0"/>
              <w:spacing w:line="360" w:lineRule="auto"/>
              <w:ind w:firstLineChars="200" w:firstLine="480"/>
              <w:rPr>
                <w:color w:val="070707"/>
                <w:sz w:val="24"/>
              </w:rPr>
            </w:pPr>
            <w:r>
              <w:rPr>
                <w:rFonts w:hint="eastAsia"/>
                <w:color w:val="070707"/>
                <w:sz w:val="24"/>
              </w:rPr>
              <w:t>本项目原料、产品及生产线均位于生产车间内，生产车间从南至北依次为原料区，生产线，产品存放区。</w:t>
            </w:r>
          </w:p>
          <w:p w:rsidR="00593C03" w:rsidRDefault="00946E1B">
            <w:pPr>
              <w:adjustRightInd w:val="0"/>
              <w:snapToGrid w:val="0"/>
              <w:spacing w:line="360" w:lineRule="auto"/>
              <w:ind w:firstLineChars="200" w:firstLine="480"/>
              <w:rPr>
                <w:bCs/>
                <w:color w:val="070707"/>
                <w:sz w:val="24"/>
              </w:rPr>
            </w:pPr>
            <w:r>
              <w:rPr>
                <w:color w:val="070707"/>
                <w:sz w:val="24"/>
              </w:rPr>
              <w:t>本项目使用的原料</w:t>
            </w:r>
            <w:r>
              <w:rPr>
                <w:rFonts w:hint="eastAsia"/>
                <w:color w:val="070707"/>
                <w:sz w:val="24"/>
              </w:rPr>
              <w:t>及成品堆放均位于生产车间内</w:t>
            </w:r>
            <w:r>
              <w:rPr>
                <w:color w:val="070707"/>
                <w:sz w:val="24"/>
              </w:rPr>
              <w:t>，便于原料的加工</w:t>
            </w:r>
            <w:r>
              <w:rPr>
                <w:rFonts w:hint="eastAsia"/>
                <w:color w:val="070707"/>
                <w:sz w:val="24"/>
              </w:rPr>
              <w:t>及产品存放，</w:t>
            </w:r>
            <w:r>
              <w:rPr>
                <w:color w:val="070707"/>
                <w:sz w:val="24"/>
              </w:rPr>
              <w:t>随时拉运。厂区内部</w:t>
            </w:r>
            <w:r>
              <w:rPr>
                <w:rFonts w:hint="eastAsia"/>
                <w:color w:val="070707"/>
                <w:sz w:val="24"/>
              </w:rPr>
              <w:t>设有</w:t>
            </w:r>
            <w:r>
              <w:rPr>
                <w:color w:val="070707"/>
                <w:sz w:val="24"/>
              </w:rPr>
              <w:t>环形转运道路，主要路面采取混凝土硬化。</w:t>
            </w:r>
            <w:r>
              <w:rPr>
                <w:bCs/>
                <w:color w:val="070707"/>
                <w:sz w:val="24"/>
              </w:rPr>
              <w:t>项目各生产线布局紧凑，减少了运输距离，办公区远离生产线。出入口设置</w:t>
            </w:r>
            <w:r>
              <w:rPr>
                <w:bCs/>
                <w:color w:val="070707"/>
                <w:sz w:val="24"/>
              </w:rPr>
              <w:t>2</w:t>
            </w:r>
            <w:r>
              <w:rPr>
                <w:bCs/>
                <w:color w:val="070707"/>
                <w:sz w:val="24"/>
              </w:rPr>
              <w:t>处，分别位于厂区</w:t>
            </w:r>
            <w:r>
              <w:rPr>
                <w:rFonts w:hint="eastAsia"/>
                <w:bCs/>
                <w:color w:val="070707"/>
                <w:sz w:val="24"/>
              </w:rPr>
              <w:t>东</w:t>
            </w:r>
            <w:r>
              <w:rPr>
                <w:bCs/>
                <w:color w:val="070707"/>
                <w:sz w:val="24"/>
              </w:rPr>
              <w:t>北侧及</w:t>
            </w:r>
            <w:r>
              <w:rPr>
                <w:rFonts w:hint="eastAsia"/>
                <w:bCs/>
                <w:color w:val="070707"/>
                <w:sz w:val="24"/>
              </w:rPr>
              <w:t>西</w:t>
            </w:r>
            <w:r>
              <w:rPr>
                <w:bCs/>
                <w:color w:val="070707"/>
                <w:sz w:val="24"/>
              </w:rPr>
              <w:t>南侧，紧邻道路，交通条件便利。</w:t>
            </w:r>
          </w:p>
          <w:p w:rsidR="00593C03" w:rsidRDefault="00946E1B">
            <w:pPr>
              <w:adjustRightInd w:val="0"/>
              <w:snapToGrid w:val="0"/>
              <w:spacing w:line="360" w:lineRule="auto"/>
              <w:ind w:firstLineChars="200" w:firstLine="480"/>
              <w:rPr>
                <w:color w:val="070707"/>
                <w:spacing w:val="-3"/>
                <w:sz w:val="24"/>
              </w:rPr>
            </w:pPr>
            <w:r>
              <w:rPr>
                <w:bCs/>
                <w:color w:val="070707"/>
                <w:sz w:val="24"/>
              </w:rPr>
              <w:lastRenderedPageBreak/>
              <w:t>综上，本项目总平面图布置在满足工艺流程</w:t>
            </w:r>
            <w:r>
              <w:rPr>
                <w:bCs/>
                <w:color w:val="070707"/>
                <w:sz w:val="24"/>
              </w:rPr>
              <w:t>的条件下功能分区明确，利于管理，管线短捷，交通运输组织合理。从环境保护的角度，本项目的总平面布置是合理的。</w:t>
            </w:r>
            <w:r>
              <w:rPr>
                <w:color w:val="070707"/>
                <w:spacing w:val="-3"/>
                <w:sz w:val="24"/>
              </w:rPr>
              <w:t>项目平面布置图见</w:t>
            </w:r>
            <w:r>
              <w:rPr>
                <w:rFonts w:hint="eastAsia"/>
                <w:color w:val="070707"/>
                <w:spacing w:val="-3"/>
                <w:sz w:val="24"/>
              </w:rPr>
              <w:t>附图</w:t>
            </w:r>
            <w:r>
              <w:rPr>
                <w:rFonts w:hint="eastAsia"/>
                <w:color w:val="070707"/>
                <w:spacing w:val="-3"/>
                <w:sz w:val="24"/>
              </w:rPr>
              <w:t>7</w:t>
            </w:r>
            <w:r>
              <w:rPr>
                <w:rFonts w:hint="eastAsia"/>
                <w:color w:val="070707"/>
                <w:spacing w:val="-3"/>
                <w:sz w:val="24"/>
              </w:rPr>
              <w:t>。</w:t>
            </w:r>
          </w:p>
          <w:p w:rsidR="00593C03" w:rsidRDefault="00946E1B">
            <w:pPr>
              <w:adjustRightInd w:val="0"/>
              <w:snapToGrid w:val="0"/>
              <w:spacing w:line="360" w:lineRule="auto"/>
              <w:ind w:firstLineChars="200" w:firstLine="458"/>
              <w:rPr>
                <w:b/>
                <w:bCs/>
                <w:color w:val="070707"/>
                <w:spacing w:val="-6"/>
                <w:sz w:val="24"/>
              </w:rPr>
            </w:pPr>
            <w:r>
              <w:rPr>
                <w:rFonts w:hint="eastAsia"/>
                <w:b/>
                <w:bCs/>
                <w:color w:val="070707"/>
                <w:spacing w:val="-6"/>
                <w:sz w:val="24"/>
              </w:rPr>
              <w:t>10</w:t>
            </w:r>
            <w:r>
              <w:rPr>
                <w:b/>
                <w:bCs/>
                <w:color w:val="070707"/>
                <w:spacing w:val="-6"/>
                <w:sz w:val="24"/>
              </w:rPr>
              <w:t>、项目总投资和环保投资</w:t>
            </w:r>
          </w:p>
          <w:p w:rsidR="00593C03" w:rsidRDefault="00946E1B">
            <w:pPr>
              <w:adjustRightInd w:val="0"/>
              <w:snapToGrid w:val="0"/>
              <w:spacing w:line="360" w:lineRule="auto"/>
              <w:ind w:firstLineChars="200" w:firstLine="456"/>
              <w:rPr>
                <w:b/>
                <w:bCs/>
                <w:color w:val="070707"/>
                <w:spacing w:val="-2"/>
                <w:sz w:val="24"/>
              </w:rPr>
            </w:pPr>
            <w:r>
              <w:rPr>
                <w:color w:val="070707"/>
                <w:spacing w:val="-6"/>
                <w:sz w:val="24"/>
              </w:rPr>
              <w:t>本项目总投资</w:t>
            </w:r>
            <w:r>
              <w:rPr>
                <w:rFonts w:hint="eastAsia"/>
                <w:color w:val="070707"/>
                <w:spacing w:val="-6"/>
                <w:sz w:val="24"/>
              </w:rPr>
              <w:t>3000</w:t>
            </w:r>
            <w:r>
              <w:rPr>
                <w:color w:val="070707"/>
                <w:spacing w:val="-6"/>
                <w:sz w:val="24"/>
              </w:rPr>
              <w:t>万元，其中环保投资</w:t>
            </w:r>
            <w:r>
              <w:rPr>
                <w:rFonts w:hint="eastAsia"/>
                <w:color w:val="070707"/>
                <w:spacing w:val="-6"/>
                <w:sz w:val="24"/>
              </w:rPr>
              <w:t>20</w:t>
            </w:r>
            <w:r>
              <w:rPr>
                <w:rFonts w:hint="eastAsia"/>
                <w:color w:val="070707"/>
                <w:spacing w:val="-6"/>
                <w:sz w:val="24"/>
              </w:rPr>
              <w:t>7</w:t>
            </w:r>
            <w:r>
              <w:rPr>
                <w:color w:val="070707"/>
                <w:spacing w:val="-6"/>
                <w:sz w:val="24"/>
              </w:rPr>
              <w:t>万元，占总投资的</w:t>
            </w:r>
            <w:r>
              <w:rPr>
                <w:rFonts w:hint="eastAsia"/>
                <w:color w:val="070707"/>
                <w:spacing w:val="-6"/>
                <w:sz w:val="24"/>
              </w:rPr>
              <w:t>6.9</w:t>
            </w:r>
            <w:r>
              <w:rPr>
                <w:color w:val="070707"/>
                <w:spacing w:val="-6"/>
                <w:sz w:val="24"/>
              </w:rPr>
              <w:t>%</w:t>
            </w:r>
            <w:r>
              <w:rPr>
                <w:color w:val="070707"/>
                <w:spacing w:val="-6"/>
                <w:sz w:val="24"/>
              </w:rPr>
              <w:t>，主要用于运营期废气、噪声、固体废物的治理</w:t>
            </w:r>
            <w:r>
              <w:rPr>
                <w:rFonts w:hint="eastAsia"/>
                <w:color w:val="070707"/>
                <w:spacing w:val="-6"/>
                <w:sz w:val="24"/>
              </w:rPr>
              <w:t>及</w:t>
            </w:r>
            <w:r>
              <w:rPr>
                <w:color w:val="070707"/>
                <w:spacing w:val="-6"/>
                <w:sz w:val="24"/>
              </w:rPr>
              <w:t>处置等。项目环保投资情况见</w:t>
            </w:r>
            <w:r>
              <w:rPr>
                <w:rFonts w:hint="eastAsia"/>
                <w:color w:val="070707"/>
                <w:spacing w:val="-6"/>
                <w:sz w:val="24"/>
              </w:rPr>
              <w:t>下表</w:t>
            </w:r>
            <w:r>
              <w:rPr>
                <w:color w:val="070707"/>
                <w:spacing w:val="-6"/>
                <w:sz w:val="24"/>
              </w:rPr>
              <w:t>。</w:t>
            </w:r>
          </w:p>
          <w:p w:rsidR="00593C03" w:rsidRDefault="00946E1B">
            <w:pPr>
              <w:jc w:val="center"/>
              <w:rPr>
                <w:b/>
                <w:bCs/>
                <w:color w:val="070707"/>
                <w:spacing w:val="-2"/>
                <w:sz w:val="24"/>
              </w:rPr>
            </w:pPr>
            <w:r>
              <w:rPr>
                <w:b/>
                <w:bCs/>
                <w:color w:val="070707"/>
                <w:spacing w:val="-2"/>
                <w:sz w:val="24"/>
              </w:rPr>
              <w:t>表</w:t>
            </w:r>
            <w:r>
              <w:rPr>
                <w:b/>
                <w:bCs/>
                <w:color w:val="070707"/>
                <w:spacing w:val="-2"/>
                <w:sz w:val="24"/>
              </w:rPr>
              <w:t>2-</w:t>
            </w:r>
            <w:r>
              <w:rPr>
                <w:rFonts w:hint="eastAsia"/>
                <w:b/>
                <w:bCs/>
                <w:color w:val="070707"/>
                <w:spacing w:val="-2"/>
                <w:sz w:val="24"/>
              </w:rPr>
              <w:t>11</w:t>
            </w:r>
            <w:r>
              <w:rPr>
                <w:b/>
                <w:bCs/>
                <w:color w:val="070707"/>
                <w:spacing w:val="-2"/>
                <w:sz w:val="24"/>
              </w:rPr>
              <w:t xml:space="preserve"> </w:t>
            </w:r>
            <w:r>
              <w:rPr>
                <w:b/>
                <w:bCs/>
                <w:color w:val="070707"/>
                <w:spacing w:val="-2"/>
                <w:sz w:val="24"/>
              </w:rPr>
              <w:t>项目环保投资一览表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66"/>
              <w:gridCol w:w="1295"/>
              <w:gridCol w:w="5013"/>
              <w:gridCol w:w="1171"/>
            </w:tblGrid>
            <w:tr w:rsidR="00593C03">
              <w:trPr>
                <w:trHeight w:val="340"/>
                <w:jc w:val="center"/>
              </w:trPr>
              <w:tc>
                <w:tcPr>
                  <w:tcW w:w="466" w:type="dxa"/>
                  <w:tcBorders>
                    <w:tl2br w:val="nil"/>
                    <w:tr2bl w:val="nil"/>
                  </w:tcBorders>
                  <w:vAlign w:val="center"/>
                </w:tcPr>
                <w:p w:rsidR="00593C03" w:rsidRDefault="00946E1B">
                  <w:pPr>
                    <w:adjustRightInd w:val="0"/>
                    <w:snapToGrid w:val="0"/>
                    <w:jc w:val="center"/>
                    <w:rPr>
                      <w:b/>
                      <w:color w:val="070707"/>
                      <w:szCs w:val="21"/>
                    </w:rPr>
                  </w:pPr>
                  <w:r>
                    <w:rPr>
                      <w:b/>
                      <w:color w:val="070707"/>
                      <w:szCs w:val="21"/>
                    </w:rPr>
                    <w:t>类别</w:t>
                  </w:r>
                </w:p>
              </w:tc>
              <w:tc>
                <w:tcPr>
                  <w:tcW w:w="1295" w:type="dxa"/>
                  <w:tcBorders>
                    <w:tl2br w:val="nil"/>
                    <w:tr2bl w:val="nil"/>
                  </w:tcBorders>
                  <w:vAlign w:val="center"/>
                </w:tcPr>
                <w:p w:rsidR="00593C03" w:rsidRDefault="00946E1B">
                  <w:pPr>
                    <w:adjustRightInd w:val="0"/>
                    <w:snapToGrid w:val="0"/>
                    <w:jc w:val="center"/>
                    <w:rPr>
                      <w:b/>
                      <w:color w:val="070707"/>
                      <w:szCs w:val="21"/>
                    </w:rPr>
                  </w:pPr>
                  <w:r>
                    <w:rPr>
                      <w:b/>
                      <w:color w:val="070707"/>
                      <w:szCs w:val="21"/>
                    </w:rPr>
                    <w:t>项目</w:t>
                  </w:r>
                </w:p>
              </w:tc>
              <w:tc>
                <w:tcPr>
                  <w:tcW w:w="5013" w:type="dxa"/>
                  <w:tcBorders>
                    <w:tl2br w:val="nil"/>
                    <w:tr2bl w:val="nil"/>
                  </w:tcBorders>
                  <w:vAlign w:val="center"/>
                </w:tcPr>
                <w:p w:rsidR="00593C03" w:rsidRDefault="00946E1B">
                  <w:pPr>
                    <w:adjustRightInd w:val="0"/>
                    <w:snapToGrid w:val="0"/>
                    <w:jc w:val="center"/>
                    <w:rPr>
                      <w:b/>
                      <w:color w:val="070707"/>
                      <w:szCs w:val="21"/>
                    </w:rPr>
                  </w:pPr>
                  <w:r>
                    <w:rPr>
                      <w:b/>
                      <w:color w:val="070707"/>
                      <w:szCs w:val="21"/>
                    </w:rPr>
                    <w:t>环保设施或措施</w:t>
                  </w:r>
                </w:p>
              </w:tc>
              <w:tc>
                <w:tcPr>
                  <w:tcW w:w="1171" w:type="dxa"/>
                  <w:tcBorders>
                    <w:tl2br w:val="nil"/>
                    <w:tr2bl w:val="nil"/>
                  </w:tcBorders>
                  <w:vAlign w:val="center"/>
                </w:tcPr>
                <w:p w:rsidR="00593C03" w:rsidRDefault="00946E1B">
                  <w:pPr>
                    <w:adjustRightInd w:val="0"/>
                    <w:snapToGrid w:val="0"/>
                    <w:jc w:val="center"/>
                    <w:rPr>
                      <w:b/>
                      <w:color w:val="070707"/>
                      <w:szCs w:val="21"/>
                    </w:rPr>
                  </w:pPr>
                  <w:r>
                    <w:rPr>
                      <w:b/>
                      <w:color w:val="070707"/>
                      <w:szCs w:val="21"/>
                      <w:lang/>
                    </w:rPr>
                    <w:t>投资估算（万元）</w:t>
                  </w:r>
                </w:p>
              </w:tc>
            </w:tr>
            <w:tr w:rsidR="00593C03">
              <w:trPr>
                <w:trHeight w:val="340"/>
                <w:jc w:val="center"/>
              </w:trPr>
              <w:tc>
                <w:tcPr>
                  <w:tcW w:w="466" w:type="dxa"/>
                  <w:vMerge w:val="restart"/>
                  <w:tcBorders>
                    <w:tl2br w:val="nil"/>
                    <w:tr2bl w:val="nil"/>
                  </w:tcBorders>
                  <w:vAlign w:val="center"/>
                </w:tcPr>
                <w:p w:rsidR="00593C03" w:rsidRDefault="00946E1B">
                  <w:pPr>
                    <w:adjustRightInd w:val="0"/>
                    <w:snapToGrid w:val="0"/>
                    <w:jc w:val="center"/>
                    <w:rPr>
                      <w:bCs/>
                      <w:color w:val="070707"/>
                      <w:szCs w:val="21"/>
                    </w:rPr>
                  </w:pPr>
                  <w:r>
                    <w:rPr>
                      <w:rFonts w:hint="eastAsia"/>
                      <w:bCs/>
                      <w:color w:val="070707"/>
                      <w:szCs w:val="21"/>
                    </w:rPr>
                    <w:t>施工期</w:t>
                  </w:r>
                </w:p>
              </w:tc>
              <w:tc>
                <w:tcPr>
                  <w:tcW w:w="1295" w:type="dxa"/>
                  <w:tcBorders>
                    <w:tl2br w:val="nil"/>
                    <w:tr2bl w:val="nil"/>
                  </w:tcBorders>
                  <w:vAlign w:val="center"/>
                </w:tcPr>
                <w:p w:rsidR="00593C03" w:rsidRDefault="00946E1B">
                  <w:pPr>
                    <w:tabs>
                      <w:tab w:val="left" w:pos="6090"/>
                    </w:tabs>
                    <w:adjustRightInd w:val="0"/>
                    <w:snapToGrid w:val="0"/>
                    <w:jc w:val="center"/>
                    <w:rPr>
                      <w:bCs/>
                      <w:color w:val="070707"/>
                      <w:szCs w:val="21"/>
                    </w:rPr>
                  </w:pPr>
                  <w:r>
                    <w:rPr>
                      <w:rFonts w:hAnsi="宋体"/>
                      <w:color w:val="070707"/>
                      <w:szCs w:val="21"/>
                    </w:rPr>
                    <w:t>扬尘治理</w:t>
                  </w:r>
                </w:p>
              </w:tc>
              <w:tc>
                <w:tcPr>
                  <w:tcW w:w="5013" w:type="dxa"/>
                  <w:tcBorders>
                    <w:tl2br w:val="nil"/>
                    <w:tr2bl w:val="nil"/>
                  </w:tcBorders>
                  <w:vAlign w:val="center"/>
                </w:tcPr>
                <w:p w:rsidR="00593C03" w:rsidRDefault="00946E1B">
                  <w:pPr>
                    <w:adjustRightInd w:val="0"/>
                    <w:snapToGrid w:val="0"/>
                    <w:jc w:val="center"/>
                    <w:outlineLvl w:val="1"/>
                    <w:rPr>
                      <w:bCs/>
                      <w:color w:val="070707"/>
                      <w:szCs w:val="21"/>
                    </w:rPr>
                  </w:pPr>
                  <w:r>
                    <w:rPr>
                      <w:rFonts w:hint="eastAsia"/>
                      <w:color w:val="070707"/>
                      <w:szCs w:val="21"/>
                    </w:rPr>
                    <w:t>施工场地全面落实六个</w:t>
                  </w:r>
                  <w:r>
                    <w:rPr>
                      <w:rFonts w:hint="eastAsia"/>
                      <w:color w:val="070707"/>
                      <w:szCs w:val="21"/>
                    </w:rPr>
                    <w:t>100%</w:t>
                  </w:r>
                  <w:r>
                    <w:rPr>
                      <w:rFonts w:hint="eastAsia"/>
                      <w:color w:val="070707"/>
                      <w:szCs w:val="21"/>
                    </w:rPr>
                    <w:t>的扬尘控制措施，①</w:t>
                  </w:r>
                  <w:r>
                    <w:rPr>
                      <w:rFonts w:hint="eastAsia"/>
                      <w:color w:val="070707"/>
                      <w:szCs w:val="21"/>
                    </w:rPr>
                    <w:t>100</w:t>
                  </w:r>
                  <w:r>
                    <w:rPr>
                      <w:rFonts w:hint="eastAsia"/>
                      <w:color w:val="070707"/>
                      <w:szCs w:val="21"/>
                    </w:rPr>
                    <w:t>％标准围挡。②裸露黄土</w:t>
                  </w:r>
                  <w:r>
                    <w:rPr>
                      <w:rFonts w:hint="eastAsia"/>
                      <w:color w:val="070707"/>
                      <w:szCs w:val="21"/>
                    </w:rPr>
                    <w:t>100</w:t>
                  </w:r>
                  <w:r>
                    <w:rPr>
                      <w:rFonts w:hint="eastAsia"/>
                      <w:color w:val="070707"/>
                      <w:szCs w:val="21"/>
                    </w:rPr>
                    <w:t>％覆盖。③施工道路</w:t>
                  </w:r>
                  <w:r>
                    <w:rPr>
                      <w:rFonts w:hint="eastAsia"/>
                      <w:color w:val="070707"/>
                      <w:szCs w:val="21"/>
                    </w:rPr>
                    <w:t>100</w:t>
                  </w:r>
                  <w:r>
                    <w:rPr>
                      <w:rFonts w:hint="eastAsia"/>
                      <w:color w:val="070707"/>
                      <w:szCs w:val="21"/>
                    </w:rPr>
                    <w:t>％硬化。④渣土运输车辆</w:t>
                  </w:r>
                  <w:r>
                    <w:rPr>
                      <w:rFonts w:hint="eastAsia"/>
                      <w:color w:val="070707"/>
                      <w:szCs w:val="21"/>
                    </w:rPr>
                    <w:t>100</w:t>
                  </w:r>
                  <w:r>
                    <w:rPr>
                      <w:rFonts w:hint="eastAsia"/>
                      <w:color w:val="070707"/>
                      <w:szCs w:val="21"/>
                    </w:rPr>
                    <w:t>％密闭拉运。⑤施工现场出入车辆</w:t>
                  </w:r>
                  <w:r>
                    <w:rPr>
                      <w:rFonts w:hint="eastAsia"/>
                      <w:color w:val="070707"/>
                      <w:szCs w:val="21"/>
                    </w:rPr>
                    <w:t>100</w:t>
                  </w:r>
                  <w:r>
                    <w:rPr>
                      <w:rFonts w:hint="eastAsia"/>
                      <w:color w:val="070707"/>
                      <w:szCs w:val="21"/>
                    </w:rPr>
                    <w:t>％冲洗清洁。⑥建筑物拆除</w:t>
                  </w:r>
                  <w:r>
                    <w:rPr>
                      <w:rFonts w:hint="eastAsia"/>
                      <w:color w:val="070707"/>
                      <w:szCs w:val="21"/>
                    </w:rPr>
                    <w:t>100</w:t>
                  </w:r>
                  <w:r>
                    <w:rPr>
                      <w:rFonts w:hint="eastAsia"/>
                      <w:color w:val="070707"/>
                      <w:szCs w:val="21"/>
                    </w:rPr>
                    <w:t>％湿法作业；施工期严格控制运输时间段及运输路线，施工机械尾气对周边环境影响较小</w:t>
                  </w:r>
                </w:p>
              </w:tc>
              <w:tc>
                <w:tcPr>
                  <w:tcW w:w="1171" w:type="dxa"/>
                  <w:tcBorders>
                    <w:tl2br w:val="nil"/>
                    <w:tr2bl w:val="nil"/>
                  </w:tcBorders>
                  <w:vAlign w:val="center"/>
                </w:tcPr>
                <w:p w:rsidR="00593C03" w:rsidRDefault="00946E1B">
                  <w:pPr>
                    <w:tabs>
                      <w:tab w:val="left" w:pos="6090"/>
                    </w:tabs>
                    <w:adjustRightInd w:val="0"/>
                    <w:snapToGrid w:val="0"/>
                    <w:jc w:val="center"/>
                    <w:rPr>
                      <w:bCs/>
                      <w:color w:val="070707"/>
                      <w:szCs w:val="21"/>
                      <w:lang/>
                    </w:rPr>
                  </w:pPr>
                  <w:r>
                    <w:rPr>
                      <w:rFonts w:eastAsia="等线" w:hint="eastAsia"/>
                      <w:color w:val="070707"/>
                      <w:szCs w:val="21"/>
                    </w:rPr>
                    <w:t>12</w:t>
                  </w:r>
                </w:p>
              </w:tc>
            </w:tr>
            <w:tr w:rsidR="00593C03">
              <w:trPr>
                <w:trHeight w:val="340"/>
                <w:jc w:val="center"/>
              </w:trPr>
              <w:tc>
                <w:tcPr>
                  <w:tcW w:w="466" w:type="dxa"/>
                  <w:vMerge/>
                  <w:tcBorders>
                    <w:tl2br w:val="nil"/>
                    <w:tr2bl w:val="nil"/>
                  </w:tcBorders>
                  <w:vAlign w:val="center"/>
                </w:tcPr>
                <w:p w:rsidR="00593C03" w:rsidRDefault="00593C03">
                  <w:pPr>
                    <w:adjustRightInd w:val="0"/>
                    <w:snapToGrid w:val="0"/>
                    <w:jc w:val="center"/>
                    <w:rPr>
                      <w:bCs/>
                      <w:color w:val="070707"/>
                      <w:szCs w:val="21"/>
                    </w:rPr>
                  </w:pPr>
                </w:p>
              </w:tc>
              <w:tc>
                <w:tcPr>
                  <w:tcW w:w="1295" w:type="dxa"/>
                  <w:tcBorders>
                    <w:tl2br w:val="nil"/>
                    <w:tr2bl w:val="nil"/>
                  </w:tcBorders>
                  <w:vAlign w:val="center"/>
                </w:tcPr>
                <w:p w:rsidR="00593C03" w:rsidRDefault="00946E1B">
                  <w:pPr>
                    <w:tabs>
                      <w:tab w:val="left" w:pos="6090"/>
                    </w:tabs>
                    <w:adjustRightInd w:val="0"/>
                    <w:snapToGrid w:val="0"/>
                    <w:jc w:val="center"/>
                    <w:rPr>
                      <w:color w:val="070707"/>
                      <w:szCs w:val="21"/>
                    </w:rPr>
                  </w:pPr>
                  <w:r>
                    <w:rPr>
                      <w:rFonts w:hAnsi="宋体"/>
                      <w:color w:val="070707"/>
                      <w:szCs w:val="21"/>
                    </w:rPr>
                    <w:t>噪声防治</w:t>
                  </w:r>
                </w:p>
              </w:tc>
              <w:tc>
                <w:tcPr>
                  <w:tcW w:w="5013" w:type="dxa"/>
                  <w:tcBorders>
                    <w:tl2br w:val="nil"/>
                    <w:tr2bl w:val="nil"/>
                  </w:tcBorders>
                  <w:vAlign w:val="center"/>
                </w:tcPr>
                <w:p w:rsidR="00593C03" w:rsidRDefault="00946E1B">
                  <w:pPr>
                    <w:adjustRightInd w:val="0"/>
                    <w:snapToGrid w:val="0"/>
                    <w:jc w:val="center"/>
                    <w:outlineLvl w:val="1"/>
                    <w:rPr>
                      <w:snapToGrid w:val="0"/>
                      <w:color w:val="070707"/>
                      <w:kern w:val="0"/>
                      <w:szCs w:val="21"/>
                    </w:rPr>
                  </w:pPr>
                  <w:r>
                    <w:rPr>
                      <w:rFonts w:hAnsi="宋体"/>
                      <w:color w:val="070707"/>
                      <w:szCs w:val="21"/>
                    </w:rPr>
                    <w:t>施工场地设置围挡；优化施工方案，尽量缩短施工周期，选择低</w:t>
                  </w:r>
                  <w:r>
                    <w:rPr>
                      <w:rFonts w:hAnsi="宋体" w:hint="eastAsia"/>
                      <w:color w:val="070707"/>
                      <w:szCs w:val="21"/>
                    </w:rPr>
                    <w:t>噪声</w:t>
                  </w:r>
                  <w:r>
                    <w:rPr>
                      <w:rFonts w:hAnsi="宋体"/>
                      <w:color w:val="070707"/>
                      <w:szCs w:val="21"/>
                    </w:rPr>
                    <w:t>设备，对噪声较大设备采取隔声；对车辆噪声采取严格控制运输时间和运输路线，禁止鸣笛；禁止夜间施工</w:t>
                  </w:r>
                </w:p>
              </w:tc>
              <w:tc>
                <w:tcPr>
                  <w:tcW w:w="1171" w:type="dxa"/>
                  <w:tcBorders>
                    <w:tl2br w:val="nil"/>
                    <w:tr2bl w:val="nil"/>
                  </w:tcBorders>
                  <w:vAlign w:val="center"/>
                </w:tcPr>
                <w:p w:rsidR="00593C03" w:rsidRDefault="00946E1B">
                  <w:pPr>
                    <w:tabs>
                      <w:tab w:val="left" w:pos="6090"/>
                    </w:tabs>
                    <w:adjustRightInd w:val="0"/>
                    <w:snapToGrid w:val="0"/>
                    <w:jc w:val="center"/>
                    <w:rPr>
                      <w:color w:val="070707"/>
                      <w:szCs w:val="21"/>
                    </w:rPr>
                  </w:pPr>
                  <w:r>
                    <w:rPr>
                      <w:rFonts w:eastAsia="等线" w:hint="eastAsia"/>
                      <w:color w:val="070707"/>
                      <w:szCs w:val="21"/>
                    </w:rPr>
                    <w:t>0.5</w:t>
                  </w:r>
                </w:p>
              </w:tc>
            </w:tr>
            <w:tr w:rsidR="00593C03">
              <w:trPr>
                <w:trHeight w:val="340"/>
                <w:jc w:val="center"/>
              </w:trPr>
              <w:tc>
                <w:tcPr>
                  <w:tcW w:w="466" w:type="dxa"/>
                  <w:vMerge/>
                  <w:tcBorders>
                    <w:tl2br w:val="nil"/>
                    <w:tr2bl w:val="nil"/>
                  </w:tcBorders>
                  <w:vAlign w:val="center"/>
                </w:tcPr>
                <w:p w:rsidR="00593C03" w:rsidRDefault="00593C03">
                  <w:pPr>
                    <w:adjustRightInd w:val="0"/>
                    <w:snapToGrid w:val="0"/>
                    <w:jc w:val="center"/>
                    <w:rPr>
                      <w:bCs/>
                      <w:color w:val="070707"/>
                      <w:szCs w:val="21"/>
                    </w:rPr>
                  </w:pPr>
                </w:p>
              </w:tc>
              <w:tc>
                <w:tcPr>
                  <w:tcW w:w="1295" w:type="dxa"/>
                  <w:tcBorders>
                    <w:tl2br w:val="nil"/>
                    <w:tr2bl w:val="nil"/>
                  </w:tcBorders>
                  <w:vAlign w:val="center"/>
                </w:tcPr>
                <w:p w:rsidR="00593C03" w:rsidRDefault="00946E1B">
                  <w:pPr>
                    <w:tabs>
                      <w:tab w:val="left" w:pos="6090"/>
                    </w:tabs>
                    <w:adjustRightInd w:val="0"/>
                    <w:snapToGrid w:val="0"/>
                    <w:jc w:val="center"/>
                    <w:rPr>
                      <w:color w:val="070707"/>
                      <w:szCs w:val="21"/>
                    </w:rPr>
                  </w:pPr>
                  <w:r>
                    <w:rPr>
                      <w:rFonts w:hAnsi="宋体"/>
                      <w:color w:val="070707"/>
                      <w:szCs w:val="21"/>
                    </w:rPr>
                    <w:t>固体废弃物处置</w:t>
                  </w:r>
                </w:p>
              </w:tc>
              <w:tc>
                <w:tcPr>
                  <w:tcW w:w="5013" w:type="dxa"/>
                  <w:tcBorders>
                    <w:tl2br w:val="nil"/>
                    <w:tr2bl w:val="nil"/>
                  </w:tcBorders>
                  <w:vAlign w:val="center"/>
                </w:tcPr>
                <w:p w:rsidR="00593C03" w:rsidRDefault="00946E1B">
                  <w:pPr>
                    <w:adjustRightInd w:val="0"/>
                    <w:snapToGrid w:val="0"/>
                    <w:jc w:val="center"/>
                    <w:outlineLvl w:val="1"/>
                    <w:rPr>
                      <w:snapToGrid w:val="0"/>
                      <w:color w:val="070707"/>
                      <w:kern w:val="0"/>
                      <w:szCs w:val="21"/>
                    </w:rPr>
                  </w:pPr>
                  <w:r>
                    <w:rPr>
                      <w:rFonts w:hAnsi="宋体"/>
                      <w:color w:val="070707"/>
                      <w:szCs w:val="21"/>
                    </w:rPr>
                    <w:t>施工期产生的固体废物主要为生活垃圾，生活垃圾集中收集后</w:t>
                  </w:r>
                  <w:r>
                    <w:rPr>
                      <w:rFonts w:hAnsi="宋体" w:hint="eastAsia"/>
                      <w:color w:val="070707"/>
                      <w:szCs w:val="21"/>
                    </w:rPr>
                    <w:t>交由</w:t>
                  </w:r>
                  <w:r>
                    <w:rPr>
                      <w:rFonts w:hAnsi="宋体"/>
                      <w:color w:val="070707"/>
                      <w:szCs w:val="21"/>
                    </w:rPr>
                    <w:t>环卫部门统一处置</w:t>
                  </w:r>
                </w:p>
              </w:tc>
              <w:tc>
                <w:tcPr>
                  <w:tcW w:w="1171" w:type="dxa"/>
                  <w:tcBorders>
                    <w:tl2br w:val="nil"/>
                    <w:tr2bl w:val="nil"/>
                  </w:tcBorders>
                  <w:vAlign w:val="center"/>
                </w:tcPr>
                <w:p w:rsidR="00593C03" w:rsidRDefault="00946E1B">
                  <w:pPr>
                    <w:tabs>
                      <w:tab w:val="left" w:pos="6090"/>
                    </w:tabs>
                    <w:adjustRightInd w:val="0"/>
                    <w:snapToGrid w:val="0"/>
                    <w:jc w:val="center"/>
                    <w:rPr>
                      <w:color w:val="070707"/>
                      <w:szCs w:val="21"/>
                    </w:rPr>
                  </w:pPr>
                  <w:r>
                    <w:rPr>
                      <w:rFonts w:eastAsia="等线"/>
                      <w:color w:val="070707"/>
                      <w:szCs w:val="21"/>
                    </w:rPr>
                    <w:t>0.5</w:t>
                  </w:r>
                </w:p>
              </w:tc>
            </w:tr>
            <w:tr w:rsidR="00593C03">
              <w:trPr>
                <w:trHeight w:val="340"/>
                <w:jc w:val="center"/>
              </w:trPr>
              <w:tc>
                <w:tcPr>
                  <w:tcW w:w="466" w:type="dxa"/>
                  <w:vMerge/>
                  <w:tcBorders>
                    <w:tl2br w:val="nil"/>
                    <w:tr2bl w:val="nil"/>
                  </w:tcBorders>
                  <w:vAlign w:val="center"/>
                </w:tcPr>
                <w:p w:rsidR="00593C03" w:rsidRDefault="00593C03">
                  <w:pPr>
                    <w:adjustRightInd w:val="0"/>
                    <w:snapToGrid w:val="0"/>
                    <w:jc w:val="center"/>
                    <w:rPr>
                      <w:bCs/>
                      <w:color w:val="070707"/>
                      <w:szCs w:val="21"/>
                    </w:rPr>
                  </w:pPr>
                </w:p>
              </w:tc>
              <w:tc>
                <w:tcPr>
                  <w:tcW w:w="1295" w:type="dxa"/>
                  <w:tcBorders>
                    <w:tl2br w:val="nil"/>
                    <w:tr2bl w:val="nil"/>
                  </w:tcBorders>
                  <w:vAlign w:val="center"/>
                </w:tcPr>
                <w:p w:rsidR="00593C03" w:rsidRDefault="00946E1B">
                  <w:pPr>
                    <w:tabs>
                      <w:tab w:val="left" w:pos="6090"/>
                    </w:tabs>
                    <w:adjustRightInd w:val="0"/>
                    <w:snapToGrid w:val="0"/>
                    <w:jc w:val="center"/>
                    <w:rPr>
                      <w:color w:val="070707"/>
                      <w:szCs w:val="21"/>
                    </w:rPr>
                  </w:pPr>
                  <w:r>
                    <w:rPr>
                      <w:rFonts w:hAnsi="宋体"/>
                      <w:color w:val="070707"/>
                      <w:szCs w:val="21"/>
                    </w:rPr>
                    <w:t>废水</w:t>
                  </w:r>
                </w:p>
              </w:tc>
              <w:tc>
                <w:tcPr>
                  <w:tcW w:w="5013" w:type="dxa"/>
                  <w:tcBorders>
                    <w:tl2br w:val="nil"/>
                    <w:tr2bl w:val="nil"/>
                  </w:tcBorders>
                  <w:vAlign w:val="center"/>
                </w:tcPr>
                <w:p w:rsidR="00593C03" w:rsidRDefault="00946E1B">
                  <w:pPr>
                    <w:adjustRightInd w:val="0"/>
                    <w:snapToGrid w:val="0"/>
                    <w:jc w:val="center"/>
                    <w:outlineLvl w:val="1"/>
                    <w:rPr>
                      <w:snapToGrid w:val="0"/>
                      <w:color w:val="070707"/>
                      <w:kern w:val="0"/>
                      <w:szCs w:val="21"/>
                    </w:rPr>
                  </w:pPr>
                  <w:r>
                    <w:rPr>
                      <w:color w:val="070707"/>
                      <w:szCs w:val="21"/>
                    </w:rPr>
                    <w:t>项目施工期废水主要为车辆冲洗废水及生活污水，施工废水经临时沉淀池沉淀后回用于施工过程及施工场地洒水降尘；</w:t>
                  </w:r>
                  <w:r>
                    <w:rPr>
                      <w:rFonts w:hint="eastAsia"/>
                      <w:color w:val="070707"/>
                      <w:szCs w:val="21"/>
                    </w:rPr>
                    <w:t>施工期生活污水经化粪池处理后排入园区污水处理厂处理</w:t>
                  </w:r>
                </w:p>
              </w:tc>
              <w:tc>
                <w:tcPr>
                  <w:tcW w:w="1171" w:type="dxa"/>
                  <w:tcBorders>
                    <w:tl2br w:val="nil"/>
                    <w:tr2bl w:val="nil"/>
                  </w:tcBorders>
                  <w:vAlign w:val="center"/>
                </w:tcPr>
                <w:p w:rsidR="00593C03" w:rsidRDefault="00946E1B">
                  <w:pPr>
                    <w:tabs>
                      <w:tab w:val="left" w:pos="6090"/>
                    </w:tabs>
                    <w:adjustRightInd w:val="0"/>
                    <w:snapToGrid w:val="0"/>
                    <w:jc w:val="center"/>
                    <w:rPr>
                      <w:color w:val="070707"/>
                      <w:szCs w:val="21"/>
                    </w:rPr>
                  </w:pPr>
                  <w:r>
                    <w:rPr>
                      <w:rFonts w:eastAsia="等线" w:hint="eastAsia"/>
                      <w:color w:val="070707"/>
                      <w:szCs w:val="21"/>
                    </w:rPr>
                    <w:t>2</w:t>
                  </w:r>
                </w:p>
              </w:tc>
            </w:tr>
            <w:tr w:rsidR="00593C03">
              <w:trPr>
                <w:trHeight w:val="340"/>
                <w:jc w:val="center"/>
              </w:trPr>
              <w:tc>
                <w:tcPr>
                  <w:tcW w:w="466" w:type="dxa"/>
                  <w:vMerge w:val="restart"/>
                  <w:tcBorders>
                    <w:tl2br w:val="nil"/>
                    <w:tr2bl w:val="nil"/>
                  </w:tcBorders>
                  <w:vAlign w:val="center"/>
                </w:tcPr>
                <w:p w:rsidR="00593C03" w:rsidRDefault="00946E1B">
                  <w:pPr>
                    <w:adjustRightInd w:val="0"/>
                    <w:snapToGrid w:val="0"/>
                    <w:jc w:val="center"/>
                    <w:rPr>
                      <w:color w:val="070707"/>
                      <w:szCs w:val="21"/>
                    </w:rPr>
                  </w:pPr>
                  <w:r>
                    <w:rPr>
                      <w:color w:val="070707"/>
                      <w:szCs w:val="21"/>
                    </w:rPr>
                    <w:t>运</w:t>
                  </w:r>
                </w:p>
                <w:p w:rsidR="00593C03" w:rsidRDefault="00946E1B">
                  <w:pPr>
                    <w:adjustRightInd w:val="0"/>
                    <w:snapToGrid w:val="0"/>
                    <w:jc w:val="center"/>
                    <w:rPr>
                      <w:color w:val="070707"/>
                      <w:szCs w:val="21"/>
                    </w:rPr>
                  </w:pPr>
                  <w:r>
                    <w:rPr>
                      <w:color w:val="070707"/>
                      <w:szCs w:val="21"/>
                    </w:rPr>
                    <w:t>营</w:t>
                  </w:r>
                </w:p>
                <w:p w:rsidR="00593C03" w:rsidRDefault="00946E1B">
                  <w:pPr>
                    <w:adjustRightInd w:val="0"/>
                    <w:snapToGrid w:val="0"/>
                    <w:jc w:val="center"/>
                    <w:rPr>
                      <w:color w:val="070707"/>
                      <w:szCs w:val="21"/>
                    </w:rPr>
                  </w:pPr>
                  <w:r>
                    <w:rPr>
                      <w:color w:val="070707"/>
                      <w:szCs w:val="21"/>
                    </w:rPr>
                    <w:t>期</w:t>
                  </w:r>
                </w:p>
              </w:tc>
              <w:tc>
                <w:tcPr>
                  <w:tcW w:w="1295" w:type="dxa"/>
                  <w:vMerge w:val="restart"/>
                  <w:tcBorders>
                    <w:tl2br w:val="nil"/>
                    <w:tr2bl w:val="nil"/>
                  </w:tcBorders>
                  <w:vAlign w:val="center"/>
                </w:tcPr>
                <w:p w:rsidR="00593C03" w:rsidRDefault="00946E1B">
                  <w:pPr>
                    <w:adjustRightInd w:val="0"/>
                    <w:snapToGrid w:val="0"/>
                    <w:jc w:val="center"/>
                    <w:rPr>
                      <w:color w:val="070707"/>
                      <w:szCs w:val="21"/>
                      <w:lang/>
                    </w:rPr>
                  </w:pPr>
                  <w:r>
                    <w:rPr>
                      <w:color w:val="070707"/>
                      <w:szCs w:val="21"/>
                    </w:rPr>
                    <w:t>废气治理</w:t>
                  </w:r>
                </w:p>
              </w:tc>
              <w:tc>
                <w:tcPr>
                  <w:tcW w:w="5013"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PVC</w:t>
                  </w:r>
                  <w:r>
                    <w:rPr>
                      <w:rFonts w:hint="eastAsia"/>
                      <w:color w:val="070707"/>
                      <w:szCs w:val="21"/>
                    </w:rPr>
                    <w:t>管材生产废气、</w:t>
                  </w:r>
                  <w:r>
                    <w:rPr>
                      <w:rFonts w:hint="eastAsia"/>
                      <w:color w:val="070707"/>
                      <w:szCs w:val="21"/>
                    </w:rPr>
                    <w:t>PE</w:t>
                  </w:r>
                  <w:r>
                    <w:rPr>
                      <w:rFonts w:hint="eastAsia"/>
                      <w:color w:val="070707"/>
                      <w:szCs w:val="21"/>
                    </w:rPr>
                    <w:t>管材生产废气及保温管道发泡废气经集气罩收集后经</w:t>
                  </w:r>
                  <w:r>
                    <w:rPr>
                      <w:rFonts w:hint="eastAsia"/>
                      <w:color w:val="070707"/>
                      <w:szCs w:val="21"/>
                    </w:rPr>
                    <w:t>四级活性炭吸附装置</w:t>
                  </w:r>
                  <w:r>
                    <w:rPr>
                      <w:rFonts w:hint="eastAsia"/>
                      <w:color w:val="070707"/>
                      <w:szCs w:val="21"/>
                    </w:rPr>
                    <w:t>处理后通过车间</w:t>
                  </w:r>
                  <w:r>
                    <w:rPr>
                      <w:rFonts w:hint="eastAsia"/>
                      <w:color w:val="070707"/>
                      <w:szCs w:val="21"/>
                    </w:rPr>
                    <w:t>1</w:t>
                  </w:r>
                  <w:r>
                    <w:rPr>
                      <w:rFonts w:hint="eastAsia"/>
                      <w:color w:val="070707"/>
                      <w:szCs w:val="21"/>
                    </w:rPr>
                    <w:t>座</w:t>
                  </w:r>
                  <w:r>
                    <w:rPr>
                      <w:rFonts w:hint="eastAsia"/>
                      <w:color w:val="070707"/>
                      <w:szCs w:val="21"/>
                    </w:rPr>
                    <w:t>15m</w:t>
                  </w:r>
                  <w:r>
                    <w:rPr>
                      <w:rFonts w:hint="eastAsia"/>
                      <w:color w:val="070707"/>
                      <w:szCs w:val="21"/>
                    </w:rPr>
                    <w:t>高排气筒</w:t>
                  </w:r>
                  <w:r>
                    <w:rPr>
                      <w:rFonts w:hint="eastAsia"/>
                      <w:color w:val="070707"/>
                      <w:szCs w:val="21"/>
                    </w:rPr>
                    <w:t>DA001</w:t>
                  </w:r>
                  <w:r>
                    <w:rPr>
                      <w:rFonts w:hint="eastAsia"/>
                      <w:color w:val="070707"/>
                      <w:szCs w:val="21"/>
                    </w:rPr>
                    <w:t>排放</w:t>
                  </w:r>
                </w:p>
              </w:tc>
              <w:tc>
                <w:tcPr>
                  <w:tcW w:w="1171" w:type="dxa"/>
                  <w:vMerge w:val="restart"/>
                  <w:tcBorders>
                    <w:tl2br w:val="nil"/>
                    <w:tr2bl w:val="nil"/>
                  </w:tcBorders>
                  <w:vAlign w:val="center"/>
                </w:tcPr>
                <w:p w:rsidR="00593C03" w:rsidRDefault="00946E1B">
                  <w:pPr>
                    <w:adjustRightInd w:val="0"/>
                    <w:snapToGrid w:val="0"/>
                    <w:jc w:val="center"/>
                    <w:rPr>
                      <w:color w:val="070707"/>
                      <w:szCs w:val="21"/>
                      <w:lang/>
                    </w:rPr>
                  </w:pPr>
                  <w:r>
                    <w:rPr>
                      <w:rFonts w:hint="eastAsia"/>
                      <w:color w:val="070707"/>
                      <w:szCs w:val="21"/>
                      <w:lang/>
                    </w:rPr>
                    <w:t>100</w:t>
                  </w:r>
                </w:p>
              </w:tc>
            </w:tr>
            <w:tr w:rsidR="00593C03">
              <w:trPr>
                <w:trHeight w:val="340"/>
                <w:jc w:val="center"/>
              </w:trPr>
              <w:tc>
                <w:tcPr>
                  <w:tcW w:w="466" w:type="dxa"/>
                  <w:vMerge/>
                  <w:tcBorders>
                    <w:tl2br w:val="nil"/>
                    <w:tr2bl w:val="nil"/>
                  </w:tcBorders>
                  <w:vAlign w:val="center"/>
                </w:tcPr>
                <w:p w:rsidR="00593C03" w:rsidRDefault="00593C03">
                  <w:pPr>
                    <w:adjustRightInd w:val="0"/>
                    <w:snapToGrid w:val="0"/>
                    <w:jc w:val="center"/>
                    <w:rPr>
                      <w:color w:val="070707"/>
                      <w:szCs w:val="21"/>
                    </w:rPr>
                  </w:pPr>
                </w:p>
              </w:tc>
              <w:tc>
                <w:tcPr>
                  <w:tcW w:w="1295" w:type="dxa"/>
                  <w:vMerge/>
                  <w:tcBorders>
                    <w:tl2br w:val="nil"/>
                    <w:tr2bl w:val="nil"/>
                  </w:tcBorders>
                  <w:vAlign w:val="center"/>
                </w:tcPr>
                <w:p w:rsidR="00593C03" w:rsidRDefault="00593C03">
                  <w:pPr>
                    <w:adjustRightInd w:val="0"/>
                    <w:snapToGrid w:val="0"/>
                    <w:jc w:val="center"/>
                    <w:rPr>
                      <w:color w:val="070707"/>
                      <w:szCs w:val="21"/>
                    </w:rPr>
                  </w:pPr>
                </w:p>
              </w:tc>
              <w:tc>
                <w:tcPr>
                  <w:tcW w:w="5013"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8</w:t>
                  </w:r>
                  <w:r>
                    <w:rPr>
                      <w:rFonts w:hint="eastAsia"/>
                      <w:color w:val="070707"/>
                      <w:szCs w:val="21"/>
                    </w:rPr>
                    <w:t>套集气罩（</w:t>
                  </w:r>
                  <w:r>
                    <w:rPr>
                      <w:rFonts w:hint="eastAsia"/>
                      <w:color w:val="070707"/>
                      <w:szCs w:val="21"/>
                    </w:rPr>
                    <w:t>5</w:t>
                  </w:r>
                  <w:r>
                    <w:rPr>
                      <w:rFonts w:hint="eastAsia"/>
                      <w:color w:val="070707"/>
                      <w:szCs w:val="21"/>
                    </w:rPr>
                    <w:t>套</w:t>
                  </w:r>
                  <w:r>
                    <w:rPr>
                      <w:rFonts w:hint="eastAsia"/>
                      <w:color w:val="070707"/>
                      <w:szCs w:val="21"/>
                    </w:rPr>
                    <w:t>PE</w:t>
                  </w:r>
                  <w:r>
                    <w:rPr>
                      <w:rFonts w:hint="eastAsia"/>
                      <w:color w:val="070707"/>
                      <w:szCs w:val="21"/>
                    </w:rPr>
                    <w:t>生产设备挤出机各</w:t>
                  </w:r>
                  <w:r>
                    <w:rPr>
                      <w:rFonts w:hint="eastAsia"/>
                      <w:color w:val="070707"/>
                      <w:szCs w:val="21"/>
                    </w:rPr>
                    <w:t>1</w:t>
                  </w:r>
                  <w:r>
                    <w:rPr>
                      <w:rFonts w:hint="eastAsia"/>
                      <w:color w:val="070707"/>
                      <w:szCs w:val="21"/>
                    </w:rPr>
                    <w:t>个，</w:t>
                  </w:r>
                  <w:r>
                    <w:rPr>
                      <w:rFonts w:hint="eastAsia"/>
                      <w:color w:val="070707"/>
                      <w:szCs w:val="21"/>
                    </w:rPr>
                    <w:t>2</w:t>
                  </w:r>
                  <w:r>
                    <w:rPr>
                      <w:rFonts w:hint="eastAsia"/>
                      <w:color w:val="070707"/>
                      <w:szCs w:val="21"/>
                    </w:rPr>
                    <w:t>套</w:t>
                  </w:r>
                  <w:r>
                    <w:rPr>
                      <w:rFonts w:hint="eastAsia"/>
                      <w:color w:val="070707"/>
                      <w:szCs w:val="21"/>
                    </w:rPr>
                    <w:t>PVC</w:t>
                  </w:r>
                  <w:r>
                    <w:rPr>
                      <w:rFonts w:hint="eastAsia"/>
                      <w:color w:val="070707"/>
                      <w:szCs w:val="21"/>
                    </w:rPr>
                    <w:t>生产设备挤出机各</w:t>
                  </w:r>
                  <w:r>
                    <w:rPr>
                      <w:rFonts w:hint="eastAsia"/>
                      <w:color w:val="070707"/>
                      <w:szCs w:val="21"/>
                    </w:rPr>
                    <w:t>1</w:t>
                  </w:r>
                  <w:r>
                    <w:rPr>
                      <w:rFonts w:hint="eastAsia"/>
                      <w:color w:val="070707"/>
                      <w:szCs w:val="21"/>
                    </w:rPr>
                    <w:t>个，聚氨酯保温管道发泡机</w:t>
                  </w:r>
                  <w:r>
                    <w:rPr>
                      <w:rFonts w:hint="eastAsia"/>
                      <w:color w:val="070707"/>
                      <w:szCs w:val="21"/>
                    </w:rPr>
                    <w:t>1</w:t>
                  </w:r>
                  <w:r>
                    <w:rPr>
                      <w:rFonts w:hint="eastAsia"/>
                      <w:color w:val="070707"/>
                      <w:szCs w:val="21"/>
                    </w:rPr>
                    <w:t>个）</w:t>
                  </w:r>
                  <w:r>
                    <w:rPr>
                      <w:rFonts w:hint="eastAsia"/>
                      <w:color w:val="070707"/>
                      <w:szCs w:val="21"/>
                    </w:rPr>
                    <w:t>+1</w:t>
                  </w:r>
                  <w:r>
                    <w:rPr>
                      <w:rFonts w:hint="eastAsia"/>
                      <w:color w:val="070707"/>
                      <w:szCs w:val="21"/>
                    </w:rPr>
                    <w:t>套</w:t>
                  </w:r>
                  <w:r>
                    <w:rPr>
                      <w:rFonts w:hint="eastAsia"/>
                      <w:color w:val="070707"/>
                      <w:szCs w:val="21"/>
                    </w:rPr>
                    <w:t>四级活性炭吸附装置</w:t>
                  </w:r>
                  <w:r>
                    <w:rPr>
                      <w:rFonts w:hint="eastAsia"/>
                      <w:color w:val="070707"/>
                      <w:szCs w:val="21"/>
                    </w:rPr>
                    <w:t>+1</w:t>
                  </w:r>
                  <w:r>
                    <w:rPr>
                      <w:rFonts w:hint="eastAsia"/>
                      <w:color w:val="070707"/>
                      <w:szCs w:val="21"/>
                    </w:rPr>
                    <w:t>座</w:t>
                  </w:r>
                  <w:r>
                    <w:rPr>
                      <w:rFonts w:hint="eastAsia"/>
                      <w:color w:val="070707"/>
                      <w:szCs w:val="21"/>
                    </w:rPr>
                    <w:t>15m</w:t>
                  </w:r>
                  <w:r>
                    <w:rPr>
                      <w:rFonts w:hint="eastAsia"/>
                      <w:color w:val="070707"/>
                      <w:szCs w:val="21"/>
                    </w:rPr>
                    <w:t>高排气筒</w:t>
                  </w:r>
                </w:p>
              </w:tc>
              <w:tc>
                <w:tcPr>
                  <w:tcW w:w="1171" w:type="dxa"/>
                  <w:vMerge/>
                  <w:tcBorders>
                    <w:tl2br w:val="nil"/>
                    <w:tr2bl w:val="nil"/>
                  </w:tcBorders>
                  <w:vAlign w:val="center"/>
                </w:tcPr>
                <w:p w:rsidR="00593C03" w:rsidRDefault="00593C03">
                  <w:pPr>
                    <w:adjustRightInd w:val="0"/>
                    <w:snapToGrid w:val="0"/>
                    <w:jc w:val="center"/>
                    <w:rPr>
                      <w:color w:val="070707"/>
                      <w:szCs w:val="21"/>
                      <w:lang/>
                    </w:rPr>
                  </w:pPr>
                </w:p>
              </w:tc>
            </w:tr>
            <w:tr w:rsidR="00593C03">
              <w:trPr>
                <w:trHeight w:val="340"/>
                <w:jc w:val="center"/>
              </w:trPr>
              <w:tc>
                <w:tcPr>
                  <w:tcW w:w="466" w:type="dxa"/>
                  <w:vMerge/>
                  <w:tcBorders>
                    <w:tl2br w:val="nil"/>
                    <w:tr2bl w:val="nil"/>
                  </w:tcBorders>
                  <w:vAlign w:val="center"/>
                </w:tcPr>
                <w:p w:rsidR="00593C03" w:rsidRDefault="00593C03">
                  <w:pPr>
                    <w:adjustRightInd w:val="0"/>
                    <w:snapToGrid w:val="0"/>
                    <w:jc w:val="center"/>
                    <w:rPr>
                      <w:color w:val="070707"/>
                      <w:szCs w:val="21"/>
                    </w:rPr>
                  </w:pPr>
                </w:p>
              </w:tc>
              <w:tc>
                <w:tcPr>
                  <w:tcW w:w="1295" w:type="dxa"/>
                  <w:vMerge/>
                  <w:tcBorders>
                    <w:tl2br w:val="nil"/>
                    <w:tr2bl w:val="nil"/>
                  </w:tcBorders>
                  <w:vAlign w:val="center"/>
                </w:tcPr>
                <w:p w:rsidR="00593C03" w:rsidRDefault="00593C03">
                  <w:pPr>
                    <w:adjustRightInd w:val="0"/>
                    <w:snapToGrid w:val="0"/>
                    <w:jc w:val="center"/>
                    <w:rPr>
                      <w:color w:val="070707"/>
                      <w:szCs w:val="21"/>
                    </w:rPr>
                  </w:pPr>
                </w:p>
              </w:tc>
              <w:tc>
                <w:tcPr>
                  <w:tcW w:w="5013"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油烟废气经油烟净化器处理后引至屋顶排放。新建</w:t>
                  </w:r>
                  <w:r>
                    <w:rPr>
                      <w:rFonts w:hint="eastAsia"/>
                      <w:color w:val="070707"/>
                      <w:szCs w:val="21"/>
                    </w:rPr>
                    <w:t>1</w:t>
                  </w:r>
                  <w:r>
                    <w:rPr>
                      <w:rFonts w:hint="eastAsia"/>
                      <w:color w:val="070707"/>
                      <w:szCs w:val="21"/>
                    </w:rPr>
                    <w:t>套油烟净化器</w:t>
                  </w:r>
                </w:p>
              </w:tc>
              <w:tc>
                <w:tcPr>
                  <w:tcW w:w="1171" w:type="dxa"/>
                  <w:vMerge/>
                  <w:tcBorders>
                    <w:tl2br w:val="nil"/>
                    <w:tr2bl w:val="nil"/>
                  </w:tcBorders>
                  <w:vAlign w:val="center"/>
                </w:tcPr>
                <w:p w:rsidR="00593C03" w:rsidRDefault="00593C03">
                  <w:pPr>
                    <w:adjustRightInd w:val="0"/>
                    <w:snapToGrid w:val="0"/>
                    <w:jc w:val="center"/>
                    <w:rPr>
                      <w:color w:val="070707"/>
                      <w:szCs w:val="21"/>
                      <w:lang/>
                    </w:rPr>
                  </w:pPr>
                </w:p>
              </w:tc>
            </w:tr>
            <w:tr w:rsidR="00593C03">
              <w:trPr>
                <w:trHeight w:val="340"/>
                <w:jc w:val="center"/>
              </w:trPr>
              <w:tc>
                <w:tcPr>
                  <w:tcW w:w="466" w:type="dxa"/>
                  <w:vMerge/>
                  <w:tcBorders>
                    <w:tl2br w:val="nil"/>
                    <w:tr2bl w:val="nil"/>
                  </w:tcBorders>
                  <w:vAlign w:val="center"/>
                </w:tcPr>
                <w:p w:rsidR="00593C03" w:rsidRDefault="00593C03">
                  <w:pPr>
                    <w:adjustRightInd w:val="0"/>
                    <w:snapToGrid w:val="0"/>
                    <w:jc w:val="center"/>
                    <w:rPr>
                      <w:color w:val="070707"/>
                      <w:szCs w:val="21"/>
                    </w:rPr>
                  </w:pPr>
                </w:p>
              </w:tc>
              <w:tc>
                <w:tcPr>
                  <w:tcW w:w="1295" w:type="dxa"/>
                  <w:tcBorders>
                    <w:tl2br w:val="nil"/>
                    <w:tr2bl w:val="nil"/>
                  </w:tcBorders>
                  <w:vAlign w:val="center"/>
                </w:tcPr>
                <w:p w:rsidR="00593C03" w:rsidRDefault="00946E1B">
                  <w:pPr>
                    <w:adjustRightInd w:val="0"/>
                    <w:snapToGrid w:val="0"/>
                    <w:jc w:val="center"/>
                    <w:rPr>
                      <w:color w:val="070707"/>
                      <w:szCs w:val="21"/>
                    </w:rPr>
                  </w:pPr>
                  <w:r>
                    <w:rPr>
                      <w:color w:val="070707"/>
                      <w:szCs w:val="21"/>
                    </w:rPr>
                    <w:t>废水治理</w:t>
                  </w:r>
                </w:p>
              </w:tc>
              <w:tc>
                <w:tcPr>
                  <w:tcW w:w="5013"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pacing w:val="4"/>
                      <w:szCs w:val="21"/>
                    </w:rPr>
                    <w:t>生活污水经化粪池处理后进入园区污水处理厂处理。新建</w:t>
                  </w:r>
                  <w:r>
                    <w:rPr>
                      <w:rFonts w:hint="eastAsia"/>
                      <w:color w:val="070707"/>
                      <w:spacing w:val="4"/>
                      <w:szCs w:val="21"/>
                    </w:rPr>
                    <w:t>1</w:t>
                  </w:r>
                  <w:r>
                    <w:rPr>
                      <w:rFonts w:hint="eastAsia"/>
                      <w:color w:val="070707"/>
                      <w:spacing w:val="4"/>
                      <w:szCs w:val="21"/>
                    </w:rPr>
                    <w:t>座</w:t>
                  </w:r>
                  <w:r>
                    <w:rPr>
                      <w:rFonts w:hint="eastAsia"/>
                      <w:color w:val="070707"/>
                      <w:spacing w:val="4"/>
                      <w:szCs w:val="21"/>
                    </w:rPr>
                    <w:t>10m</w:t>
                  </w:r>
                  <w:r>
                    <w:rPr>
                      <w:rFonts w:hint="eastAsia"/>
                      <w:color w:val="070707"/>
                      <w:spacing w:val="4"/>
                      <w:szCs w:val="21"/>
                      <w:vertAlign w:val="superscript"/>
                    </w:rPr>
                    <w:t>3</w:t>
                  </w:r>
                  <w:r>
                    <w:rPr>
                      <w:rFonts w:hint="eastAsia"/>
                      <w:color w:val="070707"/>
                      <w:spacing w:val="4"/>
                      <w:szCs w:val="21"/>
                    </w:rPr>
                    <w:t>化粪池</w:t>
                  </w:r>
                </w:p>
              </w:tc>
              <w:tc>
                <w:tcPr>
                  <w:tcW w:w="1171" w:type="dxa"/>
                  <w:tcBorders>
                    <w:tl2br w:val="nil"/>
                    <w:tr2bl w:val="nil"/>
                  </w:tcBorders>
                  <w:vAlign w:val="center"/>
                </w:tcPr>
                <w:p w:rsidR="00593C03" w:rsidRDefault="00946E1B">
                  <w:pPr>
                    <w:adjustRightInd w:val="0"/>
                    <w:snapToGrid w:val="0"/>
                    <w:jc w:val="center"/>
                    <w:rPr>
                      <w:color w:val="070707"/>
                      <w:szCs w:val="21"/>
                      <w:lang/>
                    </w:rPr>
                  </w:pPr>
                  <w:r>
                    <w:rPr>
                      <w:rFonts w:hint="eastAsia"/>
                      <w:color w:val="070707"/>
                      <w:szCs w:val="21"/>
                    </w:rPr>
                    <w:t>10</w:t>
                  </w:r>
                </w:p>
              </w:tc>
            </w:tr>
            <w:tr w:rsidR="00593C03">
              <w:trPr>
                <w:trHeight w:val="340"/>
                <w:jc w:val="center"/>
              </w:trPr>
              <w:tc>
                <w:tcPr>
                  <w:tcW w:w="466" w:type="dxa"/>
                  <w:vMerge/>
                  <w:tcBorders>
                    <w:tl2br w:val="nil"/>
                    <w:tr2bl w:val="nil"/>
                  </w:tcBorders>
                  <w:vAlign w:val="center"/>
                </w:tcPr>
                <w:p w:rsidR="00593C03" w:rsidRDefault="00593C03">
                  <w:pPr>
                    <w:adjustRightInd w:val="0"/>
                    <w:snapToGrid w:val="0"/>
                    <w:jc w:val="center"/>
                    <w:rPr>
                      <w:color w:val="070707"/>
                      <w:szCs w:val="21"/>
                    </w:rPr>
                  </w:pPr>
                </w:p>
              </w:tc>
              <w:tc>
                <w:tcPr>
                  <w:tcW w:w="1295" w:type="dxa"/>
                  <w:tcBorders>
                    <w:tl2br w:val="nil"/>
                    <w:tr2bl w:val="nil"/>
                  </w:tcBorders>
                  <w:vAlign w:val="center"/>
                </w:tcPr>
                <w:p w:rsidR="00593C03" w:rsidRDefault="00946E1B">
                  <w:pPr>
                    <w:adjustRightInd w:val="0"/>
                    <w:snapToGrid w:val="0"/>
                    <w:jc w:val="center"/>
                    <w:rPr>
                      <w:color w:val="070707"/>
                      <w:szCs w:val="21"/>
                    </w:rPr>
                  </w:pPr>
                  <w:r>
                    <w:rPr>
                      <w:color w:val="070707"/>
                      <w:szCs w:val="21"/>
                    </w:rPr>
                    <w:t>噪声治理</w:t>
                  </w:r>
                </w:p>
              </w:tc>
              <w:tc>
                <w:tcPr>
                  <w:tcW w:w="5013" w:type="dxa"/>
                  <w:tcBorders>
                    <w:tl2br w:val="nil"/>
                    <w:tr2bl w:val="nil"/>
                  </w:tcBorders>
                  <w:vAlign w:val="center"/>
                </w:tcPr>
                <w:p w:rsidR="00593C03" w:rsidRDefault="00946E1B">
                  <w:pPr>
                    <w:widowControl/>
                    <w:adjustRightInd w:val="0"/>
                    <w:snapToGrid w:val="0"/>
                    <w:spacing w:line="240" w:lineRule="atLeast"/>
                    <w:jc w:val="center"/>
                    <w:rPr>
                      <w:color w:val="070707"/>
                      <w:szCs w:val="21"/>
                    </w:rPr>
                  </w:pPr>
                  <w:r>
                    <w:rPr>
                      <w:color w:val="070707"/>
                      <w:szCs w:val="21"/>
                    </w:rPr>
                    <w:t>采用低噪声设备，</w:t>
                  </w:r>
                  <w:r>
                    <w:rPr>
                      <w:rFonts w:hint="eastAsia"/>
                      <w:color w:val="070707"/>
                      <w:szCs w:val="21"/>
                    </w:rPr>
                    <w:t>采取基础减振等措施，厂界噪声可达标排放</w:t>
                  </w:r>
                </w:p>
              </w:tc>
              <w:tc>
                <w:tcPr>
                  <w:tcW w:w="1171" w:type="dxa"/>
                  <w:tcBorders>
                    <w:tl2br w:val="nil"/>
                    <w:tr2bl w:val="nil"/>
                  </w:tcBorders>
                  <w:vAlign w:val="center"/>
                </w:tcPr>
                <w:p w:rsidR="00593C03" w:rsidRDefault="00946E1B">
                  <w:pPr>
                    <w:adjustRightInd w:val="0"/>
                    <w:snapToGrid w:val="0"/>
                    <w:jc w:val="center"/>
                    <w:rPr>
                      <w:color w:val="070707"/>
                      <w:szCs w:val="21"/>
                      <w:lang/>
                    </w:rPr>
                  </w:pPr>
                  <w:r>
                    <w:rPr>
                      <w:rFonts w:hint="eastAsia"/>
                      <w:color w:val="070707"/>
                      <w:szCs w:val="21"/>
                    </w:rPr>
                    <w:t>2</w:t>
                  </w:r>
                </w:p>
              </w:tc>
            </w:tr>
            <w:tr w:rsidR="00593C03">
              <w:trPr>
                <w:trHeight w:val="340"/>
                <w:jc w:val="center"/>
              </w:trPr>
              <w:tc>
                <w:tcPr>
                  <w:tcW w:w="466" w:type="dxa"/>
                  <w:vMerge/>
                  <w:tcBorders>
                    <w:tl2br w:val="nil"/>
                    <w:tr2bl w:val="nil"/>
                  </w:tcBorders>
                  <w:vAlign w:val="center"/>
                </w:tcPr>
                <w:p w:rsidR="00593C03" w:rsidRDefault="00593C03">
                  <w:pPr>
                    <w:adjustRightInd w:val="0"/>
                    <w:snapToGrid w:val="0"/>
                    <w:jc w:val="center"/>
                    <w:rPr>
                      <w:color w:val="070707"/>
                      <w:szCs w:val="21"/>
                    </w:rPr>
                  </w:pPr>
                </w:p>
              </w:tc>
              <w:tc>
                <w:tcPr>
                  <w:tcW w:w="1295" w:type="dxa"/>
                  <w:vMerge w:val="restart"/>
                  <w:tcBorders>
                    <w:tl2br w:val="nil"/>
                    <w:tr2bl w:val="nil"/>
                  </w:tcBorders>
                  <w:vAlign w:val="center"/>
                </w:tcPr>
                <w:p w:rsidR="00593C03" w:rsidRDefault="00946E1B">
                  <w:pPr>
                    <w:adjustRightInd w:val="0"/>
                    <w:snapToGrid w:val="0"/>
                    <w:jc w:val="center"/>
                    <w:rPr>
                      <w:color w:val="070707"/>
                      <w:szCs w:val="21"/>
                    </w:rPr>
                  </w:pPr>
                  <w:r>
                    <w:rPr>
                      <w:color w:val="070707"/>
                      <w:szCs w:val="21"/>
                      <w:lang/>
                    </w:rPr>
                    <w:t>固废治理</w:t>
                  </w:r>
                </w:p>
              </w:tc>
              <w:tc>
                <w:tcPr>
                  <w:tcW w:w="5013" w:type="dxa"/>
                  <w:tcBorders>
                    <w:tl2br w:val="nil"/>
                    <w:tr2bl w:val="nil"/>
                  </w:tcBorders>
                  <w:vAlign w:val="center"/>
                </w:tcPr>
                <w:p w:rsidR="00593C03" w:rsidRDefault="00946E1B">
                  <w:pPr>
                    <w:adjustRightInd w:val="0"/>
                    <w:snapToGrid w:val="0"/>
                    <w:spacing w:line="240" w:lineRule="atLeast"/>
                    <w:jc w:val="center"/>
                    <w:rPr>
                      <w:color w:val="070707"/>
                      <w:szCs w:val="21"/>
                      <w:highlight w:val="yellow"/>
                    </w:rPr>
                  </w:pPr>
                  <w:r>
                    <w:rPr>
                      <w:rFonts w:hint="eastAsia"/>
                      <w:color w:val="070707"/>
                      <w:spacing w:val="-6"/>
                      <w:szCs w:val="21"/>
                    </w:rPr>
                    <w:t>废活性炭集中收集后暂存于厂区现有危废贮存库内定期交由有资质单位处置</w:t>
                  </w:r>
                </w:p>
              </w:tc>
              <w:tc>
                <w:tcPr>
                  <w:tcW w:w="1171" w:type="dxa"/>
                  <w:vMerge w:val="restart"/>
                  <w:tcBorders>
                    <w:tl2br w:val="nil"/>
                    <w:tr2bl w:val="nil"/>
                  </w:tcBorders>
                  <w:vAlign w:val="center"/>
                </w:tcPr>
                <w:p w:rsidR="00593C03" w:rsidRDefault="00946E1B">
                  <w:pPr>
                    <w:adjustRightInd w:val="0"/>
                    <w:snapToGrid w:val="0"/>
                    <w:jc w:val="center"/>
                    <w:rPr>
                      <w:color w:val="070707"/>
                      <w:szCs w:val="21"/>
                      <w:lang/>
                    </w:rPr>
                  </w:pPr>
                  <w:r>
                    <w:rPr>
                      <w:rFonts w:hint="eastAsia"/>
                      <w:color w:val="070707"/>
                      <w:szCs w:val="21"/>
                      <w:lang/>
                    </w:rPr>
                    <w:t>20</w:t>
                  </w:r>
                </w:p>
              </w:tc>
            </w:tr>
            <w:tr w:rsidR="00593C03">
              <w:trPr>
                <w:trHeight w:val="340"/>
                <w:jc w:val="center"/>
              </w:trPr>
              <w:tc>
                <w:tcPr>
                  <w:tcW w:w="466" w:type="dxa"/>
                  <w:vMerge/>
                  <w:tcBorders>
                    <w:tl2br w:val="nil"/>
                    <w:tr2bl w:val="nil"/>
                  </w:tcBorders>
                  <w:vAlign w:val="center"/>
                </w:tcPr>
                <w:p w:rsidR="00593C03" w:rsidRDefault="00593C03">
                  <w:pPr>
                    <w:adjustRightInd w:val="0"/>
                    <w:snapToGrid w:val="0"/>
                    <w:jc w:val="center"/>
                    <w:rPr>
                      <w:color w:val="070707"/>
                      <w:szCs w:val="21"/>
                    </w:rPr>
                  </w:pPr>
                </w:p>
              </w:tc>
              <w:tc>
                <w:tcPr>
                  <w:tcW w:w="1295" w:type="dxa"/>
                  <w:vMerge/>
                  <w:tcBorders>
                    <w:tl2br w:val="nil"/>
                    <w:tr2bl w:val="nil"/>
                  </w:tcBorders>
                  <w:vAlign w:val="center"/>
                </w:tcPr>
                <w:p w:rsidR="00593C03" w:rsidRDefault="00593C03">
                  <w:pPr>
                    <w:adjustRightInd w:val="0"/>
                    <w:snapToGrid w:val="0"/>
                    <w:jc w:val="center"/>
                    <w:rPr>
                      <w:color w:val="070707"/>
                      <w:szCs w:val="21"/>
                      <w:lang/>
                    </w:rPr>
                  </w:pPr>
                </w:p>
              </w:tc>
              <w:tc>
                <w:tcPr>
                  <w:tcW w:w="5013" w:type="dxa"/>
                  <w:tcBorders>
                    <w:tl2br w:val="nil"/>
                    <w:tr2bl w:val="nil"/>
                  </w:tcBorders>
                  <w:vAlign w:val="center"/>
                </w:tcPr>
                <w:p w:rsidR="00593C03" w:rsidRDefault="00946E1B">
                  <w:pPr>
                    <w:adjustRightInd w:val="0"/>
                    <w:snapToGrid w:val="0"/>
                    <w:spacing w:line="240" w:lineRule="atLeast"/>
                    <w:jc w:val="center"/>
                    <w:rPr>
                      <w:color w:val="070707"/>
                      <w:spacing w:val="-6"/>
                      <w:szCs w:val="21"/>
                      <w:highlight w:val="yellow"/>
                    </w:rPr>
                  </w:pPr>
                  <w:r>
                    <w:rPr>
                      <w:rFonts w:hint="eastAsia"/>
                      <w:color w:val="070707"/>
                      <w:spacing w:val="-6"/>
                      <w:szCs w:val="21"/>
                    </w:rPr>
                    <w:t>废保温材料</w:t>
                  </w:r>
                  <w:r>
                    <w:rPr>
                      <w:rFonts w:hint="eastAsia"/>
                      <w:color w:val="070707"/>
                      <w:spacing w:val="-6"/>
                      <w:szCs w:val="21"/>
                    </w:rPr>
                    <w:t>集中收集后运送至</w:t>
                  </w:r>
                  <w:r>
                    <w:rPr>
                      <w:rFonts w:hint="eastAsia"/>
                      <w:color w:val="070707"/>
                      <w:spacing w:val="-6"/>
                      <w:szCs w:val="21"/>
                    </w:rPr>
                    <w:t>彭阳县王洼产业园区一般工业固废贮存处置场</w:t>
                  </w:r>
                  <w:r>
                    <w:rPr>
                      <w:rFonts w:hint="eastAsia"/>
                      <w:color w:val="070707"/>
                      <w:spacing w:val="-6"/>
                      <w:szCs w:val="21"/>
                    </w:rPr>
                    <w:t>填埋</w:t>
                  </w:r>
                </w:p>
              </w:tc>
              <w:tc>
                <w:tcPr>
                  <w:tcW w:w="1171" w:type="dxa"/>
                  <w:vMerge/>
                  <w:tcBorders>
                    <w:tl2br w:val="nil"/>
                    <w:tr2bl w:val="nil"/>
                  </w:tcBorders>
                  <w:vAlign w:val="center"/>
                </w:tcPr>
                <w:p w:rsidR="00593C03" w:rsidRDefault="00593C03">
                  <w:pPr>
                    <w:adjustRightInd w:val="0"/>
                    <w:snapToGrid w:val="0"/>
                    <w:jc w:val="center"/>
                    <w:rPr>
                      <w:color w:val="070707"/>
                      <w:szCs w:val="21"/>
                      <w:lang/>
                    </w:rPr>
                  </w:pPr>
                </w:p>
              </w:tc>
            </w:tr>
            <w:tr w:rsidR="00593C03">
              <w:trPr>
                <w:trHeight w:val="340"/>
                <w:jc w:val="center"/>
              </w:trPr>
              <w:tc>
                <w:tcPr>
                  <w:tcW w:w="466" w:type="dxa"/>
                  <w:vMerge/>
                  <w:tcBorders>
                    <w:tl2br w:val="nil"/>
                    <w:tr2bl w:val="nil"/>
                  </w:tcBorders>
                  <w:vAlign w:val="center"/>
                </w:tcPr>
                <w:p w:rsidR="00593C03" w:rsidRDefault="00593C03">
                  <w:pPr>
                    <w:adjustRightInd w:val="0"/>
                    <w:snapToGrid w:val="0"/>
                    <w:jc w:val="center"/>
                    <w:rPr>
                      <w:color w:val="070707"/>
                      <w:szCs w:val="21"/>
                    </w:rPr>
                  </w:pPr>
                </w:p>
              </w:tc>
              <w:tc>
                <w:tcPr>
                  <w:tcW w:w="1295" w:type="dxa"/>
                  <w:vMerge/>
                  <w:tcBorders>
                    <w:tl2br w:val="nil"/>
                    <w:tr2bl w:val="nil"/>
                  </w:tcBorders>
                  <w:vAlign w:val="center"/>
                </w:tcPr>
                <w:p w:rsidR="00593C03" w:rsidRDefault="00593C03">
                  <w:pPr>
                    <w:adjustRightInd w:val="0"/>
                    <w:snapToGrid w:val="0"/>
                    <w:jc w:val="center"/>
                    <w:rPr>
                      <w:color w:val="070707"/>
                      <w:szCs w:val="21"/>
                      <w:lang/>
                    </w:rPr>
                  </w:pPr>
                </w:p>
              </w:tc>
              <w:tc>
                <w:tcPr>
                  <w:tcW w:w="5013" w:type="dxa"/>
                  <w:tcBorders>
                    <w:tl2br w:val="nil"/>
                    <w:tr2bl w:val="nil"/>
                  </w:tcBorders>
                  <w:vAlign w:val="center"/>
                </w:tcPr>
                <w:p w:rsidR="00593C03" w:rsidRDefault="00946E1B">
                  <w:pPr>
                    <w:adjustRightInd w:val="0"/>
                    <w:snapToGrid w:val="0"/>
                    <w:spacing w:line="240" w:lineRule="atLeast"/>
                    <w:jc w:val="center"/>
                    <w:rPr>
                      <w:color w:val="070707"/>
                      <w:spacing w:val="-6"/>
                      <w:szCs w:val="21"/>
                      <w:highlight w:val="yellow"/>
                    </w:rPr>
                  </w:pPr>
                  <w:r>
                    <w:rPr>
                      <w:rFonts w:hint="eastAsia"/>
                      <w:color w:val="070707"/>
                      <w:spacing w:val="-6"/>
                      <w:szCs w:val="21"/>
                    </w:rPr>
                    <w:t>废润滑油集中收集后暂存于厂区危废贮存库，定期交由有资质单位处置</w:t>
                  </w:r>
                </w:p>
              </w:tc>
              <w:tc>
                <w:tcPr>
                  <w:tcW w:w="1171" w:type="dxa"/>
                  <w:vMerge/>
                  <w:tcBorders>
                    <w:tl2br w:val="nil"/>
                    <w:tr2bl w:val="nil"/>
                  </w:tcBorders>
                  <w:vAlign w:val="center"/>
                </w:tcPr>
                <w:p w:rsidR="00593C03" w:rsidRDefault="00593C03">
                  <w:pPr>
                    <w:adjustRightInd w:val="0"/>
                    <w:snapToGrid w:val="0"/>
                    <w:jc w:val="center"/>
                    <w:rPr>
                      <w:color w:val="070707"/>
                      <w:szCs w:val="21"/>
                      <w:lang/>
                    </w:rPr>
                  </w:pPr>
                </w:p>
              </w:tc>
            </w:tr>
            <w:tr w:rsidR="00593C03">
              <w:trPr>
                <w:trHeight w:val="340"/>
                <w:jc w:val="center"/>
              </w:trPr>
              <w:tc>
                <w:tcPr>
                  <w:tcW w:w="466" w:type="dxa"/>
                  <w:vMerge/>
                  <w:tcBorders>
                    <w:tl2br w:val="nil"/>
                    <w:tr2bl w:val="nil"/>
                  </w:tcBorders>
                  <w:vAlign w:val="center"/>
                </w:tcPr>
                <w:p w:rsidR="00593C03" w:rsidRDefault="00593C03">
                  <w:pPr>
                    <w:adjustRightInd w:val="0"/>
                    <w:snapToGrid w:val="0"/>
                    <w:jc w:val="center"/>
                    <w:rPr>
                      <w:color w:val="070707"/>
                      <w:szCs w:val="21"/>
                    </w:rPr>
                  </w:pPr>
                </w:p>
              </w:tc>
              <w:tc>
                <w:tcPr>
                  <w:tcW w:w="1295" w:type="dxa"/>
                  <w:vMerge/>
                  <w:tcBorders>
                    <w:tl2br w:val="nil"/>
                    <w:tr2bl w:val="nil"/>
                  </w:tcBorders>
                  <w:vAlign w:val="center"/>
                </w:tcPr>
                <w:p w:rsidR="00593C03" w:rsidRDefault="00593C03">
                  <w:pPr>
                    <w:adjustRightInd w:val="0"/>
                    <w:snapToGrid w:val="0"/>
                    <w:jc w:val="center"/>
                    <w:rPr>
                      <w:color w:val="070707"/>
                      <w:szCs w:val="21"/>
                    </w:rPr>
                  </w:pPr>
                </w:p>
              </w:tc>
              <w:tc>
                <w:tcPr>
                  <w:tcW w:w="5013" w:type="dxa"/>
                  <w:tcBorders>
                    <w:tl2br w:val="nil"/>
                    <w:tr2bl w:val="nil"/>
                  </w:tcBorders>
                  <w:vAlign w:val="center"/>
                </w:tcPr>
                <w:p w:rsidR="00593C03" w:rsidRDefault="00946E1B">
                  <w:pPr>
                    <w:adjustRightInd w:val="0"/>
                    <w:snapToGrid w:val="0"/>
                    <w:spacing w:line="240" w:lineRule="atLeast"/>
                    <w:jc w:val="center"/>
                    <w:rPr>
                      <w:color w:val="070707"/>
                      <w:szCs w:val="21"/>
                      <w:highlight w:val="yellow"/>
                    </w:rPr>
                  </w:pPr>
                  <w:r>
                    <w:rPr>
                      <w:rFonts w:hint="eastAsia"/>
                      <w:color w:val="070707"/>
                      <w:spacing w:val="-6"/>
                      <w:szCs w:val="21"/>
                    </w:rPr>
                    <w:t>新建危废贮存库</w:t>
                  </w:r>
                  <w:r>
                    <w:rPr>
                      <w:rFonts w:hint="eastAsia"/>
                      <w:color w:val="070707"/>
                      <w:spacing w:val="-6"/>
                      <w:szCs w:val="21"/>
                    </w:rPr>
                    <w:t>1</w:t>
                  </w:r>
                  <w:r>
                    <w:rPr>
                      <w:rFonts w:hint="eastAsia"/>
                      <w:color w:val="070707"/>
                      <w:spacing w:val="-6"/>
                      <w:szCs w:val="21"/>
                    </w:rPr>
                    <w:t>座，占地面积为</w:t>
                  </w:r>
                  <w:r>
                    <w:rPr>
                      <w:rFonts w:hint="eastAsia"/>
                      <w:color w:val="070707"/>
                      <w:spacing w:val="-6"/>
                      <w:szCs w:val="21"/>
                    </w:rPr>
                    <w:t>10m</w:t>
                  </w:r>
                  <w:r>
                    <w:rPr>
                      <w:rFonts w:hint="eastAsia"/>
                      <w:color w:val="070707"/>
                      <w:spacing w:val="-6"/>
                      <w:szCs w:val="21"/>
                      <w:vertAlign w:val="superscript"/>
                    </w:rPr>
                    <w:t>2</w:t>
                  </w:r>
                </w:p>
              </w:tc>
              <w:tc>
                <w:tcPr>
                  <w:tcW w:w="1171" w:type="dxa"/>
                  <w:vMerge/>
                  <w:tcBorders>
                    <w:tl2br w:val="nil"/>
                    <w:tr2bl w:val="nil"/>
                  </w:tcBorders>
                  <w:vAlign w:val="center"/>
                </w:tcPr>
                <w:p w:rsidR="00593C03" w:rsidRDefault="00593C03">
                  <w:pPr>
                    <w:adjustRightInd w:val="0"/>
                    <w:snapToGrid w:val="0"/>
                    <w:jc w:val="center"/>
                    <w:rPr>
                      <w:color w:val="070707"/>
                      <w:szCs w:val="21"/>
                      <w:lang/>
                    </w:rPr>
                  </w:pPr>
                </w:p>
              </w:tc>
            </w:tr>
            <w:tr w:rsidR="00593C03">
              <w:trPr>
                <w:trHeight w:val="267"/>
                <w:jc w:val="center"/>
              </w:trPr>
              <w:tc>
                <w:tcPr>
                  <w:tcW w:w="466" w:type="dxa"/>
                  <w:vMerge/>
                  <w:tcBorders>
                    <w:tl2br w:val="nil"/>
                    <w:tr2bl w:val="nil"/>
                  </w:tcBorders>
                  <w:vAlign w:val="center"/>
                </w:tcPr>
                <w:p w:rsidR="00593C03" w:rsidRDefault="00593C03">
                  <w:pPr>
                    <w:adjustRightInd w:val="0"/>
                    <w:snapToGrid w:val="0"/>
                    <w:jc w:val="center"/>
                    <w:rPr>
                      <w:color w:val="070707"/>
                      <w:szCs w:val="21"/>
                    </w:rPr>
                  </w:pPr>
                </w:p>
              </w:tc>
              <w:tc>
                <w:tcPr>
                  <w:tcW w:w="1295" w:type="dxa"/>
                  <w:vMerge w:val="restart"/>
                  <w:tcBorders>
                    <w:tl2br w:val="nil"/>
                    <w:tr2bl w:val="nil"/>
                  </w:tcBorders>
                  <w:vAlign w:val="center"/>
                </w:tcPr>
                <w:p w:rsidR="00593C03" w:rsidRDefault="00946E1B">
                  <w:pPr>
                    <w:adjustRightInd w:val="0"/>
                    <w:snapToGrid w:val="0"/>
                    <w:jc w:val="center"/>
                    <w:rPr>
                      <w:color w:val="070707"/>
                      <w:szCs w:val="21"/>
                      <w:lang/>
                    </w:rPr>
                  </w:pPr>
                  <w:r>
                    <w:rPr>
                      <w:color w:val="070707"/>
                      <w:szCs w:val="21"/>
                      <w:lang/>
                    </w:rPr>
                    <w:t>地下水、土壤</w:t>
                  </w:r>
                </w:p>
              </w:tc>
              <w:tc>
                <w:tcPr>
                  <w:tcW w:w="5013" w:type="dxa"/>
                  <w:tcBorders>
                    <w:tl2br w:val="nil"/>
                    <w:tr2bl w:val="nil"/>
                  </w:tcBorders>
                  <w:vAlign w:val="center"/>
                </w:tcPr>
                <w:p w:rsidR="00593C03" w:rsidRDefault="00946E1B">
                  <w:pPr>
                    <w:adjustRightInd w:val="0"/>
                    <w:snapToGrid w:val="0"/>
                    <w:spacing w:line="240" w:lineRule="atLeast"/>
                    <w:jc w:val="center"/>
                    <w:rPr>
                      <w:color w:val="070707"/>
                      <w:szCs w:val="21"/>
                    </w:rPr>
                  </w:pPr>
                  <w:r>
                    <w:rPr>
                      <w:color w:val="070707"/>
                      <w:spacing w:val="-6"/>
                      <w:szCs w:val="21"/>
                    </w:rPr>
                    <w:t>重点防渗区：</w:t>
                  </w:r>
                  <w:r>
                    <w:rPr>
                      <w:rFonts w:hint="eastAsia"/>
                      <w:color w:val="070707"/>
                      <w:spacing w:val="-6"/>
                      <w:szCs w:val="21"/>
                    </w:rPr>
                    <w:t>危废贮存库</w:t>
                  </w:r>
                  <w:r>
                    <w:rPr>
                      <w:color w:val="070707"/>
                      <w:spacing w:val="-6"/>
                      <w:szCs w:val="21"/>
                    </w:rPr>
                    <w:t>，危废</w:t>
                  </w:r>
                  <w:r>
                    <w:rPr>
                      <w:rFonts w:hint="eastAsia"/>
                      <w:color w:val="070707"/>
                      <w:spacing w:val="-6"/>
                      <w:szCs w:val="21"/>
                    </w:rPr>
                    <w:t>贮存库</w:t>
                  </w:r>
                  <w:r>
                    <w:rPr>
                      <w:color w:val="070707"/>
                      <w:spacing w:val="-6"/>
                      <w:szCs w:val="21"/>
                    </w:rPr>
                    <w:t>防渗</w:t>
                  </w:r>
                  <w:r>
                    <w:rPr>
                      <w:rFonts w:hint="eastAsia"/>
                      <w:color w:val="070707"/>
                      <w:spacing w:val="-6"/>
                      <w:szCs w:val="21"/>
                    </w:rPr>
                    <w:t>按照《危险废物贮存污染控制标准》（</w:t>
                  </w:r>
                  <w:r>
                    <w:rPr>
                      <w:rFonts w:hint="eastAsia"/>
                      <w:color w:val="070707"/>
                      <w:spacing w:val="-6"/>
                      <w:szCs w:val="21"/>
                    </w:rPr>
                    <w:t>GB18597-2023</w:t>
                  </w:r>
                  <w:r>
                    <w:rPr>
                      <w:rFonts w:hint="eastAsia"/>
                      <w:color w:val="070707"/>
                      <w:spacing w:val="-6"/>
                      <w:szCs w:val="21"/>
                    </w:rPr>
                    <w:t>）中防渗要求进行防渗，具体防渗措施为：采用抗渗混凝土，防渗层为</w:t>
                  </w:r>
                  <w:r>
                    <w:rPr>
                      <w:rFonts w:hint="eastAsia"/>
                      <w:color w:val="070707"/>
                      <w:spacing w:val="-6"/>
                      <w:szCs w:val="21"/>
                    </w:rPr>
                    <w:t>1m</w:t>
                  </w:r>
                  <w:r>
                    <w:rPr>
                      <w:rFonts w:hint="eastAsia"/>
                      <w:color w:val="070707"/>
                      <w:spacing w:val="-6"/>
                      <w:szCs w:val="21"/>
                    </w:rPr>
                    <w:t>厚黏土层，渗透系数小于</w:t>
                  </w:r>
                  <w:r>
                    <w:rPr>
                      <w:rFonts w:hint="eastAsia"/>
                      <w:color w:val="070707"/>
                      <w:spacing w:val="-6"/>
                      <w:szCs w:val="21"/>
                    </w:rPr>
                    <w:t>10</w:t>
                  </w:r>
                  <w:r>
                    <w:rPr>
                      <w:rFonts w:hint="eastAsia"/>
                      <w:color w:val="070707"/>
                      <w:spacing w:val="-6"/>
                      <w:szCs w:val="21"/>
                      <w:vertAlign w:val="superscript"/>
                    </w:rPr>
                    <w:t>-7</w:t>
                  </w:r>
                  <w:r>
                    <w:rPr>
                      <w:rFonts w:hint="eastAsia"/>
                      <w:color w:val="070707"/>
                      <w:spacing w:val="-6"/>
                      <w:szCs w:val="21"/>
                    </w:rPr>
                    <w:t>cm/s</w:t>
                  </w:r>
                </w:p>
              </w:tc>
              <w:tc>
                <w:tcPr>
                  <w:tcW w:w="1171" w:type="dxa"/>
                  <w:vMerge w:val="restart"/>
                  <w:tcBorders>
                    <w:tl2br w:val="nil"/>
                    <w:tr2bl w:val="nil"/>
                  </w:tcBorders>
                  <w:vAlign w:val="center"/>
                </w:tcPr>
                <w:p w:rsidR="00593C03" w:rsidRDefault="00946E1B">
                  <w:pPr>
                    <w:adjustRightInd w:val="0"/>
                    <w:snapToGrid w:val="0"/>
                    <w:jc w:val="center"/>
                    <w:rPr>
                      <w:color w:val="070707"/>
                      <w:szCs w:val="21"/>
                      <w:lang/>
                    </w:rPr>
                  </w:pPr>
                  <w:r>
                    <w:rPr>
                      <w:rFonts w:hint="eastAsia"/>
                      <w:color w:val="070707"/>
                      <w:szCs w:val="21"/>
                      <w:lang/>
                    </w:rPr>
                    <w:t>60</w:t>
                  </w:r>
                </w:p>
              </w:tc>
            </w:tr>
            <w:tr w:rsidR="00593C03">
              <w:trPr>
                <w:trHeight w:val="267"/>
                <w:jc w:val="center"/>
              </w:trPr>
              <w:tc>
                <w:tcPr>
                  <w:tcW w:w="466" w:type="dxa"/>
                  <w:vMerge/>
                  <w:tcBorders>
                    <w:tl2br w:val="nil"/>
                    <w:tr2bl w:val="nil"/>
                  </w:tcBorders>
                  <w:vAlign w:val="center"/>
                </w:tcPr>
                <w:p w:rsidR="00593C03" w:rsidRDefault="00593C03">
                  <w:pPr>
                    <w:adjustRightInd w:val="0"/>
                    <w:snapToGrid w:val="0"/>
                    <w:spacing w:line="240" w:lineRule="atLeast"/>
                    <w:jc w:val="center"/>
                    <w:rPr>
                      <w:color w:val="070707"/>
                    </w:rPr>
                  </w:pPr>
                </w:p>
              </w:tc>
              <w:tc>
                <w:tcPr>
                  <w:tcW w:w="1295" w:type="dxa"/>
                  <w:vMerge/>
                  <w:tcBorders>
                    <w:tl2br w:val="nil"/>
                    <w:tr2bl w:val="nil"/>
                  </w:tcBorders>
                  <w:vAlign w:val="center"/>
                </w:tcPr>
                <w:p w:rsidR="00593C03" w:rsidRDefault="00593C03">
                  <w:pPr>
                    <w:adjustRightInd w:val="0"/>
                    <w:snapToGrid w:val="0"/>
                    <w:spacing w:line="240" w:lineRule="atLeast"/>
                    <w:jc w:val="center"/>
                    <w:rPr>
                      <w:color w:val="070707"/>
                    </w:rPr>
                  </w:pPr>
                </w:p>
              </w:tc>
              <w:tc>
                <w:tcPr>
                  <w:tcW w:w="5013" w:type="dxa"/>
                  <w:tcBorders>
                    <w:tl2br w:val="nil"/>
                    <w:tr2bl w:val="nil"/>
                  </w:tcBorders>
                  <w:vAlign w:val="center"/>
                </w:tcPr>
                <w:p w:rsidR="00593C03" w:rsidRDefault="00946E1B">
                  <w:pPr>
                    <w:adjustRightInd w:val="0"/>
                    <w:snapToGrid w:val="0"/>
                    <w:spacing w:line="240" w:lineRule="atLeast"/>
                    <w:jc w:val="center"/>
                    <w:rPr>
                      <w:color w:val="070707"/>
                      <w:spacing w:val="-6"/>
                      <w:szCs w:val="21"/>
                    </w:rPr>
                  </w:pPr>
                  <w:r>
                    <w:rPr>
                      <w:color w:val="070707"/>
                      <w:spacing w:val="-6"/>
                      <w:szCs w:val="21"/>
                    </w:rPr>
                    <w:t>一般防渗区：</w:t>
                  </w:r>
                  <w:r>
                    <w:rPr>
                      <w:rFonts w:hint="eastAsia"/>
                      <w:color w:val="070707"/>
                      <w:spacing w:val="-6"/>
                      <w:szCs w:val="21"/>
                    </w:rPr>
                    <w:t>化粪池、</w:t>
                  </w:r>
                  <w:r>
                    <w:rPr>
                      <w:rFonts w:hAnsi="宋体" w:hint="eastAsia"/>
                      <w:color w:val="070707"/>
                      <w:szCs w:val="21"/>
                    </w:rPr>
                    <w:t>生产车间已按照《环境影响评价技术导则</w:t>
                  </w:r>
                  <w:r>
                    <w:rPr>
                      <w:rFonts w:hAnsi="宋体" w:hint="eastAsia"/>
                      <w:color w:val="070707"/>
                      <w:szCs w:val="21"/>
                    </w:rPr>
                    <w:t xml:space="preserve"> </w:t>
                  </w:r>
                  <w:r>
                    <w:rPr>
                      <w:rFonts w:hAnsi="宋体" w:hint="eastAsia"/>
                      <w:color w:val="070707"/>
                      <w:szCs w:val="21"/>
                    </w:rPr>
                    <w:t>地下水环境》（</w:t>
                  </w:r>
                  <w:r>
                    <w:rPr>
                      <w:rFonts w:hAnsi="宋体" w:hint="eastAsia"/>
                      <w:color w:val="070707"/>
                      <w:szCs w:val="21"/>
                    </w:rPr>
                    <w:t xml:space="preserve">HJ </w:t>
                  </w:r>
                  <w:r>
                    <w:rPr>
                      <w:rFonts w:hAnsi="宋体" w:hint="eastAsia"/>
                      <w:color w:val="070707"/>
                      <w:szCs w:val="21"/>
                    </w:rPr>
                    <w:t>610-2016</w:t>
                  </w:r>
                  <w:r>
                    <w:rPr>
                      <w:rFonts w:hAnsi="宋体" w:hint="eastAsia"/>
                      <w:color w:val="070707"/>
                      <w:szCs w:val="21"/>
                    </w:rPr>
                    <w:t>）中一般防渗区防渗要求进行了防渗，防渗措施为：</w:t>
                  </w:r>
                  <w:r>
                    <w:rPr>
                      <w:color w:val="070707"/>
                      <w:spacing w:val="-6"/>
                      <w:szCs w:val="21"/>
                    </w:rPr>
                    <w:t>等效黏土防渗层</w:t>
                  </w:r>
                  <w:r>
                    <w:rPr>
                      <w:color w:val="070707"/>
                      <w:spacing w:val="-6"/>
                      <w:szCs w:val="21"/>
                    </w:rPr>
                    <w:t>Mb≥1.5m</w:t>
                  </w:r>
                  <w:r>
                    <w:rPr>
                      <w:color w:val="070707"/>
                      <w:spacing w:val="-6"/>
                      <w:szCs w:val="21"/>
                    </w:rPr>
                    <w:t>，</w:t>
                  </w:r>
                  <w:r>
                    <w:rPr>
                      <w:color w:val="070707"/>
                      <w:spacing w:val="-6"/>
                      <w:szCs w:val="21"/>
                    </w:rPr>
                    <w:t>K≤1×10</w:t>
                  </w:r>
                  <w:r>
                    <w:rPr>
                      <w:color w:val="070707"/>
                      <w:spacing w:val="-6"/>
                      <w:szCs w:val="21"/>
                      <w:vertAlign w:val="superscript"/>
                    </w:rPr>
                    <w:t>-7</w:t>
                  </w:r>
                  <w:r>
                    <w:rPr>
                      <w:color w:val="070707"/>
                      <w:spacing w:val="-6"/>
                      <w:szCs w:val="21"/>
                    </w:rPr>
                    <w:t>cm/s</w:t>
                  </w:r>
                </w:p>
              </w:tc>
              <w:tc>
                <w:tcPr>
                  <w:tcW w:w="1171" w:type="dxa"/>
                  <w:vMerge/>
                  <w:tcBorders>
                    <w:tl2br w:val="nil"/>
                    <w:tr2bl w:val="nil"/>
                  </w:tcBorders>
                  <w:vAlign w:val="center"/>
                </w:tcPr>
                <w:p w:rsidR="00593C03" w:rsidRDefault="00593C03">
                  <w:pPr>
                    <w:adjustRightInd w:val="0"/>
                    <w:snapToGrid w:val="0"/>
                    <w:spacing w:line="240" w:lineRule="atLeast"/>
                    <w:jc w:val="center"/>
                    <w:rPr>
                      <w:color w:val="070707"/>
                      <w:spacing w:val="-6"/>
                      <w:szCs w:val="21"/>
                    </w:rPr>
                  </w:pPr>
                </w:p>
              </w:tc>
            </w:tr>
            <w:tr w:rsidR="00593C03">
              <w:trPr>
                <w:trHeight w:val="340"/>
                <w:jc w:val="center"/>
              </w:trPr>
              <w:tc>
                <w:tcPr>
                  <w:tcW w:w="6774" w:type="dxa"/>
                  <w:gridSpan w:val="3"/>
                  <w:tcBorders>
                    <w:tl2br w:val="nil"/>
                    <w:tr2bl w:val="nil"/>
                  </w:tcBorders>
                  <w:vAlign w:val="center"/>
                </w:tcPr>
                <w:p w:rsidR="00593C03" w:rsidRDefault="00946E1B">
                  <w:pPr>
                    <w:adjustRightInd w:val="0"/>
                    <w:snapToGrid w:val="0"/>
                    <w:jc w:val="center"/>
                    <w:rPr>
                      <w:b/>
                      <w:color w:val="070707"/>
                      <w:szCs w:val="21"/>
                    </w:rPr>
                  </w:pPr>
                  <w:r>
                    <w:rPr>
                      <w:b/>
                      <w:color w:val="070707"/>
                      <w:szCs w:val="21"/>
                    </w:rPr>
                    <w:t>合计</w:t>
                  </w:r>
                </w:p>
              </w:tc>
              <w:tc>
                <w:tcPr>
                  <w:tcW w:w="1171" w:type="dxa"/>
                  <w:tcBorders>
                    <w:tl2br w:val="nil"/>
                    <w:tr2bl w:val="nil"/>
                  </w:tcBorders>
                  <w:vAlign w:val="center"/>
                </w:tcPr>
                <w:p w:rsidR="00593C03" w:rsidRDefault="00946E1B">
                  <w:pPr>
                    <w:adjustRightInd w:val="0"/>
                    <w:snapToGrid w:val="0"/>
                    <w:jc w:val="center"/>
                    <w:rPr>
                      <w:b/>
                      <w:color w:val="070707"/>
                      <w:szCs w:val="21"/>
                    </w:rPr>
                  </w:pPr>
                  <w:r>
                    <w:rPr>
                      <w:rFonts w:hint="eastAsia"/>
                      <w:b/>
                      <w:color w:val="070707"/>
                      <w:szCs w:val="21"/>
                    </w:rPr>
                    <w:t>20</w:t>
                  </w:r>
                  <w:r>
                    <w:rPr>
                      <w:rFonts w:hint="eastAsia"/>
                      <w:b/>
                      <w:color w:val="070707"/>
                      <w:szCs w:val="21"/>
                    </w:rPr>
                    <w:t>7</w:t>
                  </w:r>
                </w:p>
              </w:tc>
            </w:tr>
          </w:tbl>
          <w:p w:rsidR="00593C03" w:rsidRDefault="00593C03">
            <w:pPr>
              <w:adjustRightInd w:val="0"/>
              <w:snapToGrid w:val="0"/>
              <w:rPr>
                <w:rFonts w:ascii="宋体" w:hAnsi="宋体" w:cs="宋体"/>
                <w:bCs/>
                <w:color w:val="070707"/>
                <w:szCs w:val="21"/>
              </w:rPr>
            </w:pPr>
          </w:p>
        </w:tc>
      </w:tr>
      <w:tr w:rsidR="00593C03">
        <w:trPr>
          <w:trHeight w:val="3671"/>
          <w:jc w:val="center"/>
        </w:trPr>
        <w:tc>
          <w:tcPr>
            <w:tcW w:w="823" w:type="dxa"/>
            <w:vAlign w:val="center"/>
          </w:tcPr>
          <w:p w:rsidR="00593C03" w:rsidRDefault="00946E1B">
            <w:pPr>
              <w:adjustRightInd w:val="0"/>
              <w:snapToGrid w:val="0"/>
              <w:jc w:val="center"/>
              <w:rPr>
                <w:rFonts w:cs="宋体"/>
                <w:color w:val="070707"/>
                <w:szCs w:val="21"/>
              </w:rPr>
            </w:pPr>
            <w:r>
              <w:rPr>
                <w:b/>
                <w:bCs/>
                <w:color w:val="070707"/>
                <w:sz w:val="24"/>
              </w:rPr>
              <w:lastRenderedPageBreak/>
              <w:t>工艺流程和产排污环节</w:t>
            </w:r>
          </w:p>
        </w:tc>
        <w:tc>
          <w:tcPr>
            <w:tcW w:w="8161" w:type="dxa"/>
            <w:vAlign w:val="center"/>
          </w:tcPr>
          <w:p w:rsidR="00593C03" w:rsidRDefault="00946E1B">
            <w:pPr>
              <w:adjustRightInd w:val="0"/>
              <w:snapToGrid w:val="0"/>
              <w:spacing w:line="360" w:lineRule="auto"/>
              <w:ind w:firstLineChars="200" w:firstLine="458"/>
              <w:rPr>
                <w:b/>
                <w:bCs/>
                <w:color w:val="070707"/>
                <w:spacing w:val="-6"/>
                <w:sz w:val="24"/>
              </w:rPr>
            </w:pPr>
            <w:r>
              <w:rPr>
                <w:b/>
                <w:bCs/>
                <w:color w:val="070707"/>
                <w:spacing w:val="-6"/>
                <w:sz w:val="24"/>
              </w:rPr>
              <w:t>1</w:t>
            </w:r>
            <w:r>
              <w:rPr>
                <w:b/>
                <w:bCs/>
                <w:color w:val="070707"/>
                <w:spacing w:val="-6"/>
                <w:sz w:val="24"/>
              </w:rPr>
              <w:t>、施工期工艺流程及产污环节</w:t>
            </w:r>
          </w:p>
          <w:p w:rsidR="00593C03" w:rsidRDefault="00946E1B">
            <w:pPr>
              <w:adjustRightInd w:val="0"/>
              <w:snapToGrid w:val="0"/>
              <w:spacing w:line="360" w:lineRule="auto"/>
              <w:ind w:firstLineChars="200" w:firstLine="480"/>
              <w:rPr>
                <w:color w:val="070707"/>
                <w:spacing w:val="-6"/>
                <w:sz w:val="24"/>
              </w:rPr>
            </w:pPr>
            <w:r>
              <w:rPr>
                <w:color w:val="070707"/>
                <w:kern w:val="0"/>
                <w:sz w:val="24"/>
              </w:rPr>
              <w:t>本项目</w:t>
            </w:r>
            <w:r>
              <w:rPr>
                <w:rFonts w:hint="eastAsia"/>
                <w:color w:val="070707"/>
                <w:sz w:val="24"/>
              </w:rPr>
              <w:t>不新建生产车间及办公楼，主要为现有办公楼及生产车间进行修缮改造，安装生产设备，</w:t>
            </w:r>
            <w:r>
              <w:rPr>
                <w:color w:val="070707"/>
                <w:spacing w:val="-6"/>
                <w:sz w:val="24"/>
              </w:rPr>
              <w:t>施工期工艺流程及产排污环节见图</w:t>
            </w:r>
            <w:r>
              <w:rPr>
                <w:color w:val="070707"/>
                <w:spacing w:val="-6"/>
                <w:sz w:val="24"/>
              </w:rPr>
              <w:t>2</w:t>
            </w:r>
            <w:r>
              <w:rPr>
                <w:rFonts w:hint="eastAsia"/>
                <w:color w:val="070707"/>
                <w:spacing w:val="-6"/>
                <w:sz w:val="24"/>
              </w:rPr>
              <w:t>-1</w:t>
            </w:r>
            <w:r>
              <w:rPr>
                <w:color w:val="070707"/>
                <w:spacing w:val="-6"/>
                <w:sz w:val="24"/>
              </w:rPr>
              <w:t>。</w:t>
            </w:r>
          </w:p>
          <w:p w:rsidR="00593C03" w:rsidRDefault="00593C03">
            <w:pPr>
              <w:jc w:val="center"/>
              <w:rPr>
                <w:color w:val="070707"/>
                <w:sz w:val="24"/>
                <w:szCs w:val="32"/>
              </w:rPr>
            </w:pPr>
            <w:r w:rsidRPr="00593C03">
              <w:rPr>
                <w:rFonts w:hint="eastAsia"/>
                <w:color w:val="070707"/>
                <w:sz w:val="24"/>
                <w:szCs w:val="32"/>
              </w:rPr>
              <w:object w:dxaOrig="5437" w:dyaOrig="3116">
                <v:shape id="_x0000_i1026" type="#_x0000_t75" style="width:247pt;height:142.35pt" o:ole="">
                  <v:imagedata r:id="rId13" o:title=""/>
                  <o:lock v:ext="edit" aspectratio="f"/>
                </v:shape>
                <o:OLEObject Type="Embed" ProgID="Visio.Drawing.11" ShapeID="_x0000_i1026" DrawAspect="Content" ObjectID="_1826086220" r:id="rId14"/>
              </w:object>
            </w:r>
          </w:p>
          <w:p w:rsidR="00593C03" w:rsidRDefault="00946E1B">
            <w:pPr>
              <w:spacing w:line="540" w:lineRule="exact"/>
              <w:jc w:val="center"/>
              <w:rPr>
                <w:b/>
                <w:bCs/>
                <w:color w:val="070707"/>
                <w:spacing w:val="-6"/>
                <w:sz w:val="24"/>
              </w:rPr>
            </w:pPr>
            <w:r>
              <w:rPr>
                <w:b/>
                <w:bCs/>
                <w:color w:val="070707"/>
                <w:spacing w:val="-6"/>
                <w:sz w:val="24"/>
              </w:rPr>
              <w:t>图</w:t>
            </w:r>
            <w:r>
              <w:rPr>
                <w:b/>
                <w:bCs/>
                <w:color w:val="070707"/>
                <w:spacing w:val="-6"/>
                <w:sz w:val="24"/>
              </w:rPr>
              <w:t>2-</w:t>
            </w:r>
            <w:r>
              <w:rPr>
                <w:rFonts w:hint="eastAsia"/>
                <w:b/>
                <w:bCs/>
                <w:color w:val="070707"/>
                <w:spacing w:val="-6"/>
                <w:sz w:val="24"/>
              </w:rPr>
              <w:t>2</w:t>
            </w:r>
            <w:r>
              <w:rPr>
                <w:b/>
                <w:bCs/>
                <w:color w:val="070707"/>
                <w:spacing w:val="-6"/>
                <w:sz w:val="24"/>
              </w:rPr>
              <w:t>施工期工艺流程及产污环节图</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施工</w:t>
            </w:r>
            <w:r>
              <w:rPr>
                <w:color w:val="070707"/>
                <w:sz w:val="24"/>
              </w:rPr>
              <w:t>期主要污染源分析</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废气：项目施工期废气主要为运输车辆汽车尾气，施工扬尘；</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废水：项目施工期废水主要为施工人员生活污水；</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噪声：项目施工期噪声主要为施工运输车辆的运行产生的噪声及施工设备产生的噪声；</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固废：项目施工期固废主要为施工人员生活垃圾，施工建筑垃圾。</w:t>
            </w:r>
          </w:p>
          <w:p w:rsidR="00593C03" w:rsidRDefault="00946E1B">
            <w:pPr>
              <w:adjustRightInd w:val="0"/>
              <w:snapToGrid w:val="0"/>
              <w:spacing w:line="360" w:lineRule="auto"/>
              <w:ind w:firstLineChars="200" w:firstLine="482"/>
              <w:rPr>
                <w:bCs/>
                <w:color w:val="070707"/>
                <w:sz w:val="24"/>
              </w:rPr>
            </w:pPr>
            <w:r>
              <w:rPr>
                <w:b/>
                <w:color w:val="070707"/>
                <w:sz w:val="24"/>
              </w:rPr>
              <w:t>2</w:t>
            </w:r>
            <w:r>
              <w:rPr>
                <w:b/>
                <w:color w:val="070707"/>
                <w:sz w:val="24"/>
              </w:rPr>
              <w:t>、运营期工艺流程分析</w:t>
            </w:r>
            <w:r>
              <w:rPr>
                <w:rFonts w:hint="eastAsia"/>
                <w:b/>
                <w:color w:val="070707"/>
                <w:sz w:val="24"/>
              </w:rPr>
              <w:t>及产污环节分析</w:t>
            </w:r>
          </w:p>
          <w:p w:rsidR="00593C03" w:rsidRDefault="00946E1B">
            <w:pPr>
              <w:adjustRightInd w:val="0"/>
              <w:snapToGrid w:val="0"/>
              <w:spacing w:line="360" w:lineRule="auto"/>
              <w:ind w:firstLineChars="200" w:firstLine="480"/>
              <w:textAlignment w:val="center"/>
              <w:rPr>
                <w:color w:val="070707"/>
                <w:sz w:val="24"/>
              </w:rPr>
            </w:pPr>
            <w:r>
              <w:rPr>
                <w:color w:val="070707"/>
                <w:sz w:val="24"/>
              </w:rPr>
              <w:t>本项目运营期主要</w:t>
            </w:r>
            <w:r>
              <w:rPr>
                <w:rFonts w:hint="eastAsia"/>
                <w:color w:val="070707"/>
                <w:sz w:val="24"/>
              </w:rPr>
              <w:t>生产</w:t>
            </w:r>
            <w:r>
              <w:rPr>
                <w:rFonts w:hint="eastAsia"/>
                <w:color w:val="070707"/>
                <w:sz w:val="24"/>
              </w:rPr>
              <w:t>PE-RT</w:t>
            </w:r>
            <w:r>
              <w:rPr>
                <w:rFonts w:hint="eastAsia"/>
                <w:color w:val="070707"/>
                <w:sz w:val="24"/>
              </w:rPr>
              <w:t>Ⅱ聚氨酯保温复合塑料管道、</w:t>
            </w:r>
            <w:r>
              <w:rPr>
                <w:rFonts w:hint="eastAsia"/>
                <w:color w:val="070707"/>
                <w:sz w:val="24"/>
              </w:rPr>
              <w:t>PE</w:t>
            </w:r>
            <w:r>
              <w:rPr>
                <w:rFonts w:hint="eastAsia"/>
                <w:color w:val="070707"/>
                <w:sz w:val="24"/>
              </w:rPr>
              <w:t>管材、</w:t>
            </w:r>
            <w:r>
              <w:rPr>
                <w:rFonts w:hint="eastAsia"/>
                <w:color w:val="070707"/>
                <w:sz w:val="24"/>
              </w:rPr>
              <w:t>PVC</w:t>
            </w:r>
            <w:r>
              <w:rPr>
                <w:rFonts w:hint="eastAsia"/>
                <w:color w:val="070707"/>
                <w:sz w:val="24"/>
              </w:rPr>
              <w:t>管材</w:t>
            </w:r>
            <w:r>
              <w:rPr>
                <w:color w:val="070707"/>
                <w:sz w:val="24"/>
              </w:rPr>
              <w:t>。</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2.1PE-RT</w:t>
            </w:r>
            <w:r>
              <w:rPr>
                <w:rFonts w:hint="eastAsia"/>
                <w:color w:val="070707"/>
                <w:sz w:val="24"/>
              </w:rPr>
              <w:t>Ⅱ聚氨酯保温复合塑料管道工艺流程及产污环节</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1</w:t>
            </w:r>
            <w:r>
              <w:rPr>
                <w:rFonts w:hint="eastAsia"/>
                <w:color w:val="070707"/>
                <w:sz w:val="24"/>
              </w:rPr>
              <w:t>）支架固定</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使用绑带将一体支架牢固地捆绑在内管（</w:t>
            </w:r>
            <w:r>
              <w:rPr>
                <w:rFonts w:hint="eastAsia"/>
                <w:color w:val="070707"/>
                <w:sz w:val="24"/>
              </w:rPr>
              <w:t>PE</w:t>
            </w:r>
            <w:r>
              <w:rPr>
                <w:rFonts w:hint="eastAsia"/>
                <w:color w:val="070707"/>
                <w:sz w:val="24"/>
              </w:rPr>
              <w:t>管）的外表面。</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lastRenderedPageBreak/>
              <w:t>（</w:t>
            </w:r>
            <w:r>
              <w:rPr>
                <w:rFonts w:hint="eastAsia"/>
                <w:color w:val="070707"/>
                <w:sz w:val="24"/>
              </w:rPr>
              <w:t>2</w:t>
            </w:r>
            <w:r>
              <w:rPr>
                <w:rFonts w:hint="eastAsia"/>
                <w:color w:val="070707"/>
                <w:sz w:val="24"/>
              </w:rPr>
              <w:t>）选取中心孔</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将绑有支架的内管（</w:t>
            </w:r>
            <w:r>
              <w:rPr>
                <w:rFonts w:hint="eastAsia"/>
                <w:color w:val="070707"/>
                <w:sz w:val="24"/>
              </w:rPr>
              <w:t>PE</w:t>
            </w:r>
            <w:r>
              <w:rPr>
                <w:rFonts w:hint="eastAsia"/>
                <w:color w:val="070707"/>
                <w:sz w:val="24"/>
              </w:rPr>
              <w:t>管）缓慢的从外护管的内壁穿过，采用循环</w:t>
            </w:r>
            <w:r>
              <w:rPr>
                <w:rFonts w:hint="eastAsia"/>
                <w:color w:val="070707"/>
                <w:sz w:val="24"/>
              </w:rPr>
              <w:t>穿管机实现自动化穿管，内管（</w:t>
            </w:r>
            <w:r>
              <w:rPr>
                <w:rFonts w:hint="eastAsia"/>
                <w:color w:val="070707"/>
                <w:sz w:val="24"/>
              </w:rPr>
              <w:t>PE</w:t>
            </w:r>
            <w:r>
              <w:rPr>
                <w:rFonts w:hint="eastAsia"/>
                <w:color w:val="070707"/>
                <w:sz w:val="24"/>
              </w:rPr>
              <w:t>管）两端的预留段长度一致，选取外护管的中心位置，使用电动钻头进行打孔，孔径为</w:t>
            </w:r>
            <w:r>
              <w:rPr>
                <w:rFonts w:hint="eastAsia"/>
                <w:color w:val="070707"/>
                <w:sz w:val="24"/>
              </w:rPr>
              <w:t>25mm</w:t>
            </w:r>
            <w:r>
              <w:rPr>
                <w:rFonts w:hint="eastAsia"/>
                <w:color w:val="070707"/>
                <w:sz w:val="24"/>
              </w:rPr>
              <w:t>。</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3</w:t>
            </w:r>
            <w:r>
              <w:rPr>
                <w:rFonts w:hint="eastAsia"/>
                <w:color w:val="070707"/>
                <w:sz w:val="24"/>
              </w:rPr>
              <w:t>）堵头安装</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使用合适的堵头对内管（</w:t>
            </w:r>
            <w:r>
              <w:rPr>
                <w:rFonts w:hint="eastAsia"/>
                <w:color w:val="070707"/>
                <w:sz w:val="24"/>
              </w:rPr>
              <w:t>PE</w:t>
            </w:r>
            <w:r>
              <w:rPr>
                <w:rFonts w:hint="eastAsia"/>
                <w:color w:val="070707"/>
                <w:sz w:val="24"/>
              </w:rPr>
              <w:t>管）与外护管间的间隙进行堵塞，采用液压站设备实现自动安装堵头。</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4</w:t>
            </w:r>
            <w:r>
              <w:rPr>
                <w:rFonts w:hint="eastAsia"/>
                <w:color w:val="070707"/>
                <w:sz w:val="24"/>
              </w:rPr>
              <w:t>）高压发泡准备</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原料多亚甲基多苯基异氰酸酯及组合聚醚通过管路输送至发泡机内，设置压力为</w:t>
            </w:r>
            <w:r>
              <w:rPr>
                <w:rFonts w:hint="eastAsia"/>
                <w:color w:val="070707"/>
                <w:sz w:val="24"/>
              </w:rPr>
              <w:t>10MPa-15MPa</w:t>
            </w:r>
            <w:r>
              <w:rPr>
                <w:rFonts w:hint="eastAsia"/>
                <w:color w:val="070707"/>
                <w:sz w:val="24"/>
              </w:rPr>
              <w:t>、气压在</w:t>
            </w:r>
            <w:r>
              <w:rPr>
                <w:rFonts w:hint="eastAsia"/>
                <w:color w:val="070707"/>
                <w:sz w:val="24"/>
              </w:rPr>
              <w:t>0.03MPa-0.05MPa</w:t>
            </w:r>
            <w:r>
              <w:rPr>
                <w:rFonts w:hint="eastAsia"/>
                <w:color w:val="070707"/>
                <w:sz w:val="24"/>
              </w:rPr>
              <w:t>、温度在</w:t>
            </w:r>
            <w:r>
              <w:rPr>
                <w:rFonts w:hint="eastAsia"/>
                <w:color w:val="070707"/>
                <w:sz w:val="24"/>
              </w:rPr>
              <w:t>18-25</w:t>
            </w:r>
            <w:r>
              <w:rPr>
                <w:rFonts w:ascii="宋体" w:hAnsi="宋体" w:cs="宋体" w:hint="eastAsia"/>
                <w:color w:val="070707"/>
                <w:sz w:val="24"/>
              </w:rPr>
              <w:t>℃</w:t>
            </w:r>
            <w:r>
              <w:rPr>
                <w:rFonts w:hint="eastAsia"/>
                <w:color w:val="070707"/>
                <w:sz w:val="24"/>
              </w:rPr>
              <w:t>，多亚甲基多苯基异氰酸酯及组合聚醚在发泡机内进行混合发泡，设置流量时间为</w:t>
            </w:r>
            <w:r>
              <w:rPr>
                <w:rFonts w:hint="eastAsia"/>
                <w:color w:val="070707"/>
                <w:sz w:val="24"/>
              </w:rPr>
              <w:t>2s</w:t>
            </w:r>
            <w:r>
              <w:rPr>
                <w:rFonts w:hint="eastAsia"/>
                <w:color w:val="070707"/>
                <w:sz w:val="24"/>
              </w:rPr>
              <w:t>。</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7</w:t>
            </w:r>
            <w:r>
              <w:rPr>
                <w:rFonts w:hint="eastAsia"/>
                <w:color w:val="070707"/>
                <w:sz w:val="24"/>
              </w:rPr>
              <w:t>）注塑</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打开发泡机开关，将发泡机枪头对准中心孔，按下枪头注射按钮，对保温管进行注塑，注塑完成后，按下急停按钮，迅速提起枪头，用堵头堵住中心孔。</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8</w:t>
            </w:r>
            <w:r>
              <w:rPr>
                <w:rFonts w:hint="eastAsia"/>
                <w:color w:val="070707"/>
                <w:sz w:val="24"/>
              </w:rPr>
              <w:t>）堵头拆卸</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注塑好的保温管，待冷却好后（时间不少于</w:t>
            </w:r>
            <w:r>
              <w:rPr>
                <w:rFonts w:hint="eastAsia"/>
                <w:color w:val="070707"/>
                <w:sz w:val="24"/>
              </w:rPr>
              <w:t>3</w:t>
            </w:r>
            <w:r>
              <w:rPr>
                <w:rFonts w:hint="eastAsia"/>
                <w:color w:val="070707"/>
                <w:sz w:val="24"/>
              </w:rPr>
              <w:t>分钟），将堵头从芯管两端拆出，将拆卸掉的堵头采用人工清理的方式清理干净，以便下次使用。注塑好的保温管道水平放置在堆放区，自然冷却</w:t>
            </w:r>
            <w:r>
              <w:rPr>
                <w:rFonts w:hint="eastAsia"/>
                <w:color w:val="070707"/>
                <w:sz w:val="24"/>
              </w:rPr>
              <w:t>8</w:t>
            </w:r>
            <w:r>
              <w:rPr>
                <w:rFonts w:hint="eastAsia"/>
                <w:color w:val="070707"/>
                <w:sz w:val="24"/>
              </w:rPr>
              <w:t>小时，保证</w:t>
            </w:r>
            <w:r>
              <w:rPr>
                <w:rFonts w:hint="eastAsia"/>
                <w:color w:val="070707"/>
                <w:sz w:val="24"/>
              </w:rPr>
              <w:t>保温材料</w:t>
            </w:r>
            <w:r>
              <w:rPr>
                <w:rFonts w:hint="eastAsia"/>
                <w:color w:val="070707"/>
                <w:sz w:val="24"/>
              </w:rPr>
              <w:t>充分固化。</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9</w:t>
            </w:r>
            <w:r>
              <w:rPr>
                <w:rFonts w:hint="eastAsia"/>
                <w:color w:val="070707"/>
                <w:sz w:val="24"/>
              </w:rPr>
              <w:t>）管材检验</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对公司质控部专检人员管材进行外观几何尺寸自验，对自检合格的管材粘贴合格证入库，不合格品集中收集后运送至彭阳县王洼产业园区一般工业固废贮存处置场填</w:t>
            </w:r>
            <w:r>
              <w:rPr>
                <w:rFonts w:hint="eastAsia"/>
                <w:color w:val="070707"/>
                <w:sz w:val="24"/>
              </w:rPr>
              <w:t>埋。</w:t>
            </w:r>
          </w:p>
          <w:p w:rsidR="00593C03" w:rsidRDefault="00946E1B">
            <w:pPr>
              <w:adjustRightInd w:val="0"/>
              <w:snapToGrid w:val="0"/>
              <w:spacing w:line="360" w:lineRule="auto"/>
              <w:ind w:firstLineChars="200" w:firstLine="480"/>
              <w:textAlignment w:val="center"/>
              <w:rPr>
                <w:color w:val="070707"/>
                <w:sz w:val="24"/>
              </w:rPr>
            </w:pPr>
            <w:r>
              <w:rPr>
                <w:color w:val="070707"/>
                <w:sz w:val="24"/>
              </w:rPr>
              <w:t>项目</w:t>
            </w:r>
            <w:r>
              <w:rPr>
                <w:rFonts w:hint="eastAsia"/>
                <w:color w:val="070707"/>
                <w:sz w:val="24"/>
              </w:rPr>
              <w:t>保温管道生产</w:t>
            </w:r>
            <w:r>
              <w:rPr>
                <w:color w:val="070707"/>
                <w:sz w:val="24"/>
              </w:rPr>
              <w:t>工艺流程及产污环节见图</w:t>
            </w:r>
            <w:r>
              <w:rPr>
                <w:color w:val="070707"/>
                <w:sz w:val="24"/>
              </w:rPr>
              <w:t>2-</w:t>
            </w:r>
            <w:r>
              <w:rPr>
                <w:rFonts w:hint="eastAsia"/>
                <w:color w:val="070707"/>
                <w:sz w:val="24"/>
              </w:rPr>
              <w:t>3</w:t>
            </w:r>
            <w:r>
              <w:rPr>
                <w:color w:val="070707"/>
                <w:sz w:val="24"/>
              </w:rPr>
              <w:t>。</w:t>
            </w:r>
          </w:p>
          <w:p w:rsidR="00593C03" w:rsidRDefault="00593C03">
            <w:pPr>
              <w:adjustRightInd w:val="0"/>
              <w:snapToGrid w:val="0"/>
              <w:spacing w:line="360" w:lineRule="auto"/>
              <w:jc w:val="center"/>
              <w:rPr>
                <w:color w:val="070707"/>
                <w:sz w:val="24"/>
              </w:rPr>
            </w:pPr>
            <w:r w:rsidRPr="00593C03">
              <w:rPr>
                <w:color w:val="070707"/>
                <w:sz w:val="24"/>
              </w:rPr>
              <w:object w:dxaOrig="8952" w:dyaOrig="8206">
                <v:shape id="_x0000_i1027" type="#_x0000_t75" style="width:396.85pt;height:363.35pt" o:ole="">
                  <v:imagedata r:id="rId15" o:title=""/>
                  <o:lock v:ext="edit" aspectratio="f"/>
                </v:shape>
                <o:OLEObject Type="Embed" ProgID="Visio.Drawing.11" ShapeID="_x0000_i1027" DrawAspect="Content" ObjectID="_1826086221" r:id="rId16"/>
              </w:object>
            </w:r>
          </w:p>
          <w:p w:rsidR="00593C03" w:rsidRDefault="00946E1B">
            <w:pPr>
              <w:adjustRightInd w:val="0"/>
              <w:snapToGrid w:val="0"/>
              <w:spacing w:line="360" w:lineRule="auto"/>
              <w:jc w:val="center"/>
              <w:rPr>
                <w:b/>
                <w:bCs/>
                <w:color w:val="070707"/>
                <w:spacing w:val="-6"/>
                <w:sz w:val="24"/>
              </w:rPr>
            </w:pPr>
            <w:r>
              <w:rPr>
                <w:b/>
                <w:bCs/>
                <w:color w:val="070707"/>
                <w:spacing w:val="-6"/>
                <w:sz w:val="24"/>
              </w:rPr>
              <w:t>图</w:t>
            </w:r>
            <w:r>
              <w:rPr>
                <w:b/>
                <w:bCs/>
                <w:color w:val="070707"/>
                <w:spacing w:val="-6"/>
                <w:sz w:val="24"/>
              </w:rPr>
              <w:t>2-</w:t>
            </w:r>
            <w:r>
              <w:rPr>
                <w:rFonts w:hint="eastAsia"/>
                <w:b/>
                <w:bCs/>
                <w:color w:val="070707"/>
                <w:spacing w:val="-6"/>
                <w:sz w:val="24"/>
              </w:rPr>
              <w:t xml:space="preserve">3 </w:t>
            </w:r>
            <w:r>
              <w:rPr>
                <w:rFonts w:hint="eastAsia"/>
                <w:b/>
                <w:bCs/>
                <w:color w:val="070707"/>
                <w:spacing w:val="-6"/>
                <w:sz w:val="24"/>
              </w:rPr>
              <w:t>运营</w:t>
            </w:r>
            <w:r>
              <w:rPr>
                <w:b/>
                <w:bCs/>
                <w:color w:val="070707"/>
                <w:spacing w:val="-6"/>
                <w:sz w:val="24"/>
              </w:rPr>
              <w:t>期</w:t>
            </w:r>
            <w:r>
              <w:rPr>
                <w:rFonts w:hint="eastAsia"/>
                <w:b/>
                <w:bCs/>
                <w:color w:val="070707"/>
                <w:spacing w:val="-6"/>
                <w:sz w:val="24"/>
              </w:rPr>
              <w:t>保温管道生产</w:t>
            </w:r>
            <w:r>
              <w:rPr>
                <w:b/>
                <w:bCs/>
                <w:color w:val="070707"/>
                <w:spacing w:val="-6"/>
                <w:sz w:val="24"/>
              </w:rPr>
              <w:t>工艺流程及产污环节图</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2.2PE</w:t>
            </w:r>
            <w:r>
              <w:rPr>
                <w:rFonts w:hint="eastAsia"/>
                <w:color w:val="070707"/>
                <w:sz w:val="24"/>
              </w:rPr>
              <w:t>管材生产工艺</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1</w:t>
            </w:r>
            <w:r>
              <w:rPr>
                <w:rFonts w:hint="eastAsia"/>
                <w:color w:val="070707"/>
                <w:sz w:val="24"/>
              </w:rPr>
              <w:t>）混料干燥</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本项目原料为从市场购买的</w:t>
            </w:r>
            <w:r>
              <w:rPr>
                <w:rFonts w:hint="eastAsia"/>
                <w:color w:val="070707"/>
                <w:sz w:val="24"/>
              </w:rPr>
              <w:t>PE</w:t>
            </w:r>
            <w:r>
              <w:rPr>
                <w:rFonts w:hint="eastAsia"/>
                <w:color w:val="070707"/>
                <w:sz w:val="24"/>
              </w:rPr>
              <w:t>树脂及色母。原料以袋装形式存于生产车间内待用。生产时将成袋的原料由叉车运至生产区域，人工拆袋送至混料干燥机进行混合干燥（由于</w:t>
            </w:r>
            <w:r>
              <w:rPr>
                <w:rFonts w:hint="eastAsia"/>
                <w:color w:val="070707"/>
                <w:sz w:val="24"/>
              </w:rPr>
              <w:t>PE</w:t>
            </w:r>
            <w:r>
              <w:rPr>
                <w:rFonts w:hint="eastAsia"/>
                <w:color w:val="070707"/>
                <w:sz w:val="24"/>
              </w:rPr>
              <w:t>树脂、色母均为颗粒状，粒径较大，混料时无粉尘产生），原料采用热风干燥（采用电加热），干燥箱上料不超过</w:t>
            </w:r>
            <w:r>
              <w:rPr>
                <w:rFonts w:hint="eastAsia"/>
                <w:color w:val="070707"/>
                <w:sz w:val="24"/>
              </w:rPr>
              <w:t>100kg</w:t>
            </w:r>
            <w:r>
              <w:rPr>
                <w:rFonts w:hint="eastAsia"/>
                <w:color w:val="070707"/>
                <w:sz w:val="24"/>
              </w:rPr>
              <w:t>、干燥温度</w:t>
            </w:r>
            <w:r>
              <w:rPr>
                <w:rFonts w:hint="eastAsia"/>
                <w:color w:val="070707"/>
                <w:sz w:val="24"/>
              </w:rPr>
              <w:t>90</w:t>
            </w:r>
            <w:r>
              <w:rPr>
                <w:rFonts w:hint="eastAsia"/>
                <w:color w:val="070707"/>
                <w:sz w:val="24"/>
              </w:rPr>
              <w:t>℃干燥时间</w:t>
            </w:r>
            <w:r>
              <w:rPr>
                <w:rFonts w:hint="eastAsia"/>
                <w:color w:val="070707"/>
                <w:sz w:val="24"/>
              </w:rPr>
              <w:t>3-5h</w:t>
            </w:r>
            <w:r>
              <w:rPr>
                <w:rFonts w:hint="eastAsia"/>
                <w:color w:val="070707"/>
                <w:sz w:val="24"/>
              </w:rPr>
              <w:t>，水分含量应控制在</w:t>
            </w:r>
            <w:r>
              <w:rPr>
                <w:rFonts w:hint="eastAsia"/>
                <w:color w:val="070707"/>
                <w:sz w:val="24"/>
              </w:rPr>
              <w:t>300mg/kg</w:t>
            </w:r>
            <w:r>
              <w:rPr>
                <w:rFonts w:hint="eastAsia"/>
                <w:color w:val="070707"/>
                <w:sz w:val="24"/>
              </w:rPr>
              <w:t>以下。</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2</w:t>
            </w:r>
            <w:r>
              <w:rPr>
                <w:rFonts w:hint="eastAsia"/>
                <w:color w:val="070707"/>
                <w:sz w:val="24"/>
              </w:rPr>
              <w:t>）熔融挤出</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将混料干燥后的物料通过引风机送到电磁加热挤出设备，加热温度在</w:t>
            </w:r>
            <w:r>
              <w:rPr>
                <w:rFonts w:hint="eastAsia"/>
                <w:color w:val="070707"/>
                <w:sz w:val="24"/>
              </w:rPr>
              <w:t>160-220</w:t>
            </w:r>
            <w:r>
              <w:rPr>
                <w:rFonts w:hint="eastAsia"/>
                <w:color w:val="070707"/>
                <w:sz w:val="24"/>
              </w:rPr>
              <w:t>℃左右。混配原料进入挤出机螺杆中，受热、熔融。熔融后的原料经过挤出机口模挤出。加热</w:t>
            </w:r>
            <w:r>
              <w:rPr>
                <w:rFonts w:hint="eastAsia"/>
                <w:color w:val="070707"/>
                <w:sz w:val="24"/>
              </w:rPr>
              <w:t>挤出过程会产生挤出废气，主要污染物为非甲烷总</w:t>
            </w:r>
            <w:r>
              <w:rPr>
                <w:rFonts w:hint="eastAsia"/>
                <w:color w:val="070707"/>
                <w:sz w:val="24"/>
              </w:rPr>
              <w:lastRenderedPageBreak/>
              <w:t>烃（</w:t>
            </w:r>
            <w:r>
              <w:rPr>
                <w:rFonts w:hint="eastAsia"/>
                <w:color w:val="070707"/>
                <w:sz w:val="24"/>
              </w:rPr>
              <w:t>NMHC</w:t>
            </w:r>
            <w:r>
              <w:rPr>
                <w:rFonts w:hint="eastAsia"/>
                <w:color w:val="070707"/>
                <w:sz w:val="24"/>
              </w:rPr>
              <w:t>）。</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3</w:t>
            </w:r>
            <w:r>
              <w:rPr>
                <w:rFonts w:hint="eastAsia"/>
                <w:color w:val="070707"/>
                <w:sz w:val="24"/>
              </w:rPr>
              <w:t>）真空定径、冷却</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挤出后的物料经由定径套进入真空箱，管材的外径、壁厚、表面质量基本定型。生产机组中包括喷淋冷却系统，管材经真空定型后通过喷淋水冷，使管材冷却至室温。喷淋后的水由系统中的水渠（位于系统下部）收集，经泵重新打到雾化器上进行喷淋，如此循环使用，循环水不外排。冷却后的管材经牵引机的牵引实现管材的连续挤出生产。</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4</w:t>
            </w:r>
            <w:r>
              <w:rPr>
                <w:rFonts w:hint="eastAsia"/>
                <w:color w:val="070707"/>
                <w:sz w:val="24"/>
              </w:rPr>
              <w:t>）印字标识</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冷却后的管材经牵引机的牵引出对管道采用激光打标机进行印字标识。</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5</w:t>
            </w:r>
            <w:r>
              <w:rPr>
                <w:rFonts w:hint="eastAsia"/>
                <w:color w:val="070707"/>
                <w:sz w:val="24"/>
              </w:rPr>
              <w:t>）定长切割</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牵引后的半成品按照要求规格切割成型，由于切割采用无屑切割机（工作原理类似于剪刀将管道剪断），切割过程中无切割粉尘产生，无切割废料产生。</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6</w:t>
            </w:r>
            <w:r>
              <w:rPr>
                <w:rFonts w:hint="eastAsia"/>
                <w:color w:val="070707"/>
                <w:sz w:val="24"/>
              </w:rPr>
              <w:t>）检验入库</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跟班检验员和质检员按照国家标准或产品内控标准检验管材表面质量、管材外径、壁厚、不圆度、打印标识、切割长度等进行检验，最终将合格产品存放于成品区待售。检验过程中有不合格品产生。</w:t>
            </w:r>
          </w:p>
          <w:p w:rsidR="00593C03" w:rsidRDefault="00946E1B">
            <w:pPr>
              <w:adjustRightInd w:val="0"/>
              <w:snapToGrid w:val="0"/>
              <w:spacing w:line="360" w:lineRule="auto"/>
              <w:ind w:firstLineChars="200" w:firstLine="480"/>
              <w:textAlignment w:val="center"/>
              <w:rPr>
                <w:color w:val="070707"/>
                <w:sz w:val="24"/>
              </w:rPr>
            </w:pPr>
            <w:r>
              <w:rPr>
                <w:color w:val="070707"/>
                <w:sz w:val="24"/>
              </w:rPr>
              <w:t>项目</w:t>
            </w:r>
            <w:r>
              <w:rPr>
                <w:rFonts w:hint="eastAsia"/>
                <w:color w:val="070707"/>
                <w:sz w:val="24"/>
              </w:rPr>
              <w:t>PE</w:t>
            </w:r>
            <w:r>
              <w:rPr>
                <w:rFonts w:hint="eastAsia"/>
                <w:color w:val="070707"/>
                <w:sz w:val="24"/>
              </w:rPr>
              <w:t>管材生产</w:t>
            </w:r>
            <w:r>
              <w:rPr>
                <w:color w:val="070707"/>
                <w:sz w:val="24"/>
              </w:rPr>
              <w:t>工艺流程及产污环节见图</w:t>
            </w:r>
            <w:r>
              <w:rPr>
                <w:color w:val="070707"/>
                <w:sz w:val="24"/>
              </w:rPr>
              <w:t>2-</w:t>
            </w:r>
            <w:r>
              <w:rPr>
                <w:rFonts w:hint="eastAsia"/>
                <w:color w:val="070707"/>
                <w:sz w:val="24"/>
              </w:rPr>
              <w:t>3</w:t>
            </w:r>
            <w:r>
              <w:rPr>
                <w:color w:val="070707"/>
                <w:sz w:val="24"/>
              </w:rPr>
              <w:t>。</w:t>
            </w:r>
          </w:p>
          <w:p w:rsidR="00593C03" w:rsidRDefault="00593C03">
            <w:pPr>
              <w:pStyle w:val="Default"/>
              <w:snapToGrid w:val="0"/>
              <w:spacing w:line="360" w:lineRule="auto"/>
              <w:jc w:val="center"/>
              <w:rPr>
                <w:rFonts w:ascii="Times New Roman" w:hAnsi="Times New Roman" w:cs="Times New Roman" w:hint="default"/>
                <w:color w:val="070707"/>
              </w:rPr>
            </w:pPr>
            <w:r w:rsidRPr="00593C03">
              <w:rPr>
                <w:rFonts w:ascii="Times New Roman" w:hAnsi="Times New Roman" w:cs="Times New Roman" w:hint="default"/>
                <w:color w:val="070707"/>
              </w:rPr>
              <w:object w:dxaOrig="6305" w:dyaOrig="9238">
                <v:shape id="_x0000_i1028" type="#_x0000_t75" style="width:287.15pt;height:419.45pt" o:ole="">
                  <v:imagedata r:id="rId17" o:title=""/>
                  <o:lock v:ext="edit" aspectratio="f"/>
                </v:shape>
                <o:OLEObject Type="Embed" ProgID="Visio.Drawing.11" ShapeID="_x0000_i1028" DrawAspect="Content" ObjectID="_1826086222" r:id="rId18"/>
              </w:object>
            </w:r>
          </w:p>
          <w:p w:rsidR="00593C03" w:rsidRDefault="00946E1B">
            <w:pPr>
              <w:adjustRightInd w:val="0"/>
              <w:snapToGrid w:val="0"/>
              <w:spacing w:line="360" w:lineRule="auto"/>
              <w:jc w:val="center"/>
              <w:rPr>
                <w:b/>
                <w:bCs/>
                <w:color w:val="070707"/>
                <w:spacing w:val="-6"/>
                <w:sz w:val="24"/>
              </w:rPr>
            </w:pPr>
            <w:r>
              <w:rPr>
                <w:b/>
                <w:bCs/>
                <w:color w:val="070707"/>
                <w:spacing w:val="-6"/>
                <w:sz w:val="24"/>
              </w:rPr>
              <w:t>图</w:t>
            </w:r>
            <w:r>
              <w:rPr>
                <w:b/>
                <w:bCs/>
                <w:color w:val="070707"/>
                <w:spacing w:val="-6"/>
                <w:sz w:val="24"/>
              </w:rPr>
              <w:t>2-</w:t>
            </w:r>
            <w:r>
              <w:rPr>
                <w:rFonts w:hint="eastAsia"/>
                <w:b/>
                <w:bCs/>
                <w:color w:val="070707"/>
                <w:spacing w:val="-6"/>
                <w:sz w:val="24"/>
              </w:rPr>
              <w:t xml:space="preserve">4 </w:t>
            </w:r>
            <w:r>
              <w:rPr>
                <w:rFonts w:hint="eastAsia"/>
                <w:b/>
                <w:bCs/>
                <w:color w:val="070707"/>
                <w:spacing w:val="-6"/>
                <w:sz w:val="24"/>
              </w:rPr>
              <w:t>运营</w:t>
            </w:r>
            <w:r>
              <w:rPr>
                <w:b/>
                <w:bCs/>
                <w:color w:val="070707"/>
                <w:spacing w:val="-6"/>
                <w:sz w:val="24"/>
              </w:rPr>
              <w:t>期</w:t>
            </w:r>
            <w:r>
              <w:rPr>
                <w:rFonts w:hint="eastAsia"/>
                <w:b/>
                <w:bCs/>
                <w:color w:val="070707"/>
                <w:spacing w:val="-6"/>
                <w:sz w:val="24"/>
              </w:rPr>
              <w:t>PE</w:t>
            </w:r>
            <w:r>
              <w:rPr>
                <w:rFonts w:hint="eastAsia"/>
                <w:b/>
                <w:bCs/>
                <w:color w:val="070707"/>
                <w:spacing w:val="-6"/>
                <w:sz w:val="24"/>
              </w:rPr>
              <w:t>管材生产</w:t>
            </w:r>
            <w:r>
              <w:rPr>
                <w:b/>
                <w:bCs/>
                <w:color w:val="070707"/>
                <w:spacing w:val="-6"/>
                <w:sz w:val="24"/>
              </w:rPr>
              <w:t>工艺流程及产污环节图</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2.3PVC</w:t>
            </w:r>
            <w:r>
              <w:rPr>
                <w:rFonts w:hint="eastAsia"/>
                <w:color w:val="070707"/>
                <w:sz w:val="24"/>
              </w:rPr>
              <w:t>管材生产工艺</w:t>
            </w:r>
          </w:p>
          <w:p w:rsidR="00593C03" w:rsidRDefault="00946E1B">
            <w:pPr>
              <w:adjustRightInd w:val="0"/>
              <w:snapToGrid w:val="0"/>
              <w:spacing w:line="360" w:lineRule="auto"/>
              <w:ind w:firstLineChars="200" w:firstLine="480"/>
              <w:rPr>
                <w:color w:val="070707"/>
                <w:sz w:val="24"/>
              </w:rPr>
            </w:pPr>
            <w:r>
              <w:rPr>
                <w:rFonts w:hint="eastAsia"/>
                <w:color w:val="070707"/>
                <w:sz w:val="24"/>
              </w:rPr>
              <w:t>（</w:t>
            </w:r>
            <w:r>
              <w:rPr>
                <w:rFonts w:hint="eastAsia"/>
                <w:color w:val="070707"/>
                <w:sz w:val="24"/>
              </w:rPr>
              <w:t>1</w:t>
            </w:r>
            <w:r>
              <w:rPr>
                <w:rFonts w:hint="eastAsia"/>
                <w:color w:val="070707"/>
                <w:sz w:val="24"/>
              </w:rPr>
              <w:t>）混料</w:t>
            </w:r>
          </w:p>
          <w:p w:rsidR="00593C03" w:rsidRDefault="00946E1B">
            <w:pPr>
              <w:adjustRightInd w:val="0"/>
              <w:snapToGrid w:val="0"/>
              <w:spacing w:line="360" w:lineRule="auto"/>
              <w:ind w:firstLineChars="200" w:firstLine="480"/>
              <w:rPr>
                <w:color w:val="070707"/>
                <w:sz w:val="24"/>
              </w:rPr>
            </w:pPr>
            <w:r>
              <w:rPr>
                <w:color w:val="070707"/>
                <w:sz w:val="24"/>
              </w:rPr>
              <w:t>本项目原料为从市场购买的</w:t>
            </w:r>
            <w:r>
              <w:rPr>
                <w:rFonts w:hint="eastAsia"/>
                <w:color w:val="070707"/>
                <w:sz w:val="24"/>
              </w:rPr>
              <w:t>PVC</w:t>
            </w:r>
            <w:r>
              <w:rPr>
                <w:color w:val="070707"/>
                <w:sz w:val="24"/>
              </w:rPr>
              <w:t>树脂、</w:t>
            </w:r>
            <w:r>
              <w:rPr>
                <w:rFonts w:hint="eastAsia"/>
                <w:color w:val="070707"/>
                <w:sz w:val="24"/>
              </w:rPr>
              <w:t>润滑</w:t>
            </w:r>
            <w:r>
              <w:rPr>
                <w:color w:val="070707"/>
                <w:sz w:val="24"/>
              </w:rPr>
              <w:t>剂、稳定剂</w:t>
            </w:r>
            <w:r>
              <w:rPr>
                <w:rFonts w:hint="eastAsia"/>
                <w:color w:val="070707"/>
                <w:sz w:val="24"/>
              </w:rPr>
              <w:t>、改性剂、碳酸钙、炭黑，</w:t>
            </w:r>
            <w:r>
              <w:rPr>
                <w:color w:val="070707"/>
                <w:sz w:val="24"/>
              </w:rPr>
              <w:t>原料以袋装形式存于</w:t>
            </w:r>
            <w:r>
              <w:rPr>
                <w:rFonts w:hint="eastAsia"/>
                <w:color w:val="070707"/>
                <w:sz w:val="24"/>
              </w:rPr>
              <w:t>生产车间内</w:t>
            </w:r>
            <w:r>
              <w:rPr>
                <w:color w:val="070707"/>
                <w:sz w:val="24"/>
              </w:rPr>
              <w:t>待用。生产时将</w:t>
            </w:r>
            <w:r>
              <w:rPr>
                <w:rFonts w:hint="eastAsia"/>
                <w:color w:val="070707"/>
                <w:sz w:val="24"/>
              </w:rPr>
              <w:t>袋装的</w:t>
            </w:r>
            <w:r>
              <w:rPr>
                <w:color w:val="070707"/>
                <w:sz w:val="24"/>
              </w:rPr>
              <w:t>原料</w:t>
            </w:r>
            <w:r>
              <w:rPr>
                <w:rFonts w:hint="eastAsia"/>
                <w:color w:val="070707"/>
                <w:sz w:val="24"/>
              </w:rPr>
              <w:t>倒入料仓，再经过连接管道输送至</w:t>
            </w:r>
            <w:r>
              <w:rPr>
                <w:color w:val="070707"/>
                <w:sz w:val="24"/>
              </w:rPr>
              <w:t>混料机进行混合，混料机设置</w:t>
            </w:r>
            <w:r>
              <w:rPr>
                <w:rFonts w:hint="eastAsia"/>
                <w:color w:val="070707"/>
                <w:sz w:val="24"/>
              </w:rPr>
              <w:t>密闭</w:t>
            </w:r>
            <w:r>
              <w:rPr>
                <w:color w:val="070707"/>
                <w:sz w:val="24"/>
              </w:rPr>
              <w:t>投料口，搅拌时处于封闭状态，</w:t>
            </w:r>
            <w:r>
              <w:rPr>
                <w:rFonts w:hint="eastAsia"/>
                <w:color w:val="070707"/>
                <w:sz w:val="24"/>
              </w:rPr>
              <w:t>混料过程对物料采用水冷，防止物料结块。</w:t>
            </w:r>
            <w:r>
              <w:rPr>
                <w:color w:val="070707"/>
                <w:sz w:val="24"/>
              </w:rPr>
              <w:t>混合均匀后送至上料斗</w:t>
            </w:r>
            <w:r>
              <w:rPr>
                <w:rFonts w:hint="eastAsia"/>
                <w:color w:val="070707"/>
                <w:sz w:val="24"/>
              </w:rPr>
              <w:t>。</w:t>
            </w:r>
          </w:p>
          <w:p w:rsidR="00593C03" w:rsidRDefault="00946E1B">
            <w:pPr>
              <w:adjustRightInd w:val="0"/>
              <w:snapToGrid w:val="0"/>
              <w:spacing w:line="360" w:lineRule="auto"/>
              <w:ind w:firstLineChars="200" w:firstLine="480"/>
              <w:rPr>
                <w:color w:val="070707"/>
                <w:sz w:val="24"/>
              </w:rPr>
            </w:pPr>
            <w:r>
              <w:rPr>
                <w:rFonts w:hint="eastAsia"/>
                <w:color w:val="070707"/>
                <w:sz w:val="24"/>
              </w:rPr>
              <w:t>（</w:t>
            </w:r>
            <w:r>
              <w:rPr>
                <w:rFonts w:hint="eastAsia"/>
                <w:color w:val="070707"/>
                <w:sz w:val="24"/>
              </w:rPr>
              <w:t>2</w:t>
            </w:r>
            <w:r>
              <w:rPr>
                <w:rFonts w:hint="eastAsia"/>
                <w:color w:val="070707"/>
                <w:sz w:val="24"/>
              </w:rPr>
              <w:t>）熔融挤出</w:t>
            </w:r>
          </w:p>
          <w:p w:rsidR="00593C03" w:rsidRDefault="00946E1B">
            <w:pPr>
              <w:adjustRightInd w:val="0"/>
              <w:snapToGrid w:val="0"/>
              <w:spacing w:line="360" w:lineRule="auto"/>
              <w:ind w:firstLineChars="200" w:firstLine="480"/>
              <w:rPr>
                <w:color w:val="070707"/>
                <w:sz w:val="24"/>
              </w:rPr>
            </w:pPr>
            <w:r>
              <w:rPr>
                <w:color w:val="070707"/>
                <w:sz w:val="24"/>
              </w:rPr>
              <w:t>混合均匀后送至上料斗，然后由引风机送到电磁加热挤出设备，加热温</w:t>
            </w:r>
            <w:r>
              <w:rPr>
                <w:color w:val="070707"/>
                <w:sz w:val="24"/>
              </w:rPr>
              <w:lastRenderedPageBreak/>
              <w:t>度在</w:t>
            </w:r>
            <w:r>
              <w:rPr>
                <w:rFonts w:hint="eastAsia"/>
                <w:color w:val="070707"/>
                <w:sz w:val="24"/>
              </w:rPr>
              <w:t>150</w:t>
            </w:r>
            <w:r>
              <w:rPr>
                <w:color w:val="070707"/>
                <w:sz w:val="24"/>
              </w:rPr>
              <w:t>-</w:t>
            </w:r>
            <w:r>
              <w:rPr>
                <w:rFonts w:hint="eastAsia"/>
                <w:color w:val="070707"/>
                <w:sz w:val="24"/>
              </w:rPr>
              <w:t>170</w:t>
            </w:r>
            <w:r>
              <w:rPr>
                <w:color w:val="070707"/>
                <w:sz w:val="24"/>
              </w:rPr>
              <w:t>℃</w:t>
            </w:r>
            <w:r>
              <w:rPr>
                <w:color w:val="070707"/>
                <w:sz w:val="24"/>
              </w:rPr>
              <w:t>左右。混配原料进入挤出机螺杆中，受热、熔融。熔融后的原料经过挤出机口模挤出</w:t>
            </w:r>
            <w:r>
              <w:rPr>
                <w:rFonts w:hint="eastAsia"/>
                <w:color w:val="070707"/>
                <w:sz w:val="24"/>
              </w:rPr>
              <w:t>。</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3</w:t>
            </w:r>
            <w:r>
              <w:rPr>
                <w:rFonts w:hint="eastAsia"/>
                <w:color w:val="070707"/>
                <w:sz w:val="24"/>
              </w:rPr>
              <w:t>）真空定径、冷却</w:t>
            </w:r>
          </w:p>
          <w:p w:rsidR="00593C03" w:rsidRDefault="00946E1B">
            <w:pPr>
              <w:adjustRightInd w:val="0"/>
              <w:snapToGrid w:val="0"/>
              <w:spacing w:line="360" w:lineRule="auto"/>
              <w:ind w:firstLineChars="200" w:firstLine="480"/>
              <w:rPr>
                <w:color w:val="070707"/>
                <w:sz w:val="24"/>
              </w:rPr>
            </w:pPr>
            <w:r>
              <w:rPr>
                <w:rFonts w:hint="eastAsia"/>
                <w:color w:val="070707"/>
                <w:sz w:val="24"/>
              </w:rPr>
              <w:t>挤出后的物料</w:t>
            </w:r>
            <w:r>
              <w:rPr>
                <w:color w:val="070707"/>
                <w:sz w:val="24"/>
              </w:rPr>
              <w:t>由定径套进入真空箱，管材的外径、壁厚、表面质量基本定型。生产机组中包括喷淋冷却系统，管材经真空定型后通过间接冷却水定型，冷却水循环使用，不外排。冷却后的管材经牵引机的牵引实现管材的连续挤出生产</w:t>
            </w:r>
            <w:r>
              <w:rPr>
                <w:rFonts w:hint="eastAsia"/>
                <w:color w:val="070707"/>
                <w:sz w:val="24"/>
              </w:rPr>
              <w:t>。</w:t>
            </w:r>
            <w:r>
              <w:rPr>
                <w:color w:val="070707"/>
                <w:sz w:val="24"/>
              </w:rPr>
              <w:t>加热挤出过程会产生非甲烷总烃（</w:t>
            </w:r>
            <w:r>
              <w:rPr>
                <w:color w:val="070707"/>
                <w:sz w:val="24"/>
              </w:rPr>
              <w:t>NMHC</w:t>
            </w:r>
            <w:r>
              <w:rPr>
                <w:rFonts w:hint="eastAsia"/>
                <w:color w:val="070707"/>
                <w:sz w:val="24"/>
              </w:rPr>
              <w:t>）</w:t>
            </w:r>
            <w:r>
              <w:rPr>
                <w:color w:val="070707"/>
                <w:sz w:val="24"/>
              </w:rPr>
              <w:t>。</w:t>
            </w:r>
          </w:p>
          <w:p w:rsidR="00593C03" w:rsidRDefault="00946E1B">
            <w:pPr>
              <w:adjustRightInd w:val="0"/>
              <w:snapToGrid w:val="0"/>
              <w:spacing w:line="360" w:lineRule="auto"/>
              <w:ind w:firstLineChars="200" w:firstLine="480"/>
              <w:rPr>
                <w:color w:val="070707"/>
                <w:sz w:val="24"/>
              </w:rPr>
            </w:pPr>
            <w:r>
              <w:rPr>
                <w:rFonts w:hint="eastAsia"/>
                <w:color w:val="070707"/>
                <w:sz w:val="24"/>
              </w:rPr>
              <w:t>（</w:t>
            </w:r>
            <w:r>
              <w:rPr>
                <w:rFonts w:hint="eastAsia"/>
                <w:color w:val="070707"/>
                <w:sz w:val="24"/>
              </w:rPr>
              <w:t>4</w:t>
            </w:r>
            <w:r>
              <w:rPr>
                <w:rFonts w:hint="eastAsia"/>
                <w:color w:val="070707"/>
                <w:sz w:val="24"/>
              </w:rPr>
              <w:t>）印字标识</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冷却后的管材经牵引机的牵引出对管道采用激光打标机进行印字标识。</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5</w:t>
            </w:r>
            <w:r>
              <w:rPr>
                <w:rFonts w:hint="eastAsia"/>
                <w:color w:val="070707"/>
                <w:sz w:val="24"/>
              </w:rPr>
              <w:t>）定长切割扩口</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牵引后的半成品按照要求规格切割成型，由于切割采用无屑切割机（工作原理类似于剪刀将管道剪断），切割过程中无切割粉尘产生，无切割废料产生。定长切割后的管材送入扩口机进行扩口。</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w:t>
            </w:r>
            <w:r>
              <w:rPr>
                <w:rFonts w:hint="eastAsia"/>
                <w:color w:val="070707"/>
                <w:sz w:val="24"/>
              </w:rPr>
              <w:t>6</w:t>
            </w:r>
            <w:r>
              <w:rPr>
                <w:rFonts w:hint="eastAsia"/>
                <w:color w:val="070707"/>
                <w:sz w:val="24"/>
              </w:rPr>
              <w:t>）检验</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跟班检验员和质检员按照国家标准或产品内控标准检验管材表面质量、管材外径、壁厚、不圆度、打印标识、切割长度等进行检验，最终将合格产品存放于成品区待售。检验过程中有不合格品产生。</w:t>
            </w:r>
          </w:p>
          <w:p w:rsidR="00593C03" w:rsidRDefault="00946E1B">
            <w:pPr>
              <w:adjustRightInd w:val="0"/>
              <w:snapToGrid w:val="0"/>
              <w:spacing w:line="360" w:lineRule="auto"/>
              <w:ind w:firstLineChars="200" w:firstLine="480"/>
              <w:textAlignment w:val="center"/>
              <w:rPr>
                <w:color w:val="070707"/>
                <w:sz w:val="24"/>
              </w:rPr>
            </w:pPr>
            <w:r>
              <w:rPr>
                <w:color w:val="070707"/>
                <w:sz w:val="24"/>
              </w:rPr>
              <w:t>项目</w:t>
            </w:r>
            <w:r>
              <w:rPr>
                <w:rFonts w:hint="eastAsia"/>
                <w:color w:val="070707"/>
                <w:sz w:val="24"/>
              </w:rPr>
              <w:t>PVC</w:t>
            </w:r>
            <w:r>
              <w:rPr>
                <w:rFonts w:hint="eastAsia"/>
                <w:color w:val="070707"/>
                <w:sz w:val="24"/>
              </w:rPr>
              <w:t>管材生产</w:t>
            </w:r>
            <w:r>
              <w:rPr>
                <w:color w:val="070707"/>
                <w:sz w:val="24"/>
              </w:rPr>
              <w:t>工艺流程及产污环节见图</w:t>
            </w:r>
            <w:r>
              <w:rPr>
                <w:color w:val="070707"/>
                <w:sz w:val="24"/>
              </w:rPr>
              <w:t>2-</w:t>
            </w:r>
            <w:r>
              <w:rPr>
                <w:rFonts w:hint="eastAsia"/>
                <w:color w:val="070707"/>
                <w:sz w:val="24"/>
              </w:rPr>
              <w:t>3</w:t>
            </w:r>
            <w:r>
              <w:rPr>
                <w:color w:val="070707"/>
                <w:sz w:val="24"/>
              </w:rPr>
              <w:t>。</w:t>
            </w:r>
          </w:p>
          <w:p w:rsidR="00593C03" w:rsidRDefault="00946E1B">
            <w:pPr>
              <w:pStyle w:val="a9"/>
              <w:spacing w:before="0" w:after="0" w:line="360" w:lineRule="auto"/>
              <w:ind w:right="0" w:firstLineChars="200" w:firstLine="482"/>
              <w:rPr>
                <w:b/>
                <w:bCs/>
                <w:color w:val="070707"/>
                <w:kern w:val="2"/>
                <w:sz w:val="24"/>
                <w:szCs w:val="24"/>
              </w:rPr>
            </w:pPr>
            <w:r>
              <w:rPr>
                <w:rFonts w:hint="eastAsia"/>
                <w:b/>
                <w:bCs/>
                <w:color w:val="070707"/>
                <w:kern w:val="2"/>
                <w:sz w:val="24"/>
                <w:szCs w:val="24"/>
              </w:rPr>
              <w:t>PVC</w:t>
            </w:r>
            <w:r>
              <w:rPr>
                <w:rFonts w:hint="eastAsia"/>
                <w:b/>
                <w:bCs/>
                <w:color w:val="070707"/>
                <w:kern w:val="2"/>
                <w:sz w:val="24"/>
                <w:szCs w:val="24"/>
              </w:rPr>
              <w:t>工艺技术</w:t>
            </w:r>
          </w:p>
          <w:p w:rsidR="00593C03" w:rsidRDefault="00946E1B">
            <w:pPr>
              <w:pStyle w:val="a9"/>
              <w:spacing w:before="0" w:after="0" w:line="360" w:lineRule="auto"/>
              <w:ind w:right="0" w:firstLineChars="200" w:firstLine="480"/>
              <w:rPr>
                <w:color w:val="070707"/>
                <w:kern w:val="2"/>
                <w:sz w:val="24"/>
                <w:szCs w:val="24"/>
              </w:rPr>
            </w:pPr>
            <w:r>
              <w:rPr>
                <w:rFonts w:hint="eastAsia"/>
                <w:color w:val="070707"/>
                <w:kern w:val="2"/>
                <w:sz w:val="24"/>
                <w:szCs w:val="24"/>
              </w:rPr>
              <w:t>PVC</w:t>
            </w:r>
            <w:r>
              <w:rPr>
                <w:rFonts w:hint="eastAsia"/>
                <w:color w:val="070707"/>
                <w:kern w:val="2"/>
                <w:sz w:val="24"/>
                <w:szCs w:val="24"/>
              </w:rPr>
              <w:t>管材在加工过程中不热解，因为</w:t>
            </w:r>
            <w:r>
              <w:rPr>
                <w:rFonts w:hint="eastAsia"/>
                <w:color w:val="070707"/>
                <w:kern w:val="2"/>
                <w:sz w:val="24"/>
                <w:szCs w:val="24"/>
              </w:rPr>
              <w:t>PVC</w:t>
            </w:r>
            <w:r>
              <w:rPr>
                <w:rFonts w:hint="eastAsia"/>
                <w:color w:val="070707"/>
                <w:kern w:val="2"/>
                <w:sz w:val="24"/>
                <w:szCs w:val="24"/>
              </w:rPr>
              <w:t>管材加工所需要的原料为混配料，是由</w:t>
            </w:r>
            <w:r>
              <w:rPr>
                <w:rFonts w:hint="eastAsia"/>
                <w:color w:val="070707"/>
                <w:kern w:val="2"/>
                <w:sz w:val="24"/>
                <w:szCs w:val="24"/>
              </w:rPr>
              <w:t>PVC</w:t>
            </w:r>
            <w:r>
              <w:rPr>
                <w:rFonts w:hint="eastAsia"/>
                <w:color w:val="070707"/>
                <w:kern w:val="2"/>
                <w:sz w:val="24"/>
                <w:szCs w:val="24"/>
              </w:rPr>
              <w:t>树脂与环保稳定剂、润滑剂、抗冲改性剂、着色剂等组分经过物理共混改性的产物，原料中不含有苯增塑剂，其中环保稳定剂的机理为脱去树脂结构中的活泼氯原子，阻断产生氯化氢，经过共混改性的原料</w:t>
            </w:r>
            <w:r>
              <w:rPr>
                <w:rFonts w:hint="eastAsia"/>
                <w:color w:val="070707"/>
                <w:kern w:val="2"/>
                <w:sz w:val="24"/>
                <w:szCs w:val="24"/>
              </w:rPr>
              <w:t>利用刚果红法，其在</w:t>
            </w:r>
            <w:r>
              <w:rPr>
                <w:rFonts w:hint="eastAsia"/>
                <w:color w:val="070707"/>
                <w:kern w:val="2"/>
                <w:sz w:val="24"/>
                <w:szCs w:val="24"/>
              </w:rPr>
              <w:t>200</w:t>
            </w:r>
            <w:r>
              <w:rPr>
                <w:rFonts w:hint="eastAsia"/>
                <w:color w:val="070707"/>
                <w:kern w:val="2"/>
                <w:sz w:val="24"/>
                <w:szCs w:val="24"/>
              </w:rPr>
              <w:t>℃的温度其热稳定性大于</w:t>
            </w:r>
            <w:r>
              <w:rPr>
                <w:rFonts w:hint="eastAsia"/>
                <w:color w:val="070707"/>
                <w:kern w:val="2"/>
                <w:sz w:val="24"/>
                <w:szCs w:val="24"/>
              </w:rPr>
              <w:t>16min</w:t>
            </w:r>
            <w:r>
              <w:rPr>
                <w:rFonts w:hint="eastAsia"/>
                <w:color w:val="070707"/>
                <w:kern w:val="2"/>
                <w:sz w:val="24"/>
                <w:szCs w:val="24"/>
              </w:rPr>
              <w:t>，本项目</w:t>
            </w:r>
            <w:r>
              <w:rPr>
                <w:rFonts w:hint="eastAsia"/>
                <w:color w:val="070707"/>
                <w:kern w:val="2"/>
                <w:sz w:val="24"/>
                <w:szCs w:val="24"/>
              </w:rPr>
              <w:t>PVC</w:t>
            </w:r>
            <w:r>
              <w:rPr>
                <w:rFonts w:hint="eastAsia"/>
                <w:color w:val="070707"/>
                <w:kern w:val="2"/>
                <w:sz w:val="24"/>
                <w:szCs w:val="24"/>
              </w:rPr>
              <w:t>管材的加工温度在</w:t>
            </w:r>
            <w:r>
              <w:rPr>
                <w:rFonts w:hint="eastAsia"/>
                <w:color w:val="070707"/>
                <w:kern w:val="2"/>
                <w:sz w:val="24"/>
                <w:szCs w:val="24"/>
              </w:rPr>
              <w:t>150-170</w:t>
            </w:r>
            <w:r>
              <w:rPr>
                <w:rFonts w:hint="eastAsia"/>
                <w:color w:val="070707"/>
                <w:kern w:val="2"/>
                <w:sz w:val="24"/>
                <w:szCs w:val="24"/>
              </w:rPr>
              <w:t>℃，原料在模具中的成型时间为</w:t>
            </w:r>
            <w:r>
              <w:rPr>
                <w:rFonts w:hint="eastAsia"/>
                <w:color w:val="070707"/>
                <w:kern w:val="2"/>
                <w:sz w:val="24"/>
                <w:szCs w:val="24"/>
              </w:rPr>
              <w:t>8min</w:t>
            </w:r>
            <w:r>
              <w:rPr>
                <w:rFonts w:hint="eastAsia"/>
                <w:color w:val="070707"/>
                <w:kern w:val="2"/>
                <w:sz w:val="24"/>
                <w:szCs w:val="24"/>
              </w:rPr>
              <w:t>左右。</w:t>
            </w:r>
          </w:p>
          <w:p w:rsidR="00593C03" w:rsidRDefault="00946E1B">
            <w:pPr>
              <w:pStyle w:val="a9"/>
              <w:spacing w:before="0" w:after="0" w:line="360" w:lineRule="auto"/>
              <w:ind w:right="0" w:firstLineChars="200" w:firstLine="480"/>
              <w:rPr>
                <w:color w:val="070707"/>
                <w:kern w:val="2"/>
                <w:sz w:val="24"/>
                <w:szCs w:val="24"/>
              </w:rPr>
            </w:pPr>
            <w:r>
              <w:rPr>
                <w:rFonts w:hint="eastAsia"/>
                <w:color w:val="070707"/>
                <w:kern w:val="2"/>
                <w:sz w:val="24"/>
                <w:szCs w:val="24"/>
              </w:rPr>
              <w:t>综上，本项目</w:t>
            </w:r>
            <w:r>
              <w:rPr>
                <w:rFonts w:hint="eastAsia"/>
                <w:color w:val="070707"/>
                <w:kern w:val="2"/>
                <w:sz w:val="24"/>
                <w:szCs w:val="24"/>
              </w:rPr>
              <w:t>PVC</w:t>
            </w:r>
            <w:r>
              <w:rPr>
                <w:rFonts w:hint="eastAsia"/>
                <w:color w:val="070707"/>
                <w:kern w:val="2"/>
                <w:sz w:val="24"/>
                <w:szCs w:val="24"/>
              </w:rPr>
              <w:t>管材产品加工过程中不热解，因此，不产生苯及氯化氢等有害物质。</w:t>
            </w:r>
          </w:p>
          <w:p w:rsidR="00593C03" w:rsidRDefault="00946E1B">
            <w:pPr>
              <w:pStyle w:val="a9"/>
              <w:spacing w:before="0" w:after="0" w:line="360" w:lineRule="auto"/>
              <w:ind w:right="0" w:firstLineChars="200" w:firstLine="480"/>
              <w:rPr>
                <w:color w:val="070707"/>
                <w:kern w:val="2"/>
                <w:sz w:val="24"/>
                <w:szCs w:val="24"/>
              </w:rPr>
            </w:pPr>
            <w:r>
              <w:rPr>
                <w:rFonts w:hint="eastAsia"/>
                <w:color w:val="070707"/>
                <w:kern w:val="2"/>
                <w:sz w:val="24"/>
                <w:szCs w:val="24"/>
              </w:rPr>
              <w:t>以下是环保钙锌稳定剂的卫生性能检测结果。</w:t>
            </w:r>
          </w:p>
          <w:p w:rsidR="00593C03" w:rsidRDefault="00593C03">
            <w:pPr>
              <w:adjustRightInd w:val="0"/>
              <w:snapToGrid w:val="0"/>
              <w:spacing w:line="360" w:lineRule="auto"/>
              <w:textAlignment w:val="center"/>
              <w:rPr>
                <w:color w:val="070707"/>
                <w:sz w:val="24"/>
              </w:rPr>
            </w:pPr>
            <w:r>
              <w:rPr>
                <w:rFonts w:ascii="宋体" w:hAnsi="宋体" w:cs="宋体"/>
                <w:color w:val="070707"/>
                <w:sz w:val="24"/>
              </w:rPr>
              <w:lastRenderedPageBreak/>
              <w:fldChar w:fldCharType="begin"/>
            </w:r>
            <w:r w:rsidR="00946E1B">
              <w:rPr>
                <w:rFonts w:ascii="宋体" w:hAnsi="宋体" w:cs="宋体"/>
                <w:color w:val="070707"/>
                <w:sz w:val="24"/>
              </w:rPr>
              <w:instrText>INCLUDEPICTURE \d "</w:instrText>
            </w:r>
            <w:r w:rsidR="00946E1B">
              <w:rPr>
                <w:rFonts w:ascii="宋体" w:hAnsi="宋体" w:cs="宋体"/>
                <w:color w:val="070707"/>
                <w:sz w:val="24"/>
              </w:rPr>
              <w:instrText xml:space="preserve">C:\\Users\\Administrator\\Documents\\Tencent Files\\664163279\\nt_qq\\nt_data\\Pic\\2025-02\\Ori\\bf134fe8766649ff83fb91c848f422f7.png" \* MERGEFORMATINET </w:instrText>
            </w:r>
            <w:r>
              <w:rPr>
                <w:rFonts w:ascii="宋体" w:hAnsi="宋体" w:cs="宋体"/>
                <w:color w:val="070707"/>
                <w:sz w:val="24"/>
              </w:rPr>
              <w:fldChar w:fldCharType="separate"/>
            </w:r>
            <w:r w:rsidR="00946E1B">
              <w:rPr>
                <w:rFonts w:ascii="宋体" w:hAnsi="宋体" w:cs="宋体"/>
                <w:noProof/>
                <w:color w:val="070707"/>
                <w:sz w:val="24"/>
              </w:rPr>
              <w:drawing>
                <wp:inline distT="0" distB="0" distL="114300" distR="114300">
                  <wp:extent cx="5140325" cy="6237605"/>
                  <wp:effectExtent l="0" t="0" r="10795" b="10795"/>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19"/>
                          <a:stretch>
                            <a:fillRect/>
                          </a:stretch>
                        </pic:blipFill>
                        <pic:spPr>
                          <a:xfrm>
                            <a:off x="0" y="0"/>
                            <a:ext cx="5140325" cy="6237605"/>
                          </a:xfrm>
                          <a:prstGeom prst="rect">
                            <a:avLst/>
                          </a:prstGeom>
                          <a:noFill/>
                          <a:ln>
                            <a:noFill/>
                          </a:ln>
                        </pic:spPr>
                      </pic:pic>
                    </a:graphicData>
                  </a:graphic>
                </wp:inline>
              </w:drawing>
            </w:r>
            <w:r>
              <w:rPr>
                <w:rFonts w:ascii="宋体" w:hAnsi="宋体" w:cs="宋体"/>
                <w:color w:val="070707"/>
                <w:sz w:val="24"/>
              </w:rPr>
              <w:fldChar w:fldCharType="end"/>
            </w: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pStyle w:val="a9"/>
              <w:rPr>
                <w:color w:val="070707"/>
                <w:sz w:val="24"/>
              </w:rPr>
            </w:pPr>
          </w:p>
          <w:p w:rsidR="00593C03" w:rsidRDefault="00593C03">
            <w:pPr>
              <w:pStyle w:val="Date1"/>
              <w:rPr>
                <w:color w:val="070707"/>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pStyle w:val="Default"/>
              <w:snapToGrid w:val="0"/>
              <w:spacing w:line="360" w:lineRule="auto"/>
              <w:jc w:val="center"/>
              <w:rPr>
                <w:rFonts w:ascii="Times New Roman" w:hAnsi="Times New Roman" w:cs="Times New Roman" w:hint="default"/>
                <w:color w:val="070707"/>
              </w:rPr>
            </w:pPr>
            <w:r w:rsidRPr="00593C03">
              <w:rPr>
                <w:rFonts w:ascii="Times New Roman" w:hAnsi="Times New Roman" w:cs="Times New Roman" w:hint="default"/>
                <w:color w:val="070707"/>
              </w:rPr>
              <w:object w:dxaOrig="6305" w:dyaOrig="10270">
                <v:shape id="_x0000_i1029" type="#_x0000_t75" style="width:287.15pt;height:466.35pt" o:ole="">
                  <v:imagedata r:id="rId20" o:title=""/>
                  <o:lock v:ext="edit" aspectratio="f"/>
                </v:shape>
                <o:OLEObject Type="Embed" ProgID="Visio.Drawing.11" ShapeID="_x0000_i1029" DrawAspect="Content" ObjectID="_1826086223" r:id="rId21"/>
              </w:object>
            </w:r>
          </w:p>
          <w:p w:rsidR="00593C03" w:rsidRDefault="00946E1B">
            <w:pPr>
              <w:adjustRightInd w:val="0"/>
              <w:snapToGrid w:val="0"/>
              <w:spacing w:line="360" w:lineRule="auto"/>
              <w:jc w:val="center"/>
              <w:rPr>
                <w:b/>
                <w:bCs/>
                <w:color w:val="070707"/>
                <w:spacing w:val="-6"/>
                <w:sz w:val="24"/>
              </w:rPr>
            </w:pPr>
            <w:r>
              <w:rPr>
                <w:b/>
                <w:bCs/>
                <w:color w:val="070707"/>
                <w:spacing w:val="-6"/>
                <w:sz w:val="24"/>
              </w:rPr>
              <w:t>图</w:t>
            </w:r>
            <w:r>
              <w:rPr>
                <w:b/>
                <w:bCs/>
                <w:color w:val="070707"/>
                <w:spacing w:val="-6"/>
                <w:sz w:val="24"/>
              </w:rPr>
              <w:t>2-</w:t>
            </w:r>
            <w:r>
              <w:rPr>
                <w:rFonts w:hint="eastAsia"/>
                <w:b/>
                <w:bCs/>
                <w:color w:val="070707"/>
                <w:spacing w:val="-6"/>
                <w:sz w:val="24"/>
              </w:rPr>
              <w:t xml:space="preserve">5 </w:t>
            </w:r>
            <w:r>
              <w:rPr>
                <w:rFonts w:hint="eastAsia"/>
                <w:b/>
                <w:bCs/>
                <w:color w:val="070707"/>
                <w:spacing w:val="-6"/>
                <w:sz w:val="24"/>
              </w:rPr>
              <w:t>运营</w:t>
            </w:r>
            <w:r>
              <w:rPr>
                <w:b/>
                <w:bCs/>
                <w:color w:val="070707"/>
                <w:spacing w:val="-6"/>
                <w:sz w:val="24"/>
              </w:rPr>
              <w:t>期</w:t>
            </w:r>
            <w:r>
              <w:rPr>
                <w:rFonts w:hint="eastAsia"/>
                <w:b/>
                <w:bCs/>
                <w:color w:val="070707"/>
                <w:spacing w:val="-6"/>
                <w:sz w:val="24"/>
              </w:rPr>
              <w:t>PVC</w:t>
            </w:r>
            <w:r>
              <w:rPr>
                <w:rFonts w:hint="eastAsia"/>
                <w:b/>
                <w:bCs/>
                <w:color w:val="070707"/>
                <w:spacing w:val="-6"/>
                <w:sz w:val="24"/>
              </w:rPr>
              <w:t>管材生产</w:t>
            </w:r>
            <w:r>
              <w:rPr>
                <w:b/>
                <w:bCs/>
                <w:color w:val="070707"/>
                <w:spacing w:val="-6"/>
                <w:sz w:val="24"/>
              </w:rPr>
              <w:t>工艺流程及产污环节图</w:t>
            </w:r>
          </w:p>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2.4</w:t>
            </w:r>
            <w:r>
              <w:rPr>
                <w:color w:val="070707"/>
                <w:sz w:val="24"/>
              </w:rPr>
              <w:t>运营期主要污染源分析</w:t>
            </w:r>
          </w:p>
          <w:p w:rsidR="00593C03" w:rsidRDefault="00946E1B">
            <w:pPr>
              <w:pStyle w:val="afd"/>
              <w:spacing w:line="356" w:lineRule="auto"/>
              <w:rPr>
                <w:rFonts w:ascii="Times New Roman" w:hAnsi="Times New Roman"/>
                <w:color w:val="070707"/>
                <w:lang w:eastAsia="zh-CN"/>
              </w:rPr>
            </w:pPr>
            <w:r>
              <w:rPr>
                <w:rFonts w:ascii="Times New Roman" w:hAnsi="Times New Roman"/>
                <w:color w:val="070707"/>
                <w:lang w:eastAsia="zh-CN"/>
              </w:rPr>
              <w:t>本项目主要排污节点见下表。</w:t>
            </w:r>
          </w:p>
          <w:p w:rsidR="00593C03" w:rsidRDefault="00946E1B">
            <w:pPr>
              <w:adjustRightInd w:val="0"/>
              <w:snapToGrid w:val="0"/>
              <w:ind w:firstLineChars="200" w:firstLine="482"/>
              <w:jc w:val="center"/>
              <w:rPr>
                <w:b/>
                <w:snapToGrid w:val="0"/>
                <w:color w:val="070707"/>
                <w:sz w:val="24"/>
              </w:rPr>
            </w:pPr>
            <w:r>
              <w:rPr>
                <w:b/>
                <w:snapToGrid w:val="0"/>
                <w:color w:val="070707"/>
                <w:sz w:val="24"/>
              </w:rPr>
              <w:t>表</w:t>
            </w:r>
            <w:r>
              <w:rPr>
                <w:b/>
                <w:snapToGrid w:val="0"/>
                <w:color w:val="070707"/>
                <w:sz w:val="24"/>
              </w:rPr>
              <w:t>2-1</w:t>
            </w:r>
            <w:r>
              <w:rPr>
                <w:rFonts w:hint="eastAsia"/>
                <w:b/>
                <w:snapToGrid w:val="0"/>
                <w:color w:val="070707"/>
                <w:sz w:val="24"/>
              </w:rPr>
              <w:t>2</w:t>
            </w:r>
            <w:r>
              <w:rPr>
                <w:b/>
                <w:snapToGrid w:val="0"/>
                <w:color w:val="070707"/>
                <w:sz w:val="24"/>
              </w:rPr>
              <w:t>运营期产污环节汇总表</w:t>
            </w:r>
          </w:p>
          <w:tbl>
            <w:tblPr>
              <w:tblW w:w="495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566"/>
              <w:gridCol w:w="489"/>
              <w:gridCol w:w="844"/>
              <w:gridCol w:w="748"/>
              <w:gridCol w:w="1586"/>
              <w:gridCol w:w="923"/>
              <w:gridCol w:w="2710"/>
            </w:tblGrid>
            <w:tr w:rsidR="00593C03">
              <w:trPr>
                <w:trHeight w:val="340"/>
                <w:jc w:val="center"/>
              </w:trPr>
              <w:tc>
                <w:tcPr>
                  <w:tcW w:w="566" w:type="dxa"/>
                  <w:tcBorders>
                    <w:tl2br w:val="nil"/>
                    <w:tr2bl w:val="nil"/>
                  </w:tcBorders>
                  <w:vAlign w:val="center"/>
                </w:tcPr>
                <w:p w:rsidR="00593C03" w:rsidRDefault="00946E1B">
                  <w:pPr>
                    <w:tabs>
                      <w:tab w:val="left" w:pos="210"/>
                    </w:tabs>
                    <w:adjustRightInd w:val="0"/>
                    <w:snapToGrid w:val="0"/>
                    <w:jc w:val="center"/>
                    <w:rPr>
                      <w:b/>
                      <w:color w:val="070707"/>
                      <w:szCs w:val="21"/>
                    </w:rPr>
                  </w:pPr>
                  <w:r>
                    <w:rPr>
                      <w:b/>
                      <w:color w:val="070707"/>
                      <w:szCs w:val="21"/>
                    </w:rPr>
                    <w:t>类型</w:t>
                  </w:r>
                </w:p>
              </w:tc>
              <w:tc>
                <w:tcPr>
                  <w:tcW w:w="2081" w:type="dxa"/>
                  <w:gridSpan w:val="3"/>
                  <w:tcBorders>
                    <w:tl2br w:val="nil"/>
                    <w:tr2bl w:val="nil"/>
                  </w:tcBorders>
                  <w:vAlign w:val="center"/>
                </w:tcPr>
                <w:p w:rsidR="00593C03" w:rsidRDefault="00946E1B">
                  <w:pPr>
                    <w:tabs>
                      <w:tab w:val="left" w:pos="210"/>
                    </w:tabs>
                    <w:adjustRightInd w:val="0"/>
                    <w:snapToGrid w:val="0"/>
                    <w:jc w:val="center"/>
                    <w:rPr>
                      <w:b/>
                      <w:color w:val="070707"/>
                      <w:szCs w:val="21"/>
                    </w:rPr>
                  </w:pPr>
                  <w:r>
                    <w:rPr>
                      <w:b/>
                      <w:color w:val="070707"/>
                      <w:szCs w:val="21"/>
                    </w:rPr>
                    <w:t>污染源</w:t>
                  </w:r>
                </w:p>
              </w:tc>
              <w:tc>
                <w:tcPr>
                  <w:tcW w:w="1586" w:type="dxa"/>
                  <w:tcBorders>
                    <w:tl2br w:val="nil"/>
                    <w:tr2bl w:val="nil"/>
                  </w:tcBorders>
                  <w:vAlign w:val="center"/>
                </w:tcPr>
                <w:p w:rsidR="00593C03" w:rsidRDefault="00946E1B">
                  <w:pPr>
                    <w:tabs>
                      <w:tab w:val="left" w:pos="210"/>
                    </w:tabs>
                    <w:adjustRightInd w:val="0"/>
                    <w:snapToGrid w:val="0"/>
                    <w:jc w:val="center"/>
                    <w:rPr>
                      <w:b/>
                      <w:color w:val="070707"/>
                      <w:szCs w:val="21"/>
                    </w:rPr>
                  </w:pPr>
                  <w:r>
                    <w:rPr>
                      <w:b/>
                      <w:color w:val="070707"/>
                      <w:szCs w:val="21"/>
                    </w:rPr>
                    <w:t>污染物</w:t>
                  </w:r>
                </w:p>
              </w:tc>
              <w:tc>
                <w:tcPr>
                  <w:tcW w:w="923" w:type="dxa"/>
                  <w:tcBorders>
                    <w:tl2br w:val="nil"/>
                    <w:tr2bl w:val="nil"/>
                  </w:tcBorders>
                  <w:vAlign w:val="center"/>
                </w:tcPr>
                <w:p w:rsidR="00593C03" w:rsidRDefault="00946E1B">
                  <w:pPr>
                    <w:tabs>
                      <w:tab w:val="left" w:pos="210"/>
                    </w:tabs>
                    <w:adjustRightInd w:val="0"/>
                    <w:snapToGrid w:val="0"/>
                    <w:jc w:val="center"/>
                    <w:rPr>
                      <w:b/>
                      <w:color w:val="070707"/>
                      <w:szCs w:val="21"/>
                    </w:rPr>
                  </w:pPr>
                  <w:r>
                    <w:rPr>
                      <w:b/>
                      <w:color w:val="070707"/>
                      <w:szCs w:val="21"/>
                    </w:rPr>
                    <w:t>属性</w:t>
                  </w:r>
                </w:p>
              </w:tc>
              <w:tc>
                <w:tcPr>
                  <w:tcW w:w="2710" w:type="dxa"/>
                  <w:tcBorders>
                    <w:tl2br w:val="nil"/>
                    <w:tr2bl w:val="nil"/>
                  </w:tcBorders>
                  <w:vAlign w:val="center"/>
                </w:tcPr>
                <w:p w:rsidR="00593C03" w:rsidRDefault="00946E1B">
                  <w:pPr>
                    <w:tabs>
                      <w:tab w:val="left" w:pos="210"/>
                    </w:tabs>
                    <w:adjustRightInd w:val="0"/>
                    <w:snapToGrid w:val="0"/>
                    <w:jc w:val="center"/>
                    <w:rPr>
                      <w:b/>
                      <w:color w:val="070707"/>
                      <w:szCs w:val="21"/>
                    </w:rPr>
                  </w:pPr>
                  <w:r>
                    <w:rPr>
                      <w:b/>
                      <w:color w:val="070707"/>
                      <w:szCs w:val="21"/>
                    </w:rPr>
                    <w:t>治理措施及去向</w:t>
                  </w:r>
                </w:p>
              </w:tc>
            </w:tr>
            <w:tr w:rsidR="00593C03">
              <w:trPr>
                <w:trHeight w:val="296"/>
                <w:jc w:val="center"/>
              </w:trPr>
              <w:tc>
                <w:tcPr>
                  <w:tcW w:w="566" w:type="dxa"/>
                  <w:vMerge w:val="restart"/>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废气</w:t>
                  </w:r>
                </w:p>
              </w:tc>
              <w:tc>
                <w:tcPr>
                  <w:tcW w:w="489" w:type="dxa"/>
                  <w:vMerge w:val="restart"/>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PVC</w:t>
                  </w:r>
                  <w:r>
                    <w:rPr>
                      <w:color w:val="070707"/>
                      <w:szCs w:val="21"/>
                    </w:rPr>
                    <w:t>塑料管材</w:t>
                  </w:r>
                  <w:r>
                    <w:rPr>
                      <w:color w:val="070707"/>
                      <w:szCs w:val="21"/>
                    </w:rPr>
                    <w:lastRenderedPageBreak/>
                    <w:t>生产线</w:t>
                  </w:r>
                </w:p>
              </w:tc>
              <w:tc>
                <w:tcPr>
                  <w:tcW w:w="844" w:type="dxa"/>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lastRenderedPageBreak/>
                    <w:t>投料工序</w:t>
                  </w:r>
                </w:p>
              </w:tc>
              <w:tc>
                <w:tcPr>
                  <w:tcW w:w="748" w:type="dxa"/>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t>投料废气</w:t>
                  </w:r>
                </w:p>
              </w:tc>
              <w:tc>
                <w:tcPr>
                  <w:tcW w:w="1586"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颗粒物</w:t>
                  </w:r>
                </w:p>
              </w:tc>
              <w:tc>
                <w:tcPr>
                  <w:tcW w:w="923" w:type="dxa"/>
                  <w:tcBorders>
                    <w:tl2br w:val="nil"/>
                    <w:tr2bl w:val="nil"/>
                  </w:tcBorders>
                  <w:vAlign w:val="center"/>
                </w:tcPr>
                <w:p w:rsidR="00593C03" w:rsidRDefault="00946E1B">
                  <w:pPr>
                    <w:adjustRightInd w:val="0"/>
                    <w:snapToGrid w:val="0"/>
                    <w:ind w:leftChars="-50" w:left="-105" w:rightChars="-50" w:right="-105"/>
                    <w:jc w:val="center"/>
                    <w:rPr>
                      <w:color w:val="070707"/>
                      <w:szCs w:val="21"/>
                    </w:rPr>
                  </w:pPr>
                  <w:r>
                    <w:rPr>
                      <w:color w:val="070707"/>
                      <w:szCs w:val="21"/>
                      <w:lang w:val="zh-CN"/>
                    </w:rPr>
                    <w:t>/</w:t>
                  </w:r>
                </w:p>
              </w:tc>
              <w:tc>
                <w:tcPr>
                  <w:tcW w:w="2710"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rPr>
                    <w:t>投料</w:t>
                  </w:r>
                  <w:r>
                    <w:rPr>
                      <w:color w:val="070707"/>
                    </w:rPr>
                    <w:t>工序产生的粉尘经</w:t>
                  </w:r>
                  <w:r>
                    <w:rPr>
                      <w:rFonts w:hint="eastAsia"/>
                      <w:color w:val="070707"/>
                    </w:rPr>
                    <w:t>自带收尘设施收集，除尘效率为</w:t>
                  </w:r>
                  <w:r>
                    <w:rPr>
                      <w:rFonts w:hint="eastAsia"/>
                      <w:color w:val="070707"/>
                    </w:rPr>
                    <w:t>95%</w:t>
                  </w:r>
                  <w:r>
                    <w:rPr>
                      <w:rFonts w:hint="eastAsia"/>
                      <w:color w:val="070707"/>
                    </w:rPr>
                    <w:t>，无组织排放</w:t>
                  </w:r>
                </w:p>
              </w:tc>
            </w:tr>
            <w:tr w:rsidR="00593C03">
              <w:trPr>
                <w:trHeight w:val="296"/>
                <w:jc w:val="center"/>
              </w:trPr>
              <w:tc>
                <w:tcPr>
                  <w:tcW w:w="566" w:type="dxa"/>
                  <w:vMerge/>
                  <w:tcBorders>
                    <w:tl2br w:val="nil"/>
                    <w:tr2bl w:val="nil"/>
                  </w:tcBorders>
                  <w:vAlign w:val="center"/>
                </w:tcPr>
                <w:p w:rsidR="00593C03" w:rsidRDefault="00593C03">
                  <w:pPr>
                    <w:tabs>
                      <w:tab w:val="left" w:pos="210"/>
                    </w:tabs>
                    <w:adjustRightInd w:val="0"/>
                    <w:snapToGrid w:val="0"/>
                    <w:jc w:val="center"/>
                    <w:rPr>
                      <w:color w:val="070707"/>
                      <w:szCs w:val="21"/>
                    </w:rPr>
                  </w:pPr>
                </w:p>
              </w:tc>
              <w:tc>
                <w:tcPr>
                  <w:tcW w:w="489" w:type="dxa"/>
                  <w:vMerge/>
                  <w:tcBorders>
                    <w:tl2br w:val="nil"/>
                    <w:tr2bl w:val="nil"/>
                  </w:tcBorders>
                  <w:vAlign w:val="center"/>
                </w:tcPr>
                <w:p w:rsidR="00593C03" w:rsidRDefault="00593C03">
                  <w:pPr>
                    <w:tabs>
                      <w:tab w:val="left" w:pos="210"/>
                    </w:tabs>
                    <w:adjustRightInd w:val="0"/>
                    <w:snapToGrid w:val="0"/>
                    <w:jc w:val="center"/>
                    <w:rPr>
                      <w:color w:val="070707"/>
                      <w:szCs w:val="21"/>
                    </w:rPr>
                  </w:pPr>
                </w:p>
              </w:tc>
              <w:tc>
                <w:tcPr>
                  <w:tcW w:w="844" w:type="dxa"/>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t>熔融挤出</w:t>
                  </w:r>
                  <w:r>
                    <w:rPr>
                      <w:rFonts w:hint="eastAsia"/>
                      <w:color w:val="070707"/>
                      <w:szCs w:val="21"/>
                    </w:rPr>
                    <w:lastRenderedPageBreak/>
                    <w:t>工序</w:t>
                  </w:r>
                </w:p>
              </w:tc>
              <w:tc>
                <w:tcPr>
                  <w:tcW w:w="748"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lastRenderedPageBreak/>
                    <w:t>挤出</w:t>
                  </w:r>
                  <w:r>
                    <w:rPr>
                      <w:rFonts w:hint="eastAsia"/>
                      <w:color w:val="070707"/>
                      <w:szCs w:val="21"/>
                    </w:rPr>
                    <w:t>废气</w:t>
                  </w:r>
                </w:p>
              </w:tc>
              <w:tc>
                <w:tcPr>
                  <w:tcW w:w="1586"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非甲烷总烃</w:t>
                  </w:r>
                  <w:r>
                    <w:rPr>
                      <w:rFonts w:hint="eastAsia"/>
                      <w:color w:val="070707"/>
                      <w:szCs w:val="21"/>
                    </w:rPr>
                    <w:t>、臭气浓度</w:t>
                  </w:r>
                </w:p>
              </w:tc>
              <w:tc>
                <w:tcPr>
                  <w:tcW w:w="923" w:type="dxa"/>
                  <w:tcBorders>
                    <w:tl2br w:val="nil"/>
                    <w:tr2bl w:val="nil"/>
                  </w:tcBorders>
                  <w:vAlign w:val="center"/>
                </w:tcPr>
                <w:p w:rsidR="00593C03" w:rsidRDefault="00946E1B">
                  <w:pPr>
                    <w:adjustRightInd w:val="0"/>
                    <w:snapToGrid w:val="0"/>
                    <w:ind w:leftChars="-50" w:left="-105" w:rightChars="-50" w:right="-105"/>
                    <w:jc w:val="center"/>
                    <w:rPr>
                      <w:color w:val="070707"/>
                      <w:szCs w:val="21"/>
                      <w:lang w:val="zh-CN"/>
                    </w:rPr>
                  </w:pPr>
                  <w:r>
                    <w:rPr>
                      <w:color w:val="070707"/>
                      <w:szCs w:val="21"/>
                      <w:lang w:val="zh-CN"/>
                    </w:rPr>
                    <w:t>/</w:t>
                  </w:r>
                </w:p>
              </w:tc>
              <w:tc>
                <w:tcPr>
                  <w:tcW w:w="2710" w:type="dxa"/>
                  <w:vMerge w:val="restart"/>
                  <w:tcBorders>
                    <w:tl2br w:val="nil"/>
                    <w:tr2bl w:val="nil"/>
                  </w:tcBorders>
                  <w:vAlign w:val="center"/>
                </w:tcPr>
                <w:p w:rsidR="00593C03" w:rsidRDefault="00946E1B">
                  <w:pPr>
                    <w:adjustRightInd w:val="0"/>
                    <w:snapToGrid w:val="0"/>
                    <w:jc w:val="center"/>
                    <w:rPr>
                      <w:color w:val="070707"/>
                      <w:szCs w:val="21"/>
                    </w:rPr>
                  </w:pPr>
                  <w:r>
                    <w:rPr>
                      <w:color w:val="070707"/>
                      <w:kern w:val="0"/>
                      <w:szCs w:val="21"/>
                      <w:lang/>
                    </w:rPr>
                    <w:t>生产一车间内每台挤出机上</w:t>
                  </w:r>
                  <w:r>
                    <w:rPr>
                      <w:rFonts w:hint="eastAsia"/>
                      <w:color w:val="070707"/>
                      <w:kern w:val="0"/>
                      <w:szCs w:val="21"/>
                      <w:lang/>
                    </w:rPr>
                    <w:t>、发泡机</w:t>
                  </w:r>
                  <w:r>
                    <w:rPr>
                      <w:color w:val="070707"/>
                      <w:kern w:val="0"/>
                      <w:szCs w:val="21"/>
                      <w:lang/>
                    </w:rPr>
                    <w:t>方各设置</w:t>
                  </w:r>
                  <w:r>
                    <w:rPr>
                      <w:color w:val="070707"/>
                      <w:kern w:val="0"/>
                      <w:szCs w:val="21"/>
                      <w:lang/>
                    </w:rPr>
                    <w:t>1</w:t>
                  </w:r>
                  <w:r>
                    <w:rPr>
                      <w:color w:val="070707"/>
                      <w:kern w:val="0"/>
                      <w:szCs w:val="21"/>
                      <w:lang/>
                    </w:rPr>
                    <w:t>个集</w:t>
                  </w:r>
                  <w:r>
                    <w:rPr>
                      <w:color w:val="070707"/>
                      <w:kern w:val="0"/>
                      <w:szCs w:val="21"/>
                      <w:lang/>
                    </w:rPr>
                    <w:lastRenderedPageBreak/>
                    <w:t>气罩，由风机将有机废气通过风道送至</w:t>
                  </w:r>
                  <w:r>
                    <w:rPr>
                      <w:rFonts w:hint="eastAsia"/>
                      <w:color w:val="070707"/>
                      <w:kern w:val="0"/>
                      <w:szCs w:val="21"/>
                      <w:lang/>
                    </w:rPr>
                    <w:t>四级活性炭吸附</w:t>
                  </w:r>
                  <w:r>
                    <w:rPr>
                      <w:rFonts w:hint="eastAsia"/>
                      <w:color w:val="070707"/>
                      <w:kern w:val="0"/>
                      <w:szCs w:val="21"/>
                      <w:lang/>
                    </w:rPr>
                    <w:t>处理</w:t>
                  </w:r>
                  <w:r>
                    <w:rPr>
                      <w:color w:val="070707"/>
                      <w:kern w:val="0"/>
                      <w:szCs w:val="21"/>
                      <w:lang/>
                    </w:rPr>
                    <w:t>，废气经处理后由</w:t>
                  </w:r>
                  <w:r>
                    <w:rPr>
                      <w:color w:val="070707"/>
                      <w:kern w:val="0"/>
                      <w:szCs w:val="21"/>
                      <w:lang/>
                    </w:rPr>
                    <w:t>1</w:t>
                  </w:r>
                  <w:r>
                    <w:rPr>
                      <w:color w:val="070707"/>
                      <w:kern w:val="0"/>
                      <w:szCs w:val="21"/>
                      <w:lang/>
                    </w:rPr>
                    <w:t>根</w:t>
                  </w:r>
                  <w:r>
                    <w:rPr>
                      <w:color w:val="070707"/>
                      <w:kern w:val="0"/>
                      <w:szCs w:val="21"/>
                      <w:lang/>
                    </w:rPr>
                    <w:t>15m</w:t>
                  </w:r>
                  <w:r>
                    <w:rPr>
                      <w:color w:val="070707"/>
                      <w:kern w:val="0"/>
                      <w:szCs w:val="21"/>
                      <w:lang/>
                    </w:rPr>
                    <w:t>高排气筒排放（</w:t>
                  </w:r>
                  <w:r>
                    <w:rPr>
                      <w:color w:val="070707"/>
                      <w:kern w:val="0"/>
                      <w:szCs w:val="21"/>
                      <w:lang/>
                    </w:rPr>
                    <w:t>DA00</w:t>
                  </w:r>
                  <w:r>
                    <w:rPr>
                      <w:rFonts w:hint="eastAsia"/>
                      <w:color w:val="070707"/>
                      <w:kern w:val="0"/>
                      <w:szCs w:val="21"/>
                      <w:lang/>
                    </w:rPr>
                    <w:t>1</w:t>
                  </w:r>
                  <w:r>
                    <w:rPr>
                      <w:color w:val="070707"/>
                      <w:kern w:val="0"/>
                      <w:szCs w:val="21"/>
                      <w:lang/>
                    </w:rPr>
                    <w:t>）</w:t>
                  </w:r>
                </w:p>
              </w:tc>
            </w:tr>
            <w:tr w:rsidR="00593C03">
              <w:trPr>
                <w:trHeight w:val="296"/>
                <w:jc w:val="center"/>
              </w:trPr>
              <w:tc>
                <w:tcPr>
                  <w:tcW w:w="566" w:type="dxa"/>
                  <w:vMerge/>
                  <w:tcBorders>
                    <w:tl2br w:val="nil"/>
                    <w:tr2bl w:val="nil"/>
                  </w:tcBorders>
                  <w:vAlign w:val="center"/>
                </w:tcPr>
                <w:p w:rsidR="00593C03" w:rsidRDefault="00593C03">
                  <w:pPr>
                    <w:tabs>
                      <w:tab w:val="left" w:pos="210"/>
                    </w:tabs>
                    <w:adjustRightInd w:val="0"/>
                    <w:snapToGrid w:val="0"/>
                    <w:jc w:val="center"/>
                    <w:rPr>
                      <w:color w:val="070707"/>
                      <w:szCs w:val="21"/>
                    </w:rPr>
                  </w:pPr>
                </w:p>
              </w:tc>
              <w:tc>
                <w:tcPr>
                  <w:tcW w:w="489" w:type="dxa"/>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t>PE</w:t>
                  </w:r>
                  <w:r>
                    <w:rPr>
                      <w:rFonts w:hint="eastAsia"/>
                      <w:color w:val="070707"/>
                      <w:szCs w:val="21"/>
                    </w:rPr>
                    <w:t>管材</w:t>
                  </w:r>
                  <w:r>
                    <w:rPr>
                      <w:color w:val="070707"/>
                      <w:szCs w:val="21"/>
                    </w:rPr>
                    <w:t>生产线</w:t>
                  </w:r>
                </w:p>
              </w:tc>
              <w:tc>
                <w:tcPr>
                  <w:tcW w:w="844" w:type="dxa"/>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t>熔融挤出工序</w:t>
                  </w:r>
                </w:p>
              </w:tc>
              <w:tc>
                <w:tcPr>
                  <w:tcW w:w="748"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挤出</w:t>
                  </w:r>
                  <w:r>
                    <w:rPr>
                      <w:rFonts w:hint="eastAsia"/>
                      <w:color w:val="070707"/>
                      <w:szCs w:val="21"/>
                    </w:rPr>
                    <w:t>废气</w:t>
                  </w:r>
                </w:p>
              </w:tc>
              <w:tc>
                <w:tcPr>
                  <w:tcW w:w="1586"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非甲烷总烃</w:t>
                  </w:r>
                  <w:r>
                    <w:rPr>
                      <w:rFonts w:hint="eastAsia"/>
                      <w:color w:val="070707"/>
                      <w:szCs w:val="21"/>
                    </w:rPr>
                    <w:t>、臭气浓度</w:t>
                  </w:r>
                </w:p>
              </w:tc>
              <w:tc>
                <w:tcPr>
                  <w:tcW w:w="923" w:type="dxa"/>
                  <w:tcBorders>
                    <w:tl2br w:val="nil"/>
                    <w:tr2bl w:val="nil"/>
                  </w:tcBorders>
                  <w:vAlign w:val="center"/>
                </w:tcPr>
                <w:p w:rsidR="00593C03" w:rsidRDefault="00946E1B">
                  <w:pPr>
                    <w:adjustRightInd w:val="0"/>
                    <w:snapToGrid w:val="0"/>
                    <w:ind w:leftChars="-50" w:left="-105" w:rightChars="-50" w:right="-105"/>
                    <w:jc w:val="center"/>
                    <w:rPr>
                      <w:color w:val="070707"/>
                      <w:szCs w:val="21"/>
                      <w:lang w:val="zh-CN"/>
                    </w:rPr>
                  </w:pPr>
                  <w:r>
                    <w:rPr>
                      <w:color w:val="070707"/>
                      <w:szCs w:val="21"/>
                      <w:lang w:val="zh-CN"/>
                    </w:rPr>
                    <w:t>/</w:t>
                  </w:r>
                </w:p>
              </w:tc>
              <w:tc>
                <w:tcPr>
                  <w:tcW w:w="2710" w:type="dxa"/>
                  <w:vMerge/>
                  <w:tcBorders>
                    <w:tl2br w:val="nil"/>
                    <w:tr2bl w:val="nil"/>
                  </w:tcBorders>
                  <w:vAlign w:val="center"/>
                </w:tcPr>
                <w:p w:rsidR="00593C03" w:rsidRDefault="00593C03">
                  <w:pPr>
                    <w:adjustRightInd w:val="0"/>
                    <w:snapToGrid w:val="0"/>
                    <w:jc w:val="center"/>
                    <w:rPr>
                      <w:color w:val="070707"/>
                      <w:kern w:val="0"/>
                      <w:szCs w:val="21"/>
                      <w:lang/>
                    </w:rPr>
                  </w:pPr>
                </w:p>
              </w:tc>
            </w:tr>
            <w:tr w:rsidR="00593C03">
              <w:trPr>
                <w:trHeight w:val="296"/>
                <w:jc w:val="center"/>
              </w:trPr>
              <w:tc>
                <w:tcPr>
                  <w:tcW w:w="566" w:type="dxa"/>
                  <w:vMerge/>
                  <w:tcBorders>
                    <w:tl2br w:val="nil"/>
                    <w:tr2bl w:val="nil"/>
                  </w:tcBorders>
                  <w:vAlign w:val="center"/>
                </w:tcPr>
                <w:p w:rsidR="00593C03" w:rsidRDefault="00593C03">
                  <w:pPr>
                    <w:tabs>
                      <w:tab w:val="left" w:pos="210"/>
                    </w:tabs>
                    <w:adjustRightInd w:val="0"/>
                    <w:snapToGrid w:val="0"/>
                    <w:jc w:val="center"/>
                    <w:rPr>
                      <w:color w:val="070707"/>
                      <w:szCs w:val="21"/>
                    </w:rPr>
                  </w:pPr>
                </w:p>
              </w:tc>
              <w:tc>
                <w:tcPr>
                  <w:tcW w:w="489" w:type="dxa"/>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t>保温管道生产线</w:t>
                  </w:r>
                </w:p>
              </w:tc>
              <w:tc>
                <w:tcPr>
                  <w:tcW w:w="844" w:type="dxa"/>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t>发泡注塑工序</w:t>
                  </w:r>
                </w:p>
              </w:tc>
              <w:tc>
                <w:tcPr>
                  <w:tcW w:w="748" w:type="dxa"/>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t>发泡废气</w:t>
                  </w:r>
                </w:p>
              </w:tc>
              <w:tc>
                <w:tcPr>
                  <w:tcW w:w="1586"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非甲烷总烃</w:t>
                  </w:r>
                  <w:r>
                    <w:rPr>
                      <w:rFonts w:hint="eastAsia"/>
                      <w:color w:val="070707"/>
                      <w:szCs w:val="21"/>
                    </w:rPr>
                    <w:t>、多亚甲基多苯基异氰酸酯</w:t>
                  </w:r>
                </w:p>
              </w:tc>
              <w:tc>
                <w:tcPr>
                  <w:tcW w:w="923" w:type="dxa"/>
                  <w:tcBorders>
                    <w:tl2br w:val="nil"/>
                    <w:tr2bl w:val="nil"/>
                  </w:tcBorders>
                  <w:vAlign w:val="center"/>
                </w:tcPr>
                <w:p w:rsidR="00593C03" w:rsidRDefault="00946E1B">
                  <w:pPr>
                    <w:adjustRightInd w:val="0"/>
                    <w:snapToGrid w:val="0"/>
                    <w:ind w:leftChars="-50" w:left="-105" w:rightChars="-50" w:right="-105"/>
                    <w:jc w:val="center"/>
                    <w:rPr>
                      <w:color w:val="070707"/>
                      <w:szCs w:val="21"/>
                      <w:lang w:val="zh-CN"/>
                    </w:rPr>
                  </w:pPr>
                  <w:r>
                    <w:rPr>
                      <w:rFonts w:hint="eastAsia"/>
                      <w:color w:val="070707"/>
                      <w:szCs w:val="21"/>
                    </w:rPr>
                    <w:t>/</w:t>
                  </w:r>
                </w:p>
              </w:tc>
              <w:tc>
                <w:tcPr>
                  <w:tcW w:w="2710" w:type="dxa"/>
                  <w:vMerge/>
                  <w:tcBorders>
                    <w:tl2br w:val="nil"/>
                    <w:tr2bl w:val="nil"/>
                  </w:tcBorders>
                  <w:vAlign w:val="center"/>
                </w:tcPr>
                <w:p w:rsidR="00593C03" w:rsidRDefault="00593C03">
                  <w:pPr>
                    <w:adjustRightInd w:val="0"/>
                    <w:snapToGrid w:val="0"/>
                    <w:jc w:val="center"/>
                    <w:rPr>
                      <w:color w:val="070707"/>
                      <w:kern w:val="0"/>
                      <w:szCs w:val="21"/>
                      <w:lang/>
                    </w:rPr>
                  </w:pPr>
                </w:p>
              </w:tc>
            </w:tr>
            <w:tr w:rsidR="00593C03">
              <w:trPr>
                <w:trHeight w:val="296"/>
                <w:jc w:val="center"/>
              </w:trPr>
              <w:tc>
                <w:tcPr>
                  <w:tcW w:w="566" w:type="dxa"/>
                  <w:vMerge/>
                  <w:tcBorders>
                    <w:tl2br w:val="nil"/>
                    <w:tr2bl w:val="nil"/>
                  </w:tcBorders>
                  <w:vAlign w:val="center"/>
                </w:tcPr>
                <w:p w:rsidR="00593C03" w:rsidRDefault="00593C03">
                  <w:pPr>
                    <w:tabs>
                      <w:tab w:val="left" w:pos="210"/>
                    </w:tabs>
                    <w:adjustRightInd w:val="0"/>
                    <w:snapToGrid w:val="0"/>
                    <w:jc w:val="center"/>
                    <w:rPr>
                      <w:color w:val="070707"/>
                      <w:szCs w:val="21"/>
                    </w:rPr>
                  </w:pPr>
                </w:p>
              </w:tc>
              <w:tc>
                <w:tcPr>
                  <w:tcW w:w="1333" w:type="dxa"/>
                  <w:gridSpan w:val="2"/>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t>办公区</w:t>
                  </w:r>
                </w:p>
              </w:tc>
              <w:tc>
                <w:tcPr>
                  <w:tcW w:w="748" w:type="dxa"/>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t>油烟废气</w:t>
                  </w:r>
                </w:p>
              </w:tc>
              <w:tc>
                <w:tcPr>
                  <w:tcW w:w="1586" w:type="dxa"/>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t>油烟废气</w:t>
                  </w:r>
                </w:p>
              </w:tc>
              <w:tc>
                <w:tcPr>
                  <w:tcW w:w="923" w:type="dxa"/>
                  <w:tcBorders>
                    <w:tl2br w:val="nil"/>
                    <w:tr2bl w:val="nil"/>
                  </w:tcBorders>
                  <w:vAlign w:val="center"/>
                </w:tcPr>
                <w:p w:rsidR="00593C03" w:rsidRDefault="00946E1B">
                  <w:pPr>
                    <w:adjustRightInd w:val="0"/>
                    <w:snapToGrid w:val="0"/>
                    <w:ind w:leftChars="-50" w:left="-105" w:rightChars="-50" w:right="-105"/>
                    <w:jc w:val="center"/>
                    <w:rPr>
                      <w:color w:val="070707"/>
                      <w:szCs w:val="21"/>
                    </w:rPr>
                  </w:pPr>
                  <w:r>
                    <w:rPr>
                      <w:rFonts w:hint="eastAsia"/>
                      <w:color w:val="070707"/>
                      <w:szCs w:val="21"/>
                    </w:rPr>
                    <w:t>/</w:t>
                  </w:r>
                </w:p>
              </w:tc>
              <w:tc>
                <w:tcPr>
                  <w:tcW w:w="2710" w:type="dxa"/>
                  <w:tcBorders>
                    <w:tl2br w:val="nil"/>
                    <w:tr2bl w:val="nil"/>
                  </w:tcBorders>
                  <w:vAlign w:val="center"/>
                </w:tcPr>
                <w:p w:rsidR="00593C03" w:rsidRDefault="00946E1B">
                  <w:pPr>
                    <w:adjustRightInd w:val="0"/>
                    <w:snapToGrid w:val="0"/>
                    <w:jc w:val="center"/>
                    <w:rPr>
                      <w:color w:val="070707"/>
                      <w:kern w:val="0"/>
                      <w:szCs w:val="21"/>
                      <w:lang/>
                    </w:rPr>
                  </w:pPr>
                  <w:r>
                    <w:rPr>
                      <w:rFonts w:hint="eastAsia"/>
                      <w:color w:val="070707"/>
                      <w:kern w:val="0"/>
                      <w:szCs w:val="21"/>
                      <w:lang/>
                    </w:rPr>
                    <w:t>油烟净化器处理后引至屋顶排放</w:t>
                  </w:r>
                </w:p>
              </w:tc>
            </w:tr>
            <w:tr w:rsidR="00593C03">
              <w:trPr>
                <w:trHeight w:val="542"/>
                <w:jc w:val="center"/>
              </w:trPr>
              <w:tc>
                <w:tcPr>
                  <w:tcW w:w="566"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废水</w:t>
                  </w:r>
                </w:p>
              </w:tc>
              <w:tc>
                <w:tcPr>
                  <w:tcW w:w="2081" w:type="dxa"/>
                  <w:gridSpan w:val="3"/>
                  <w:tcBorders>
                    <w:tl2br w:val="nil"/>
                    <w:tr2bl w:val="nil"/>
                  </w:tcBorders>
                  <w:shd w:val="clear" w:color="auto" w:fill="auto"/>
                  <w:vAlign w:val="center"/>
                </w:tcPr>
                <w:p w:rsidR="00593C03" w:rsidRDefault="00946E1B">
                  <w:pPr>
                    <w:tabs>
                      <w:tab w:val="left" w:pos="210"/>
                    </w:tabs>
                    <w:adjustRightInd w:val="0"/>
                    <w:snapToGrid w:val="0"/>
                    <w:jc w:val="center"/>
                    <w:rPr>
                      <w:color w:val="070707"/>
                      <w:szCs w:val="21"/>
                    </w:rPr>
                  </w:pPr>
                  <w:r>
                    <w:rPr>
                      <w:color w:val="070707"/>
                      <w:szCs w:val="21"/>
                    </w:rPr>
                    <w:t>生活污水</w:t>
                  </w:r>
                </w:p>
              </w:tc>
              <w:tc>
                <w:tcPr>
                  <w:tcW w:w="1586" w:type="dxa"/>
                  <w:tcBorders>
                    <w:tl2br w:val="nil"/>
                    <w:tr2bl w:val="nil"/>
                  </w:tcBorders>
                  <w:shd w:val="clear" w:color="auto" w:fill="auto"/>
                  <w:vAlign w:val="center"/>
                </w:tcPr>
                <w:p w:rsidR="00593C03" w:rsidRDefault="00946E1B">
                  <w:pPr>
                    <w:tabs>
                      <w:tab w:val="left" w:pos="210"/>
                    </w:tabs>
                    <w:adjustRightInd w:val="0"/>
                    <w:snapToGrid w:val="0"/>
                    <w:jc w:val="center"/>
                    <w:rPr>
                      <w:color w:val="070707"/>
                      <w:szCs w:val="21"/>
                    </w:rPr>
                  </w:pPr>
                  <w:r>
                    <w:rPr>
                      <w:color w:val="070707"/>
                      <w:szCs w:val="21"/>
                    </w:rPr>
                    <w:t>pH</w:t>
                  </w:r>
                  <w:r>
                    <w:rPr>
                      <w:color w:val="070707"/>
                      <w:szCs w:val="21"/>
                    </w:rPr>
                    <w:t>、</w:t>
                  </w:r>
                  <w:r>
                    <w:rPr>
                      <w:color w:val="070707"/>
                      <w:szCs w:val="21"/>
                    </w:rPr>
                    <w:t>COD</w:t>
                  </w:r>
                  <w:r>
                    <w:rPr>
                      <w:color w:val="070707"/>
                      <w:szCs w:val="21"/>
                    </w:rPr>
                    <w:t>、</w:t>
                  </w:r>
                  <w:r>
                    <w:rPr>
                      <w:color w:val="070707"/>
                      <w:szCs w:val="21"/>
                    </w:rPr>
                    <w:t>BOD</w:t>
                  </w:r>
                  <w:r>
                    <w:rPr>
                      <w:color w:val="070707"/>
                      <w:szCs w:val="21"/>
                      <w:vertAlign w:val="subscript"/>
                    </w:rPr>
                    <w:t>5</w:t>
                  </w:r>
                  <w:r>
                    <w:rPr>
                      <w:color w:val="070707"/>
                      <w:szCs w:val="21"/>
                    </w:rPr>
                    <w:t>、</w:t>
                  </w:r>
                  <w:r>
                    <w:rPr>
                      <w:color w:val="070707"/>
                      <w:szCs w:val="21"/>
                    </w:rPr>
                    <w:t>SS</w:t>
                  </w:r>
                </w:p>
              </w:tc>
              <w:tc>
                <w:tcPr>
                  <w:tcW w:w="923" w:type="dxa"/>
                  <w:tcBorders>
                    <w:tl2br w:val="nil"/>
                    <w:tr2bl w:val="nil"/>
                  </w:tcBorders>
                  <w:shd w:val="clear" w:color="auto" w:fill="auto"/>
                  <w:vAlign w:val="center"/>
                </w:tcPr>
                <w:p w:rsidR="00593C03" w:rsidRDefault="00946E1B">
                  <w:pPr>
                    <w:tabs>
                      <w:tab w:val="left" w:pos="210"/>
                    </w:tabs>
                    <w:adjustRightInd w:val="0"/>
                    <w:snapToGrid w:val="0"/>
                    <w:jc w:val="center"/>
                    <w:rPr>
                      <w:color w:val="070707"/>
                      <w:szCs w:val="21"/>
                      <w:lang w:val="zh-CN"/>
                    </w:rPr>
                  </w:pPr>
                  <w:r>
                    <w:rPr>
                      <w:color w:val="070707"/>
                      <w:szCs w:val="21"/>
                    </w:rPr>
                    <w:t>/</w:t>
                  </w:r>
                </w:p>
              </w:tc>
              <w:tc>
                <w:tcPr>
                  <w:tcW w:w="2710" w:type="dxa"/>
                  <w:tcBorders>
                    <w:tl2br w:val="nil"/>
                    <w:tr2bl w:val="nil"/>
                  </w:tcBorders>
                  <w:vAlign w:val="center"/>
                </w:tcPr>
                <w:p w:rsidR="00593C03" w:rsidRDefault="00946E1B">
                  <w:pPr>
                    <w:tabs>
                      <w:tab w:val="left" w:pos="210"/>
                    </w:tabs>
                    <w:adjustRightInd w:val="0"/>
                    <w:snapToGrid w:val="0"/>
                    <w:ind w:leftChars="-50" w:left="-105" w:rightChars="-50" w:right="-105"/>
                    <w:jc w:val="center"/>
                    <w:rPr>
                      <w:color w:val="070707"/>
                      <w:szCs w:val="21"/>
                    </w:rPr>
                  </w:pPr>
                  <w:r>
                    <w:rPr>
                      <w:color w:val="070707"/>
                      <w:kern w:val="0"/>
                      <w:szCs w:val="21"/>
                    </w:rPr>
                    <w:t>项目生活污水经化粪池（</w:t>
                  </w:r>
                  <w:r>
                    <w:rPr>
                      <w:color w:val="070707"/>
                      <w:kern w:val="0"/>
                      <w:szCs w:val="21"/>
                    </w:rPr>
                    <w:t>1</w:t>
                  </w:r>
                  <w:r>
                    <w:rPr>
                      <w:color w:val="070707"/>
                      <w:kern w:val="0"/>
                      <w:szCs w:val="21"/>
                    </w:rPr>
                    <w:t>座，</w:t>
                  </w:r>
                  <w:r>
                    <w:rPr>
                      <w:rFonts w:hint="eastAsia"/>
                      <w:color w:val="070707"/>
                      <w:kern w:val="0"/>
                      <w:szCs w:val="21"/>
                    </w:rPr>
                    <w:t>1</w:t>
                  </w:r>
                  <w:r>
                    <w:rPr>
                      <w:color w:val="070707"/>
                      <w:kern w:val="0"/>
                      <w:szCs w:val="21"/>
                    </w:rPr>
                    <w:t>0m</w:t>
                  </w:r>
                  <w:r>
                    <w:rPr>
                      <w:color w:val="070707"/>
                      <w:kern w:val="0"/>
                      <w:szCs w:val="21"/>
                      <w:vertAlign w:val="superscript"/>
                    </w:rPr>
                    <w:t>3</w:t>
                  </w:r>
                  <w:r>
                    <w:rPr>
                      <w:color w:val="070707"/>
                      <w:kern w:val="0"/>
                      <w:szCs w:val="21"/>
                    </w:rPr>
                    <w:t>）处理后</w:t>
                  </w:r>
                  <w:r>
                    <w:rPr>
                      <w:rFonts w:hint="eastAsia"/>
                      <w:color w:val="070707"/>
                      <w:kern w:val="0"/>
                      <w:szCs w:val="21"/>
                    </w:rPr>
                    <w:t>进入</w:t>
                  </w:r>
                  <w:r>
                    <w:rPr>
                      <w:color w:val="070707"/>
                      <w:kern w:val="0"/>
                      <w:szCs w:val="21"/>
                    </w:rPr>
                    <w:t>园区污水处理厂</w:t>
                  </w:r>
                  <w:r>
                    <w:rPr>
                      <w:rFonts w:hint="eastAsia"/>
                      <w:color w:val="070707"/>
                      <w:kern w:val="0"/>
                      <w:szCs w:val="21"/>
                    </w:rPr>
                    <w:t>处理</w:t>
                  </w:r>
                </w:p>
              </w:tc>
            </w:tr>
            <w:tr w:rsidR="00593C03">
              <w:trPr>
                <w:trHeight w:val="340"/>
                <w:jc w:val="center"/>
              </w:trPr>
              <w:tc>
                <w:tcPr>
                  <w:tcW w:w="566"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噪声</w:t>
                  </w:r>
                </w:p>
              </w:tc>
              <w:tc>
                <w:tcPr>
                  <w:tcW w:w="2081" w:type="dxa"/>
                  <w:gridSpan w:val="3"/>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color w:val="070707"/>
                      <w:szCs w:val="21"/>
                    </w:rPr>
                    <w:t>挤出机、混合机、</w:t>
                  </w:r>
                  <w:r>
                    <w:rPr>
                      <w:rFonts w:hint="eastAsia"/>
                      <w:color w:val="070707"/>
                      <w:szCs w:val="21"/>
                    </w:rPr>
                    <w:t>切割</w:t>
                  </w:r>
                  <w:r>
                    <w:rPr>
                      <w:rFonts w:hint="eastAsia"/>
                      <w:color w:val="070707"/>
                      <w:szCs w:val="21"/>
                    </w:rPr>
                    <w:t>机</w:t>
                  </w:r>
                  <w:r>
                    <w:rPr>
                      <w:rFonts w:hint="eastAsia"/>
                      <w:color w:val="070707"/>
                      <w:szCs w:val="21"/>
                    </w:rPr>
                    <w:t>、</w:t>
                  </w:r>
                  <w:r>
                    <w:rPr>
                      <w:rFonts w:hint="eastAsia"/>
                      <w:color w:val="070707"/>
                      <w:szCs w:val="21"/>
                    </w:rPr>
                    <w:t>捏合机</w:t>
                  </w:r>
                  <w:r>
                    <w:rPr>
                      <w:color w:val="070707"/>
                      <w:szCs w:val="21"/>
                    </w:rPr>
                    <w:t>等设备噪声</w:t>
                  </w:r>
                </w:p>
              </w:tc>
              <w:tc>
                <w:tcPr>
                  <w:tcW w:w="1586"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Leq</w:t>
                  </w:r>
                  <w:r>
                    <w:rPr>
                      <w:rFonts w:hint="eastAsia"/>
                      <w:color w:val="070707"/>
                      <w:szCs w:val="21"/>
                    </w:rPr>
                    <w:t>(</w:t>
                  </w:r>
                  <w:r>
                    <w:rPr>
                      <w:color w:val="070707"/>
                      <w:szCs w:val="21"/>
                    </w:rPr>
                    <w:t>A</w:t>
                  </w:r>
                  <w:r>
                    <w:rPr>
                      <w:rFonts w:hint="eastAsia"/>
                      <w:color w:val="070707"/>
                      <w:szCs w:val="21"/>
                    </w:rPr>
                    <w:t>)</w:t>
                  </w:r>
                </w:p>
              </w:tc>
              <w:tc>
                <w:tcPr>
                  <w:tcW w:w="923" w:type="dxa"/>
                  <w:tcBorders>
                    <w:tl2br w:val="nil"/>
                    <w:tr2bl w:val="nil"/>
                  </w:tcBorders>
                  <w:vAlign w:val="center"/>
                </w:tcPr>
                <w:p w:rsidR="00593C03" w:rsidRDefault="00946E1B">
                  <w:pPr>
                    <w:tabs>
                      <w:tab w:val="left" w:pos="210"/>
                    </w:tabs>
                    <w:adjustRightInd w:val="0"/>
                    <w:snapToGrid w:val="0"/>
                    <w:ind w:leftChars="-46" w:left="16" w:hangingChars="54" w:hanging="113"/>
                    <w:jc w:val="center"/>
                    <w:rPr>
                      <w:color w:val="070707"/>
                      <w:szCs w:val="21"/>
                    </w:rPr>
                  </w:pPr>
                  <w:r>
                    <w:rPr>
                      <w:color w:val="070707"/>
                      <w:szCs w:val="21"/>
                    </w:rPr>
                    <w:t>/</w:t>
                  </w:r>
                </w:p>
              </w:tc>
              <w:tc>
                <w:tcPr>
                  <w:tcW w:w="2710" w:type="dxa"/>
                  <w:tcBorders>
                    <w:tl2br w:val="nil"/>
                    <w:tr2bl w:val="nil"/>
                  </w:tcBorders>
                  <w:vAlign w:val="center"/>
                </w:tcPr>
                <w:p w:rsidR="00593C03" w:rsidRDefault="00946E1B">
                  <w:pPr>
                    <w:tabs>
                      <w:tab w:val="left" w:pos="210"/>
                    </w:tabs>
                    <w:adjustRightInd w:val="0"/>
                    <w:snapToGrid w:val="0"/>
                    <w:ind w:leftChars="-46" w:left="16" w:hangingChars="54" w:hanging="113"/>
                    <w:jc w:val="center"/>
                    <w:rPr>
                      <w:color w:val="070707"/>
                      <w:szCs w:val="21"/>
                    </w:rPr>
                  </w:pPr>
                  <w:r>
                    <w:rPr>
                      <w:color w:val="070707"/>
                      <w:szCs w:val="21"/>
                    </w:rPr>
                    <w:t>采取消声、减振、车间隔声等措施</w:t>
                  </w:r>
                </w:p>
              </w:tc>
            </w:tr>
            <w:tr w:rsidR="00593C03">
              <w:trPr>
                <w:trHeight w:val="254"/>
                <w:jc w:val="center"/>
              </w:trPr>
              <w:tc>
                <w:tcPr>
                  <w:tcW w:w="566" w:type="dxa"/>
                  <w:vMerge w:val="restart"/>
                  <w:tcBorders>
                    <w:tl2br w:val="nil"/>
                    <w:tr2bl w:val="nil"/>
                  </w:tcBorders>
                  <w:vAlign w:val="center"/>
                </w:tcPr>
                <w:p w:rsidR="00593C03" w:rsidRDefault="00946E1B">
                  <w:pPr>
                    <w:widowControl/>
                    <w:tabs>
                      <w:tab w:val="left" w:pos="210"/>
                    </w:tabs>
                    <w:adjustRightInd w:val="0"/>
                    <w:snapToGrid w:val="0"/>
                    <w:jc w:val="center"/>
                    <w:rPr>
                      <w:color w:val="070707"/>
                      <w:szCs w:val="21"/>
                    </w:rPr>
                  </w:pPr>
                  <w:r>
                    <w:rPr>
                      <w:color w:val="070707"/>
                      <w:szCs w:val="21"/>
                    </w:rPr>
                    <w:t>固体废物</w:t>
                  </w:r>
                </w:p>
              </w:tc>
              <w:tc>
                <w:tcPr>
                  <w:tcW w:w="2081" w:type="dxa"/>
                  <w:gridSpan w:val="3"/>
                  <w:tcBorders>
                    <w:tl2br w:val="nil"/>
                    <w:tr2bl w:val="nil"/>
                  </w:tcBorders>
                  <w:shd w:val="clear" w:color="auto" w:fill="auto"/>
                  <w:vAlign w:val="center"/>
                </w:tcPr>
                <w:p w:rsidR="00593C03" w:rsidRDefault="00946E1B">
                  <w:pPr>
                    <w:tabs>
                      <w:tab w:val="left" w:pos="210"/>
                    </w:tabs>
                    <w:adjustRightInd w:val="0"/>
                    <w:snapToGrid w:val="0"/>
                    <w:jc w:val="center"/>
                    <w:rPr>
                      <w:color w:val="070707"/>
                      <w:szCs w:val="21"/>
                    </w:rPr>
                  </w:pPr>
                  <w:r>
                    <w:rPr>
                      <w:color w:val="070707"/>
                      <w:szCs w:val="21"/>
                    </w:rPr>
                    <w:t>检验工序</w:t>
                  </w:r>
                </w:p>
              </w:tc>
              <w:tc>
                <w:tcPr>
                  <w:tcW w:w="1586" w:type="dxa"/>
                  <w:tcBorders>
                    <w:tl2br w:val="nil"/>
                    <w:tr2bl w:val="nil"/>
                  </w:tcBorders>
                  <w:shd w:val="clear" w:color="auto" w:fill="auto"/>
                  <w:vAlign w:val="center"/>
                </w:tcPr>
                <w:p w:rsidR="00593C03" w:rsidRDefault="00946E1B">
                  <w:pPr>
                    <w:tabs>
                      <w:tab w:val="left" w:pos="210"/>
                    </w:tabs>
                    <w:adjustRightInd w:val="0"/>
                    <w:snapToGrid w:val="0"/>
                    <w:jc w:val="center"/>
                    <w:rPr>
                      <w:color w:val="070707"/>
                      <w:kern w:val="0"/>
                      <w:szCs w:val="21"/>
                    </w:rPr>
                  </w:pPr>
                  <w:r>
                    <w:rPr>
                      <w:color w:val="070707"/>
                      <w:kern w:val="0"/>
                      <w:szCs w:val="21"/>
                    </w:rPr>
                    <w:t>不合格产品</w:t>
                  </w:r>
                </w:p>
              </w:tc>
              <w:tc>
                <w:tcPr>
                  <w:tcW w:w="923" w:type="dxa"/>
                  <w:tcBorders>
                    <w:tl2br w:val="nil"/>
                    <w:tr2bl w:val="nil"/>
                  </w:tcBorders>
                  <w:vAlign w:val="center"/>
                </w:tcPr>
                <w:p w:rsidR="00593C03" w:rsidRDefault="00946E1B">
                  <w:pPr>
                    <w:adjustRightInd w:val="0"/>
                    <w:snapToGrid w:val="0"/>
                    <w:jc w:val="center"/>
                    <w:rPr>
                      <w:snapToGrid w:val="0"/>
                      <w:color w:val="070707"/>
                      <w:kern w:val="0"/>
                      <w:szCs w:val="21"/>
                    </w:rPr>
                  </w:pPr>
                  <w:r>
                    <w:rPr>
                      <w:snapToGrid w:val="0"/>
                      <w:color w:val="070707"/>
                      <w:kern w:val="0"/>
                      <w:szCs w:val="21"/>
                    </w:rPr>
                    <w:t>一般工业固体废物</w:t>
                  </w:r>
                </w:p>
              </w:tc>
              <w:tc>
                <w:tcPr>
                  <w:tcW w:w="2710" w:type="dxa"/>
                  <w:vMerge w:val="restart"/>
                  <w:tcBorders>
                    <w:tl2br w:val="nil"/>
                    <w:tr2bl w:val="nil"/>
                  </w:tcBorders>
                  <w:vAlign w:val="center"/>
                </w:tcPr>
                <w:p w:rsidR="00593C03" w:rsidRDefault="00946E1B">
                  <w:pPr>
                    <w:tabs>
                      <w:tab w:val="left" w:pos="210"/>
                    </w:tabs>
                    <w:adjustRightInd w:val="0"/>
                    <w:snapToGrid w:val="0"/>
                    <w:ind w:leftChars="-46" w:left="16" w:hangingChars="54" w:hanging="113"/>
                    <w:jc w:val="center"/>
                    <w:rPr>
                      <w:color w:val="070707"/>
                      <w:kern w:val="0"/>
                      <w:szCs w:val="21"/>
                    </w:rPr>
                  </w:pPr>
                  <w:r>
                    <w:rPr>
                      <w:rFonts w:hint="eastAsia"/>
                      <w:color w:val="070707"/>
                      <w:kern w:val="0"/>
                      <w:szCs w:val="21"/>
                    </w:rPr>
                    <w:t>集中收集后运送至一般固废填埋场</w:t>
                  </w:r>
                </w:p>
              </w:tc>
            </w:tr>
            <w:tr w:rsidR="00593C03">
              <w:trPr>
                <w:trHeight w:val="254"/>
                <w:jc w:val="center"/>
              </w:trPr>
              <w:tc>
                <w:tcPr>
                  <w:tcW w:w="566" w:type="dxa"/>
                  <w:vMerge/>
                  <w:tcBorders>
                    <w:tl2br w:val="nil"/>
                    <w:tr2bl w:val="nil"/>
                  </w:tcBorders>
                  <w:vAlign w:val="center"/>
                </w:tcPr>
                <w:p w:rsidR="00593C03" w:rsidRDefault="00593C03">
                  <w:pPr>
                    <w:widowControl/>
                    <w:tabs>
                      <w:tab w:val="left" w:pos="210"/>
                    </w:tabs>
                    <w:adjustRightInd w:val="0"/>
                    <w:snapToGrid w:val="0"/>
                    <w:jc w:val="center"/>
                    <w:rPr>
                      <w:color w:val="070707"/>
                      <w:szCs w:val="21"/>
                    </w:rPr>
                  </w:pPr>
                </w:p>
              </w:tc>
              <w:tc>
                <w:tcPr>
                  <w:tcW w:w="2081" w:type="dxa"/>
                  <w:gridSpan w:val="3"/>
                  <w:tcBorders>
                    <w:tl2br w:val="nil"/>
                    <w:tr2bl w:val="nil"/>
                  </w:tcBorders>
                  <w:shd w:val="clear" w:color="auto" w:fill="auto"/>
                  <w:vAlign w:val="center"/>
                </w:tcPr>
                <w:p w:rsidR="00593C03" w:rsidRDefault="00946E1B">
                  <w:pPr>
                    <w:tabs>
                      <w:tab w:val="left" w:pos="210"/>
                    </w:tabs>
                    <w:adjustRightInd w:val="0"/>
                    <w:snapToGrid w:val="0"/>
                    <w:jc w:val="center"/>
                    <w:rPr>
                      <w:color w:val="070707"/>
                      <w:szCs w:val="21"/>
                    </w:rPr>
                  </w:pPr>
                  <w:r>
                    <w:rPr>
                      <w:rFonts w:hint="eastAsia"/>
                      <w:color w:val="070707"/>
                      <w:szCs w:val="21"/>
                    </w:rPr>
                    <w:t>聚氨酯保温管道堵头拆卸工序</w:t>
                  </w:r>
                </w:p>
              </w:tc>
              <w:tc>
                <w:tcPr>
                  <w:tcW w:w="1586" w:type="dxa"/>
                  <w:tcBorders>
                    <w:tl2br w:val="nil"/>
                    <w:tr2bl w:val="nil"/>
                  </w:tcBorders>
                  <w:shd w:val="clear" w:color="auto" w:fill="auto"/>
                  <w:vAlign w:val="center"/>
                </w:tcPr>
                <w:p w:rsidR="00593C03" w:rsidRDefault="00946E1B">
                  <w:pPr>
                    <w:tabs>
                      <w:tab w:val="left" w:pos="210"/>
                    </w:tabs>
                    <w:adjustRightInd w:val="0"/>
                    <w:snapToGrid w:val="0"/>
                    <w:jc w:val="center"/>
                    <w:rPr>
                      <w:color w:val="070707"/>
                      <w:kern w:val="0"/>
                      <w:szCs w:val="21"/>
                    </w:rPr>
                  </w:pPr>
                  <w:r>
                    <w:rPr>
                      <w:rFonts w:hint="eastAsia"/>
                      <w:color w:val="070707"/>
                      <w:kern w:val="0"/>
                      <w:szCs w:val="21"/>
                    </w:rPr>
                    <w:t>废保温材料</w:t>
                  </w:r>
                </w:p>
              </w:tc>
              <w:tc>
                <w:tcPr>
                  <w:tcW w:w="923" w:type="dxa"/>
                  <w:tcBorders>
                    <w:tl2br w:val="nil"/>
                    <w:tr2bl w:val="nil"/>
                  </w:tcBorders>
                  <w:vAlign w:val="center"/>
                </w:tcPr>
                <w:p w:rsidR="00593C03" w:rsidRDefault="00946E1B">
                  <w:pPr>
                    <w:adjustRightInd w:val="0"/>
                    <w:snapToGrid w:val="0"/>
                    <w:jc w:val="center"/>
                    <w:rPr>
                      <w:snapToGrid w:val="0"/>
                      <w:color w:val="070707"/>
                      <w:kern w:val="0"/>
                      <w:szCs w:val="21"/>
                    </w:rPr>
                  </w:pPr>
                  <w:r>
                    <w:rPr>
                      <w:rFonts w:hint="eastAsia"/>
                      <w:snapToGrid w:val="0"/>
                      <w:color w:val="070707"/>
                      <w:kern w:val="0"/>
                      <w:szCs w:val="21"/>
                    </w:rPr>
                    <w:t>一般工业固废</w:t>
                  </w:r>
                </w:p>
              </w:tc>
              <w:tc>
                <w:tcPr>
                  <w:tcW w:w="2710" w:type="dxa"/>
                  <w:vMerge/>
                  <w:tcBorders>
                    <w:tl2br w:val="nil"/>
                    <w:tr2bl w:val="nil"/>
                  </w:tcBorders>
                  <w:vAlign w:val="center"/>
                </w:tcPr>
                <w:p w:rsidR="00593C03" w:rsidRDefault="00593C03">
                  <w:pPr>
                    <w:tabs>
                      <w:tab w:val="left" w:pos="210"/>
                    </w:tabs>
                    <w:adjustRightInd w:val="0"/>
                    <w:snapToGrid w:val="0"/>
                    <w:ind w:leftChars="-46" w:left="16" w:hangingChars="54" w:hanging="113"/>
                    <w:jc w:val="center"/>
                    <w:rPr>
                      <w:color w:val="070707"/>
                      <w:kern w:val="0"/>
                      <w:szCs w:val="21"/>
                    </w:rPr>
                  </w:pPr>
                </w:p>
              </w:tc>
            </w:tr>
            <w:tr w:rsidR="00593C03">
              <w:trPr>
                <w:trHeight w:val="854"/>
                <w:jc w:val="center"/>
              </w:trPr>
              <w:tc>
                <w:tcPr>
                  <w:tcW w:w="566" w:type="dxa"/>
                  <w:vMerge/>
                  <w:tcBorders>
                    <w:tl2br w:val="nil"/>
                    <w:tr2bl w:val="nil"/>
                  </w:tcBorders>
                  <w:vAlign w:val="center"/>
                </w:tcPr>
                <w:p w:rsidR="00593C03" w:rsidRDefault="00593C03">
                  <w:pPr>
                    <w:widowControl/>
                    <w:tabs>
                      <w:tab w:val="left" w:pos="210"/>
                    </w:tabs>
                    <w:adjustRightInd w:val="0"/>
                    <w:snapToGrid w:val="0"/>
                    <w:jc w:val="center"/>
                    <w:rPr>
                      <w:color w:val="070707"/>
                      <w:szCs w:val="21"/>
                    </w:rPr>
                  </w:pPr>
                </w:p>
              </w:tc>
              <w:tc>
                <w:tcPr>
                  <w:tcW w:w="2081" w:type="dxa"/>
                  <w:gridSpan w:val="3"/>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除尘器</w:t>
                  </w:r>
                </w:p>
              </w:tc>
              <w:tc>
                <w:tcPr>
                  <w:tcW w:w="1586"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除尘灰</w:t>
                  </w:r>
                </w:p>
              </w:tc>
              <w:tc>
                <w:tcPr>
                  <w:tcW w:w="923" w:type="dxa"/>
                  <w:tcBorders>
                    <w:tl2br w:val="nil"/>
                    <w:tr2bl w:val="nil"/>
                  </w:tcBorders>
                  <w:vAlign w:val="center"/>
                </w:tcPr>
                <w:p w:rsidR="00593C03" w:rsidRDefault="00946E1B">
                  <w:pPr>
                    <w:adjustRightInd w:val="0"/>
                    <w:snapToGrid w:val="0"/>
                    <w:jc w:val="center"/>
                    <w:rPr>
                      <w:snapToGrid w:val="0"/>
                      <w:color w:val="070707"/>
                      <w:kern w:val="0"/>
                      <w:szCs w:val="21"/>
                    </w:rPr>
                  </w:pPr>
                  <w:r>
                    <w:rPr>
                      <w:snapToGrid w:val="0"/>
                      <w:color w:val="070707"/>
                      <w:kern w:val="0"/>
                      <w:szCs w:val="21"/>
                    </w:rPr>
                    <w:t>一般工业固体废物</w:t>
                  </w:r>
                </w:p>
              </w:tc>
              <w:tc>
                <w:tcPr>
                  <w:tcW w:w="2710" w:type="dxa"/>
                  <w:tcBorders>
                    <w:tl2br w:val="nil"/>
                    <w:tr2bl w:val="nil"/>
                  </w:tcBorders>
                  <w:vAlign w:val="center"/>
                </w:tcPr>
                <w:p w:rsidR="00593C03" w:rsidRDefault="00946E1B">
                  <w:pPr>
                    <w:tabs>
                      <w:tab w:val="left" w:pos="210"/>
                    </w:tabs>
                    <w:adjustRightInd w:val="0"/>
                    <w:snapToGrid w:val="0"/>
                    <w:ind w:leftChars="-46" w:left="16" w:hangingChars="54" w:hanging="113"/>
                    <w:jc w:val="center"/>
                    <w:rPr>
                      <w:color w:val="070707"/>
                      <w:szCs w:val="21"/>
                    </w:rPr>
                  </w:pPr>
                  <w:r>
                    <w:rPr>
                      <w:snapToGrid w:val="0"/>
                      <w:color w:val="070707"/>
                      <w:kern w:val="0"/>
                      <w:szCs w:val="21"/>
                    </w:rPr>
                    <w:t>除尘器收集的除尘灰，集中收集后返回生产线，作为原料使用</w:t>
                  </w:r>
                </w:p>
              </w:tc>
            </w:tr>
            <w:tr w:rsidR="00593C03">
              <w:trPr>
                <w:trHeight w:val="269"/>
                <w:jc w:val="center"/>
              </w:trPr>
              <w:tc>
                <w:tcPr>
                  <w:tcW w:w="566" w:type="dxa"/>
                  <w:vMerge/>
                  <w:tcBorders>
                    <w:tl2br w:val="nil"/>
                    <w:tr2bl w:val="nil"/>
                  </w:tcBorders>
                  <w:vAlign w:val="center"/>
                </w:tcPr>
                <w:p w:rsidR="00593C03" w:rsidRDefault="00946E1B">
                  <w:pPr>
                    <w:widowControl/>
                    <w:tabs>
                      <w:tab w:val="left" w:pos="210"/>
                    </w:tabs>
                    <w:adjustRightInd w:val="0"/>
                    <w:snapToGrid w:val="0"/>
                    <w:jc w:val="center"/>
                    <w:rPr>
                      <w:color w:val="070707"/>
                      <w:szCs w:val="21"/>
                    </w:rPr>
                  </w:pPr>
                  <w:r>
                    <w:rPr>
                      <w:color w:val="070707"/>
                      <w:szCs w:val="21"/>
                    </w:rPr>
                    <w:t>、</w:t>
                  </w:r>
                </w:p>
                <w:p w:rsidR="00593C03" w:rsidRDefault="00593C03">
                  <w:pPr>
                    <w:pStyle w:val="a9"/>
                    <w:rPr>
                      <w:color w:val="070707"/>
                    </w:rPr>
                  </w:pPr>
                </w:p>
              </w:tc>
              <w:tc>
                <w:tcPr>
                  <w:tcW w:w="2081" w:type="dxa"/>
                  <w:gridSpan w:val="3"/>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活性炭吸附装置</w:t>
                  </w:r>
                </w:p>
              </w:tc>
              <w:tc>
                <w:tcPr>
                  <w:tcW w:w="1586"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废活性炭</w:t>
                  </w:r>
                </w:p>
              </w:tc>
              <w:tc>
                <w:tcPr>
                  <w:tcW w:w="923" w:type="dxa"/>
                  <w:vMerge w:val="restart"/>
                  <w:tcBorders>
                    <w:tl2br w:val="nil"/>
                    <w:tr2bl w:val="nil"/>
                  </w:tcBorders>
                  <w:vAlign w:val="center"/>
                </w:tcPr>
                <w:p w:rsidR="00593C03" w:rsidRDefault="00946E1B">
                  <w:pPr>
                    <w:adjustRightInd w:val="0"/>
                    <w:snapToGrid w:val="0"/>
                    <w:jc w:val="center"/>
                    <w:rPr>
                      <w:snapToGrid w:val="0"/>
                      <w:color w:val="070707"/>
                      <w:kern w:val="0"/>
                      <w:szCs w:val="21"/>
                    </w:rPr>
                  </w:pPr>
                  <w:r>
                    <w:rPr>
                      <w:snapToGrid w:val="0"/>
                      <w:color w:val="070707"/>
                      <w:kern w:val="0"/>
                      <w:szCs w:val="21"/>
                    </w:rPr>
                    <w:t>危险废物</w:t>
                  </w:r>
                </w:p>
              </w:tc>
              <w:tc>
                <w:tcPr>
                  <w:tcW w:w="2710" w:type="dxa"/>
                  <w:vMerge w:val="restart"/>
                  <w:tcBorders>
                    <w:tl2br w:val="nil"/>
                    <w:tr2bl w:val="nil"/>
                  </w:tcBorders>
                  <w:vAlign w:val="center"/>
                </w:tcPr>
                <w:p w:rsidR="00593C03" w:rsidRDefault="00946E1B">
                  <w:pPr>
                    <w:tabs>
                      <w:tab w:val="left" w:pos="210"/>
                    </w:tabs>
                    <w:adjustRightInd w:val="0"/>
                    <w:snapToGrid w:val="0"/>
                    <w:ind w:leftChars="-46" w:left="16" w:hangingChars="54" w:hanging="113"/>
                    <w:jc w:val="center"/>
                    <w:rPr>
                      <w:color w:val="070707"/>
                      <w:szCs w:val="21"/>
                    </w:rPr>
                  </w:pPr>
                  <w:r>
                    <w:rPr>
                      <w:color w:val="070707"/>
                      <w:kern w:val="0"/>
                      <w:szCs w:val="21"/>
                    </w:rPr>
                    <w:t>暂存于危废贮存库（</w:t>
                  </w:r>
                  <w:r>
                    <w:rPr>
                      <w:rFonts w:hint="eastAsia"/>
                      <w:color w:val="070707"/>
                      <w:kern w:val="0"/>
                      <w:szCs w:val="21"/>
                    </w:rPr>
                    <w:t>1</w:t>
                  </w:r>
                  <w:r>
                    <w:rPr>
                      <w:color w:val="070707"/>
                      <w:kern w:val="0"/>
                      <w:szCs w:val="21"/>
                    </w:rPr>
                    <w:t>0m</w:t>
                  </w:r>
                  <w:r>
                    <w:rPr>
                      <w:color w:val="070707"/>
                      <w:kern w:val="0"/>
                      <w:szCs w:val="21"/>
                      <w:vertAlign w:val="superscript"/>
                    </w:rPr>
                    <w:t>2</w:t>
                  </w:r>
                  <w:r>
                    <w:rPr>
                      <w:color w:val="070707"/>
                      <w:kern w:val="0"/>
                      <w:szCs w:val="21"/>
                    </w:rPr>
                    <w:t>），</w:t>
                  </w:r>
                  <w:r>
                    <w:rPr>
                      <w:rFonts w:hint="eastAsia"/>
                      <w:color w:val="070707"/>
                      <w:kern w:val="0"/>
                      <w:szCs w:val="21"/>
                    </w:rPr>
                    <w:t>定期交由有资质单位处置</w:t>
                  </w:r>
                </w:p>
              </w:tc>
            </w:tr>
            <w:tr w:rsidR="00593C03">
              <w:trPr>
                <w:trHeight w:val="299"/>
                <w:jc w:val="center"/>
              </w:trPr>
              <w:tc>
                <w:tcPr>
                  <w:tcW w:w="566" w:type="dxa"/>
                  <w:vMerge/>
                  <w:tcBorders>
                    <w:tl2br w:val="nil"/>
                    <w:tr2bl w:val="nil"/>
                  </w:tcBorders>
                  <w:vAlign w:val="center"/>
                </w:tcPr>
                <w:p w:rsidR="00593C03" w:rsidRDefault="00593C03">
                  <w:pPr>
                    <w:widowControl/>
                    <w:tabs>
                      <w:tab w:val="left" w:pos="210"/>
                    </w:tabs>
                    <w:adjustRightInd w:val="0"/>
                    <w:snapToGrid w:val="0"/>
                    <w:jc w:val="center"/>
                    <w:rPr>
                      <w:color w:val="070707"/>
                      <w:szCs w:val="21"/>
                    </w:rPr>
                  </w:pPr>
                </w:p>
              </w:tc>
              <w:tc>
                <w:tcPr>
                  <w:tcW w:w="2081" w:type="dxa"/>
                  <w:gridSpan w:val="3"/>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维修过程</w:t>
                  </w:r>
                </w:p>
              </w:tc>
              <w:tc>
                <w:tcPr>
                  <w:tcW w:w="1586"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废润滑油</w:t>
                  </w:r>
                </w:p>
              </w:tc>
              <w:tc>
                <w:tcPr>
                  <w:tcW w:w="923" w:type="dxa"/>
                  <w:vMerge/>
                  <w:tcBorders>
                    <w:tl2br w:val="nil"/>
                    <w:tr2bl w:val="nil"/>
                  </w:tcBorders>
                  <w:vAlign w:val="center"/>
                </w:tcPr>
                <w:p w:rsidR="00593C03" w:rsidRDefault="00593C03">
                  <w:pPr>
                    <w:adjustRightInd w:val="0"/>
                    <w:snapToGrid w:val="0"/>
                    <w:jc w:val="center"/>
                    <w:rPr>
                      <w:snapToGrid w:val="0"/>
                      <w:color w:val="070707"/>
                      <w:kern w:val="0"/>
                      <w:szCs w:val="21"/>
                    </w:rPr>
                  </w:pPr>
                </w:p>
              </w:tc>
              <w:tc>
                <w:tcPr>
                  <w:tcW w:w="2710" w:type="dxa"/>
                  <w:vMerge/>
                  <w:tcBorders>
                    <w:tl2br w:val="nil"/>
                    <w:tr2bl w:val="nil"/>
                  </w:tcBorders>
                  <w:vAlign w:val="center"/>
                </w:tcPr>
                <w:p w:rsidR="00593C03" w:rsidRDefault="00593C03">
                  <w:pPr>
                    <w:tabs>
                      <w:tab w:val="left" w:pos="210"/>
                    </w:tabs>
                    <w:adjustRightInd w:val="0"/>
                    <w:snapToGrid w:val="0"/>
                    <w:ind w:leftChars="-46" w:left="16" w:hangingChars="54" w:hanging="113"/>
                    <w:jc w:val="center"/>
                    <w:rPr>
                      <w:color w:val="070707"/>
                      <w:szCs w:val="21"/>
                    </w:rPr>
                  </w:pPr>
                </w:p>
              </w:tc>
            </w:tr>
            <w:tr w:rsidR="00593C03">
              <w:trPr>
                <w:trHeight w:val="340"/>
                <w:jc w:val="center"/>
              </w:trPr>
              <w:tc>
                <w:tcPr>
                  <w:tcW w:w="566" w:type="dxa"/>
                  <w:vMerge/>
                  <w:tcBorders>
                    <w:tl2br w:val="nil"/>
                    <w:tr2bl w:val="nil"/>
                  </w:tcBorders>
                  <w:vAlign w:val="center"/>
                </w:tcPr>
                <w:p w:rsidR="00593C03" w:rsidRDefault="00593C03">
                  <w:pPr>
                    <w:widowControl/>
                    <w:tabs>
                      <w:tab w:val="left" w:pos="210"/>
                    </w:tabs>
                    <w:adjustRightInd w:val="0"/>
                    <w:snapToGrid w:val="0"/>
                    <w:jc w:val="center"/>
                    <w:rPr>
                      <w:color w:val="070707"/>
                      <w:szCs w:val="21"/>
                    </w:rPr>
                  </w:pPr>
                </w:p>
              </w:tc>
              <w:tc>
                <w:tcPr>
                  <w:tcW w:w="2081" w:type="dxa"/>
                  <w:gridSpan w:val="3"/>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办公区</w:t>
                  </w:r>
                </w:p>
              </w:tc>
              <w:tc>
                <w:tcPr>
                  <w:tcW w:w="1586" w:type="dxa"/>
                  <w:tcBorders>
                    <w:tl2br w:val="nil"/>
                    <w:tr2bl w:val="nil"/>
                  </w:tcBorders>
                  <w:vAlign w:val="center"/>
                </w:tcPr>
                <w:p w:rsidR="00593C03" w:rsidRDefault="00946E1B">
                  <w:pPr>
                    <w:tabs>
                      <w:tab w:val="left" w:pos="210"/>
                    </w:tabs>
                    <w:adjustRightInd w:val="0"/>
                    <w:snapToGrid w:val="0"/>
                    <w:jc w:val="center"/>
                    <w:rPr>
                      <w:color w:val="070707"/>
                      <w:szCs w:val="21"/>
                    </w:rPr>
                  </w:pPr>
                  <w:r>
                    <w:rPr>
                      <w:color w:val="070707"/>
                      <w:szCs w:val="21"/>
                    </w:rPr>
                    <w:t>生活垃圾</w:t>
                  </w:r>
                </w:p>
              </w:tc>
              <w:tc>
                <w:tcPr>
                  <w:tcW w:w="923" w:type="dxa"/>
                  <w:tcBorders>
                    <w:tl2br w:val="nil"/>
                    <w:tr2bl w:val="nil"/>
                  </w:tcBorders>
                  <w:vAlign w:val="center"/>
                </w:tcPr>
                <w:p w:rsidR="00593C03" w:rsidRDefault="00946E1B">
                  <w:pPr>
                    <w:tabs>
                      <w:tab w:val="left" w:pos="210"/>
                    </w:tabs>
                    <w:adjustRightInd w:val="0"/>
                    <w:snapToGrid w:val="0"/>
                    <w:ind w:leftChars="-46" w:left="16" w:hangingChars="54" w:hanging="113"/>
                    <w:jc w:val="center"/>
                    <w:rPr>
                      <w:color w:val="070707"/>
                      <w:szCs w:val="21"/>
                    </w:rPr>
                  </w:pPr>
                  <w:r>
                    <w:rPr>
                      <w:color w:val="070707"/>
                      <w:szCs w:val="21"/>
                    </w:rPr>
                    <w:t>/</w:t>
                  </w:r>
                </w:p>
              </w:tc>
              <w:tc>
                <w:tcPr>
                  <w:tcW w:w="2710" w:type="dxa"/>
                  <w:tcBorders>
                    <w:tl2br w:val="nil"/>
                    <w:tr2bl w:val="nil"/>
                  </w:tcBorders>
                  <w:vAlign w:val="center"/>
                </w:tcPr>
                <w:p w:rsidR="00593C03" w:rsidRDefault="00946E1B">
                  <w:pPr>
                    <w:tabs>
                      <w:tab w:val="left" w:pos="210"/>
                    </w:tabs>
                    <w:adjustRightInd w:val="0"/>
                    <w:snapToGrid w:val="0"/>
                    <w:ind w:leftChars="-46" w:left="16" w:hangingChars="54" w:hanging="113"/>
                    <w:jc w:val="center"/>
                    <w:rPr>
                      <w:color w:val="070707"/>
                      <w:szCs w:val="21"/>
                    </w:rPr>
                  </w:pPr>
                  <w:r>
                    <w:rPr>
                      <w:color w:val="070707"/>
                      <w:kern w:val="0"/>
                      <w:szCs w:val="21"/>
                    </w:rPr>
                    <w:t>生活垃圾分类收集，交由园区环卫部门处置</w:t>
                  </w:r>
                </w:p>
              </w:tc>
            </w:tr>
          </w:tbl>
          <w:p w:rsidR="00593C03" w:rsidRDefault="00593C03">
            <w:pPr>
              <w:adjustRightInd w:val="0"/>
              <w:snapToGrid w:val="0"/>
              <w:spacing w:line="360" w:lineRule="auto"/>
              <w:rPr>
                <w:b/>
                <w:bCs/>
                <w:color w:val="070707"/>
                <w:spacing w:val="-6"/>
                <w:sz w:val="24"/>
              </w:rPr>
            </w:pPr>
          </w:p>
        </w:tc>
      </w:tr>
      <w:tr w:rsidR="00593C03">
        <w:trPr>
          <w:trHeight w:val="2819"/>
          <w:jc w:val="center"/>
        </w:trPr>
        <w:tc>
          <w:tcPr>
            <w:tcW w:w="823" w:type="dxa"/>
            <w:vAlign w:val="center"/>
          </w:tcPr>
          <w:p w:rsidR="00593C03" w:rsidRDefault="00946E1B">
            <w:pPr>
              <w:pStyle w:val="af0"/>
              <w:adjustRightInd w:val="0"/>
              <w:snapToGrid w:val="0"/>
              <w:spacing w:before="0" w:beforeAutospacing="0" w:after="0" w:afterAutospacing="0"/>
              <w:jc w:val="center"/>
              <w:rPr>
                <w:rFonts w:cs="宋体"/>
                <w:color w:val="070707"/>
                <w:szCs w:val="24"/>
              </w:rPr>
            </w:pPr>
            <w:r>
              <w:rPr>
                <w:rFonts w:cs="宋体" w:hint="eastAsia"/>
                <w:bCs/>
                <w:color w:val="070707"/>
                <w:kern w:val="2"/>
                <w:szCs w:val="24"/>
              </w:rPr>
              <w:lastRenderedPageBreak/>
              <w:t>与项目有关的原有环境污染问题</w:t>
            </w:r>
          </w:p>
        </w:tc>
        <w:tc>
          <w:tcPr>
            <w:tcW w:w="8161" w:type="dxa"/>
          </w:tcPr>
          <w:p w:rsidR="00593C03" w:rsidRDefault="00946E1B">
            <w:pPr>
              <w:adjustRightInd w:val="0"/>
              <w:snapToGrid w:val="0"/>
              <w:spacing w:line="360" w:lineRule="auto"/>
              <w:ind w:firstLineChars="200" w:firstLine="480"/>
              <w:rPr>
                <w:bCs/>
                <w:color w:val="070707"/>
                <w:sz w:val="24"/>
              </w:rPr>
            </w:pPr>
            <w:r>
              <w:rPr>
                <w:rFonts w:hint="eastAsia"/>
                <w:bCs/>
                <w:color w:val="070707"/>
                <w:sz w:val="24"/>
              </w:rPr>
              <w:t>彭阳县青龙管道科技有限公司与园区管委会正式签署战略合作协议，租赁位于彭阳县王洼产业园区的原宁夏田盛食品有限公司厂区，用于本项目的建设。</w:t>
            </w:r>
          </w:p>
          <w:p w:rsidR="00593C03" w:rsidRDefault="00946E1B">
            <w:pPr>
              <w:adjustRightInd w:val="0"/>
              <w:snapToGrid w:val="0"/>
              <w:spacing w:line="360" w:lineRule="auto"/>
              <w:ind w:firstLineChars="200" w:firstLine="480"/>
              <w:rPr>
                <w:bCs/>
                <w:color w:val="070707"/>
                <w:sz w:val="24"/>
              </w:rPr>
            </w:pPr>
            <w:r>
              <w:rPr>
                <w:rFonts w:hint="eastAsia"/>
                <w:bCs/>
                <w:color w:val="070707"/>
                <w:sz w:val="24"/>
              </w:rPr>
              <w:t>宁夏田盛食品有限公司在该厂区内曾规划</w:t>
            </w:r>
            <w:r>
              <w:rPr>
                <w:rFonts w:hint="eastAsia"/>
                <w:bCs/>
                <w:color w:val="070707"/>
                <w:sz w:val="24"/>
              </w:rPr>
              <w:t>5000</w:t>
            </w:r>
            <w:r>
              <w:rPr>
                <w:rFonts w:hint="eastAsia"/>
                <w:bCs/>
                <w:color w:val="070707"/>
                <w:sz w:val="24"/>
              </w:rPr>
              <w:t>吨脱水蔬菜加工厂建设项目，于</w:t>
            </w:r>
            <w:r>
              <w:rPr>
                <w:rFonts w:hint="eastAsia"/>
                <w:bCs/>
                <w:color w:val="070707"/>
                <w:sz w:val="24"/>
              </w:rPr>
              <w:t>2024</w:t>
            </w:r>
            <w:r>
              <w:rPr>
                <w:rFonts w:hint="eastAsia"/>
                <w:bCs/>
                <w:color w:val="070707"/>
                <w:sz w:val="24"/>
              </w:rPr>
              <w:t>年</w:t>
            </w:r>
            <w:r>
              <w:rPr>
                <w:rFonts w:hint="eastAsia"/>
                <w:bCs/>
                <w:color w:val="070707"/>
                <w:sz w:val="24"/>
              </w:rPr>
              <w:t>3</w:t>
            </w:r>
            <w:r>
              <w:rPr>
                <w:rFonts w:hint="eastAsia"/>
                <w:bCs/>
                <w:color w:val="070707"/>
                <w:sz w:val="24"/>
              </w:rPr>
              <w:t>月</w:t>
            </w:r>
            <w:r>
              <w:rPr>
                <w:rFonts w:hint="eastAsia"/>
                <w:bCs/>
                <w:color w:val="070707"/>
                <w:sz w:val="24"/>
              </w:rPr>
              <w:t>26</w:t>
            </w:r>
            <w:r>
              <w:rPr>
                <w:rFonts w:hint="eastAsia"/>
                <w:bCs/>
                <w:color w:val="070707"/>
                <w:sz w:val="24"/>
              </w:rPr>
              <w:t>日取得固原市生态环境局彭阳分局关于“年产</w:t>
            </w:r>
            <w:r>
              <w:rPr>
                <w:rFonts w:hint="eastAsia"/>
                <w:bCs/>
                <w:color w:val="070707"/>
                <w:sz w:val="24"/>
              </w:rPr>
              <w:t>5000</w:t>
            </w:r>
            <w:r>
              <w:rPr>
                <w:rFonts w:hint="eastAsia"/>
                <w:bCs/>
                <w:color w:val="070707"/>
                <w:sz w:val="24"/>
              </w:rPr>
              <w:t>顿脱水蔬菜加工厂建设项目环境影响报告表的批复”，批复文号为固环彭审</w:t>
            </w:r>
            <w:r>
              <w:rPr>
                <w:rFonts w:hint="eastAsia"/>
                <w:bCs/>
                <w:color w:val="070707"/>
                <w:sz w:val="24"/>
              </w:rPr>
              <w:t>[2024]5</w:t>
            </w:r>
            <w:r>
              <w:rPr>
                <w:rFonts w:hint="eastAsia"/>
                <w:bCs/>
                <w:color w:val="070707"/>
                <w:sz w:val="24"/>
              </w:rPr>
              <w:t>号，该项目主要建设</w:t>
            </w:r>
            <w:r>
              <w:rPr>
                <w:rFonts w:hint="eastAsia"/>
                <w:bCs/>
                <w:color w:val="070707"/>
                <w:sz w:val="24"/>
              </w:rPr>
              <w:t>1</w:t>
            </w:r>
            <w:r>
              <w:rPr>
                <w:rFonts w:hint="eastAsia"/>
                <w:bCs/>
                <w:color w:val="070707"/>
                <w:sz w:val="24"/>
              </w:rPr>
              <w:t>栋生产车间、</w:t>
            </w:r>
            <w:r>
              <w:rPr>
                <w:rFonts w:hint="eastAsia"/>
                <w:bCs/>
                <w:color w:val="070707"/>
                <w:sz w:val="24"/>
              </w:rPr>
              <w:t>1</w:t>
            </w:r>
            <w:r>
              <w:rPr>
                <w:rFonts w:hint="eastAsia"/>
                <w:bCs/>
                <w:color w:val="070707"/>
                <w:sz w:val="24"/>
              </w:rPr>
              <w:t>栋仓库、</w:t>
            </w:r>
            <w:r>
              <w:rPr>
                <w:rFonts w:hint="eastAsia"/>
                <w:bCs/>
                <w:color w:val="070707"/>
                <w:sz w:val="24"/>
              </w:rPr>
              <w:t>1</w:t>
            </w:r>
            <w:r>
              <w:rPr>
                <w:rFonts w:hint="eastAsia"/>
                <w:bCs/>
                <w:color w:val="070707"/>
                <w:sz w:val="24"/>
              </w:rPr>
              <w:t>栋办公楼等其他配</w:t>
            </w:r>
            <w:r>
              <w:rPr>
                <w:rFonts w:hint="eastAsia"/>
                <w:bCs/>
                <w:color w:val="070707"/>
                <w:sz w:val="24"/>
              </w:rPr>
              <w:lastRenderedPageBreak/>
              <w:t>套辅助设施。</w:t>
            </w:r>
          </w:p>
          <w:p w:rsidR="00593C03" w:rsidRDefault="00946E1B">
            <w:pPr>
              <w:adjustRightInd w:val="0"/>
              <w:snapToGrid w:val="0"/>
              <w:spacing w:line="360" w:lineRule="auto"/>
              <w:ind w:firstLineChars="200" w:firstLine="480"/>
              <w:rPr>
                <w:bCs/>
                <w:color w:val="070707"/>
                <w:sz w:val="24"/>
              </w:rPr>
            </w:pPr>
            <w:r>
              <w:rPr>
                <w:rFonts w:hint="eastAsia"/>
                <w:bCs/>
                <w:color w:val="070707"/>
                <w:sz w:val="24"/>
              </w:rPr>
              <w:t>根据现场踏勘，已建成</w:t>
            </w:r>
            <w:r>
              <w:rPr>
                <w:rFonts w:hint="eastAsia"/>
                <w:bCs/>
                <w:color w:val="070707"/>
                <w:sz w:val="24"/>
              </w:rPr>
              <w:t>1</w:t>
            </w:r>
            <w:r>
              <w:rPr>
                <w:rFonts w:hint="eastAsia"/>
                <w:bCs/>
                <w:color w:val="070707"/>
                <w:sz w:val="24"/>
              </w:rPr>
              <w:t>栋生产车间及</w:t>
            </w:r>
            <w:r>
              <w:rPr>
                <w:rFonts w:hint="eastAsia"/>
                <w:bCs/>
                <w:color w:val="070707"/>
                <w:sz w:val="24"/>
              </w:rPr>
              <w:t>1</w:t>
            </w:r>
            <w:r>
              <w:rPr>
                <w:rFonts w:hint="eastAsia"/>
                <w:bCs/>
                <w:color w:val="070707"/>
                <w:sz w:val="24"/>
              </w:rPr>
              <w:t>栋办公楼，其他建设内容并未建设，宁夏田盛食品有限公司由于企业资金问题不再投资建设，宁夏田盛食品有限公司</w:t>
            </w:r>
            <w:r>
              <w:rPr>
                <w:rFonts w:hint="eastAsia"/>
                <w:bCs/>
                <w:color w:val="070707"/>
                <w:sz w:val="24"/>
              </w:rPr>
              <w:t>并未投产使用。</w:t>
            </w:r>
            <w:r>
              <w:rPr>
                <w:rFonts w:hint="eastAsia"/>
                <w:bCs/>
                <w:color w:val="070707"/>
                <w:sz w:val="24"/>
              </w:rPr>
              <w:t>已建成的</w:t>
            </w:r>
            <w:r>
              <w:rPr>
                <w:rFonts w:hint="eastAsia"/>
                <w:bCs/>
                <w:color w:val="070707"/>
                <w:sz w:val="24"/>
              </w:rPr>
              <w:t>1</w:t>
            </w:r>
            <w:r>
              <w:rPr>
                <w:rFonts w:hint="eastAsia"/>
                <w:bCs/>
                <w:color w:val="070707"/>
                <w:sz w:val="24"/>
              </w:rPr>
              <w:t>栋生产车间及</w:t>
            </w:r>
            <w:r>
              <w:rPr>
                <w:rFonts w:hint="eastAsia"/>
                <w:bCs/>
                <w:color w:val="070707"/>
                <w:sz w:val="24"/>
              </w:rPr>
              <w:t>1</w:t>
            </w:r>
            <w:r>
              <w:rPr>
                <w:rFonts w:hint="eastAsia"/>
                <w:bCs/>
                <w:color w:val="070707"/>
                <w:sz w:val="24"/>
              </w:rPr>
              <w:t>栋办公楼连带厂区由园区管委会回收。</w:t>
            </w:r>
          </w:p>
          <w:tbl>
            <w:tblPr>
              <w:tblW w:w="495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4233"/>
              <w:gridCol w:w="3633"/>
            </w:tblGrid>
            <w:tr w:rsidR="00593C03">
              <w:trPr>
                <w:trHeight w:val="340"/>
                <w:jc w:val="center"/>
              </w:trPr>
              <w:tc>
                <w:tcPr>
                  <w:tcW w:w="4233" w:type="dxa"/>
                  <w:tcBorders>
                    <w:tl2br w:val="nil"/>
                    <w:tr2bl w:val="nil"/>
                  </w:tcBorders>
                  <w:vAlign w:val="center"/>
                </w:tcPr>
                <w:p w:rsidR="00593C03" w:rsidRDefault="00946E1B">
                  <w:pPr>
                    <w:tabs>
                      <w:tab w:val="left" w:pos="210"/>
                    </w:tabs>
                    <w:adjustRightInd w:val="0"/>
                    <w:snapToGrid w:val="0"/>
                    <w:jc w:val="center"/>
                    <w:rPr>
                      <w:b/>
                      <w:color w:val="070707"/>
                      <w:szCs w:val="21"/>
                    </w:rPr>
                  </w:pPr>
                  <w:r>
                    <w:rPr>
                      <w:rFonts w:hint="eastAsia"/>
                      <w:b/>
                      <w:noProof/>
                      <w:color w:val="070707"/>
                      <w:szCs w:val="21"/>
                    </w:rPr>
                    <w:drawing>
                      <wp:inline distT="0" distB="0" distL="114300" distR="114300">
                        <wp:extent cx="2548255" cy="1432560"/>
                        <wp:effectExtent l="0" t="0" r="12065" b="0"/>
                        <wp:docPr id="16" name="图片 16" descr="65f48b4850f4dbb8f5981b39ec0a3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5f48b4850f4dbb8f5981b39ec0a31cd"/>
                                <pic:cNvPicPr>
                                  <a:picLocks noChangeAspect="1"/>
                                </pic:cNvPicPr>
                              </pic:nvPicPr>
                              <pic:blipFill>
                                <a:blip r:embed="rId22"/>
                                <a:stretch>
                                  <a:fillRect/>
                                </a:stretch>
                              </pic:blipFill>
                              <pic:spPr>
                                <a:xfrm>
                                  <a:off x="0" y="0"/>
                                  <a:ext cx="2548255" cy="1432560"/>
                                </a:xfrm>
                                <a:prstGeom prst="rect">
                                  <a:avLst/>
                                </a:prstGeom>
                              </pic:spPr>
                            </pic:pic>
                          </a:graphicData>
                        </a:graphic>
                      </wp:inline>
                    </w:drawing>
                  </w:r>
                </w:p>
              </w:tc>
              <w:tc>
                <w:tcPr>
                  <w:tcW w:w="3633" w:type="dxa"/>
                  <w:tcBorders>
                    <w:tl2br w:val="nil"/>
                    <w:tr2bl w:val="nil"/>
                  </w:tcBorders>
                  <w:vAlign w:val="center"/>
                </w:tcPr>
                <w:p w:rsidR="00593C03" w:rsidRDefault="00946E1B">
                  <w:pPr>
                    <w:tabs>
                      <w:tab w:val="left" w:pos="210"/>
                    </w:tabs>
                    <w:adjustRightInd w:val="0"/>
                    <w:snapToGrid w:val="0"/>
                    <w:jc w:val="center"/>
                    <w:rPr>
                      <w:b/>
                      <w:color w:val="070707"/>
                      <w:szCs w:val="21"/>
                    </w:rPr>
                  </w:pPr>
                  <w:r>
                    <w:rPr>
                      <w:rFonts w:hint="eastAsia"/>
                      <w:b/>
                      <w:noProof/>
                      <w:color w:val="070707"/>
                      <w:szCs w:val="21"/>
                    </w:rPr>
                    <w:drawing>
                      <wp:inline distT="0" distB="0" distL="114300" distR="114300">
                        <wp:extent cx="2163445" cy="1603375"/>
                        <wp:effectExtent l="0" t="0" r="635" b="12065"/>
                        <wp:docPr id="18" name="图片 18" descr="96684451-52df-43dc-bae0-402a82f33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6684451-52df-43dc-bae0-402a82f33bca"/>
                                <pic:cNvPicPr>
                                  <a:picLocks noChangeAspect="1"/>
                                </pic:cNvPicPr>
                              </pic:nvPicPr>
                              <pic:blipFill>
                                <a:blip r:embed="rId23"/>
                                <a:stretch>
                                  <a:fillRect/>
                                </a:stretch>
                              </pic:blipFill>
                              <pic:spPr>
                                <a:xfrm>
                                  <a:off x="0" y="0"/>
                                  <a:ext cx="2163445" cy="1603375"/>
                                </a:xfrm>
                                <a:prstGeom prst="rect">
                                  <a:avLst/>
                                </a:prstGeom>
                              </pic:spPr>
                            </pic:pic>
                          </a:graphicData>
                        </a:graphic>
                      </wp:inline>
                    </w:drawing>
                  </w:r>
                </w:p>
              </w:tc>
            </w:tr>
            <w:tr w:rsidR="00593C03">
              <w:trPr>
                <w:trHeight w:val="296"/>
                <w:jc w:val="center"/>
              </w:trPr>
              <w:tc>
                <w:tcPr>
                  <w:tcW w:w="4233" w:type="dxa"/>
                  <w:tcBorders>
                    <w:tl2br w:val="nil"/>
                    <w:tr2bl w:val="nil"/>
                  </w:tcBorders>
                  <w:vAlign w:val="center"/>
                </w:tcPr>
                <w:p w:rsidR="00593C03" w:rsidRDefault="00946E1B">
                  <w:pPr>
                    <w:tabs>
                      <w:tab w:val="left" w:pos="210"/>
                    </w:tabs>
                    <w:adjustRightInd w:val="0"/>
                    <w:snapToGrid w:val="0"/>
                    <w:jc w:val="center"/>
                    <w:rPr>
                      <w:color w:val="070707"/>
                      <w:szCs w:val="21"/>
                    </w:rPr>
                  </w:pPr>
                  <w:r>
                    <w:rPr>
                      <w:rFonts w:hint="eastAsia"/>
                      <w:noProof/>
                      <w:color w:val="070707"/>
                      <w:szCs w:val="21"/>
                    </w:rPr>
                    <w:drawing>
                      <wp:inline distT="0" distB="0" distL="114300" distR="114300">
                        <wp:extent cx="2548255" cy="1432560"/>
                        <wp:effectExtent l="0" t="0" r="12065" b="0"/>
                        <wp:docPr id="19" name="图片 19" descr="f35e58c77ca60ce266640600af9b7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35e58c77ca60ce266640600af9b7b21"/>
                                <pic:cNvPicPr>
                                  <a:picLocks noChangeAspect="1"/>
                                </pic:cNvPicPr>
                              </pic:nvPicPr>
                              <pic:blipFill>
                                <a:blip r:embed="rId24"/>
                                <a:stretch>
                                  <a:fillRect/>
                                </a:stretch>
                              </pic:blipFill>
                              <pic:spPr>
                                <a:xfrm>
                                  <a:off x="0" y="0"/>
                                  <a:ext cx="2548255" cy="1432560"/>
                                </a:xfrm>
                                <a:prstGeom prst="rect">
                                  <a:avLst/>
                                </a:prstGeom>
                              </pic:spPr>
                            </pic:pic>
                          </a:graphicData>
                        </a:graphic>
                      </wp:inline>
                    </w:drawing>
                  </w:r>
                </w:p>
              </w:tc>
              <w:tc>
                <w:tcPr>
                  <w:tcW w:w="3633" w:type="dxa"/>
                  <w:tcBorders>
                    <w:tl2br w:val="nil"/>
                    <w:tr2bl w:val="nil"/>
                  </w:tcBorders>
                  <w:vAlign w:val="center"/>
                </w:tcPr>
                <w:p w:rsidR="00593C03" w:rsidRDefault="00946E1B">
                  <w:pPr>
                    <w:adjustRightInd w:val="0"/>
                    <w:snapToGrid w:val="0"/>
                    <w:jc w:val="center"/>
                    <w:rPr>
                      <w:color w:val="070707"/>
                      <w:szCs w:val="21"/>
                    </w:rPr>
                  </w:pPr>
                  <w:r>
                    <w:rPr>
                      <w:rFonts w:hint="eastAsia"/>
                      <w:noProof/>
                      <w:color w:val="070707"/>
                      <w:szCs w:val="21"/>
                    </w:rPr>
                    <w:drawing>
                      <wp:inline distT="0" distB="0" distL="114300" distR="114300">
                        <wp:extent cx="2167255" cy="1218565"/>
                        <wp:effectExtent l="0" t="0" r="12065" b="635"/>
                        <wp:docPr id="20" name="图片 20" descr="c4eff4b1ece90e3b5e830a147442c8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4eff4b1ece90e3b5e830a147442c88e"/>
                                <pic:cNvPicPr>
                                  <a:picLocks noChangeAspect="1"/>
                                </pic:cNvPicPr>
                              </pic:nvPicPr>
                              <pic:blipFill>
                                <a:blip r:embed="rId25"/>
                                <a:stretch>
                                  <a:fillRect/>
                                </a:stretch>
                              </pic:blipFill>
                              <pic:spPr>
                                <a:xfrm>
                                  <a:off x="0" y="0"/>
                                  <a:ext cx="2167255" cy="1218565"/>
                                </a:xfrm>
                                <a:prstGeom prst="rect">
                                  <a:avLst/>
                                </a:prstGeom>
                              </pic:spPr>
                            </pic:pic>
                          </a:graphicData>
                        </a:graphic>
                      </wp:inline>
                    </w:drawing>
                  </w:r>
                </w:p>
              </w:tc>
            </w:tr>
            <w:tr w:rsidR="00593C03">
              <w:trPr>
                <w:trHeight w:val="296"/>
                <w:jc w:val="center"/>
              </w:trPr>
              <w:tc>
                <w:tcPr>
                  <w:tcW w:w="7866" w:type="dxa"/>
                  <w:gridSpan w:val="2"/>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厂区现有建筑物照片</w:t>
                  </w:r>
                </w:p>
              </w:tc>
            </w:tr>
          </w:tbl>
          <w:p w:rsidR="00593C03" w:rsidRDefault="00946E1B">
            <w:pPr>
              <w:adjustRightInd w:val="0"/>
              <w:snapToGrid w:val="0"/>
              <w:spacing w:line="360" w:lineRule="auto"/>
              <w:ind w:firstLineChars="200" w:firstLine="480"/>
              <w:textAlignment w:val="center"/>
              <w:rPr>
                <w:color w:val="070707"/>
                <w:sz w:val="24"/>
              </w:rPr>
            </w:pPr>
            <w:r>
              <w:rPr>
                <w:rFonts w:hint="eastAsia"/>
                <w:color w:val="070707"/>
                <w:sz w:val="24"/>
              </w:rPr>
              <w:t>本项目对厂区现有厂房的改造，无现有环境问题。</w:t>
            </w: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adjustRightInd w:val="0"/>
              <w:snapToGrid w:val="0"/>
              <w:spacing w:line="360" w:lineRule="auto"/>
              <w:ind w:firstLineChars="200" w:firstLine="480"/>
              <w:textAlignment w:val="center"/>
              <w:rPr>
                <w:color w:val="070707"/>
                <w:sz w:val="24"/>
              </w:rPr>
            </w:pPr>
          </w:p>
          <w:p w:rsidR="00593C03" w:rsidRDefault="00593C03">
            <w:pPr>
              <w:pStyle w:val="31"/>
              <w:rPr>
                <w:color w:val="070707"/>
              </w:rPr>
            </w:pPr>
          </w:p>
        </w:tc>
      </w:tr>
    </w:tbl>
    <w:p w:rsidR="00593C03" w:rsidRDefault="00593C03">
      <w:pPr>
        <w:pStyle w:val="af0"/>
        <w:jc w:val="center"/>
        <w:rPr>
          <w:rFonts w:ascii="黑体" w:eastAsia="黑体" w:hAnsi="黑体"/>
          <w:snapToGrid w:val="0"/>
          <w:color w:val="070707"/>
          <w:sz w:val="36"/>
          <w:szCs w:val="36"/>
        </w:rPr>
        <w:sectPr w:rsidR="00593C03">
          <w:pgSz w:w="11906" w:h="16838"/>
          <w:pgMar w:top="1701" w:right="1531" w:bottom="1701" w:left="1531" w:header="851" w:footer="851" w:gutter="0"/>
          <w:cols w:space="720"/>
          <w:docGrid w:linePitch="312"/>
        </w:sectPr>
      </w:pPr>
    </w:p>
    <w:p w:rsidR="00593C03" w:rsidRDefault="00593C03">
      <w:pPr>
        <w:pStyle w:val="af0"/>
        <w:adjustRightInd w:val="0"/>
        <w:snapToGrid w:val="0"/>
        <w:spacing w:before="0" w:beforeAutospacing="0" w:after="0" w:afterAutospacing="0" w:line="14" w:lineRule="auto"/>
        <w:jc w:val="center"/>
        <w:outlineLvl w:val="0"/>
        <w:rPr>
          <w:rFonts w:ascii="黑体" w:eastAsia="黑体" w:hAnsi="黑体"/>
          <w:snapToGrid w:val="0"/>
          <w:color w:val="070707"/>
          <w:sz w:val="30"/>
          <w:szCs w:val="30"/>
        </w:rPr>
      </w:pPr>
    </w:p>
    <w:p w:rsidR="00593C03" w:rsidRDefault="00946E1B">
      <w:pPr>
        <w:pStyle w:val="af0"/>
        <w:jc w:val="center"/>
        <w:outlineLvl w:val="0"/>
        <w:rPr>
          <w:rFonts w:ascii="黑体" w:eastAsia="黑体" w:hAnsi="黑体"/>
          <w:snapToGrid w:val="0"/>
          <w:color w:val="070707"/>
          <w:sz w:val="30"/>
          <w:szCs w:val="30"/>
        </w:rPr>
      </w:pPr>
      <w:r>
        <w:rPr>
          <w:rFonts w:ascii="黑体" w:eastAsia="黑体" w:hAnsi="黑体" w:hint="eastAsia"/>
          <w:snapToGrid w:val="0"/>
          <w:color w:val="070707"/>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0"/>
        <w:gridCol w:w="8190"/>
      </w:tblGrid>
      <w:tr w:rsidR="00593C03">
        <w:trPr>
          <w:trHeight w:val="4173"/>
          <w:jc w:val="center"/>
        </w:trPr>
        <w:tc>
          <w:tcPr>
            <w:tcW w:w="800" w:type="dxa"/>
            <w:vAlign w:val="center"/>
          </w:tcPr>
          <w:p w:rsidR="00593C03" w:rsidRDefault="00946E1B">
            <w:pPr>
              <w:adjustRightInd w:val="0"/>
              <w:snapToGrid w:val="0"/>
              <w:jc w:val="center"/>
              <w:rPr>
                <w:rFonts w:ascii="宋体" w:hAnsi="宋体" w:cs="宋体"/>
                <w:b/>
                <w:bCs/>
                <w:color w:val="070707"/>
                <w:kern w:val="0"/>
                <w:sz w:val="24"/>
              </w:rPr>
            </w:pPr>
            <w:r>
              <w:rPr>
                <w:rFonts w:ascii="宋体" w:hAnsi="宋体" w:cs="宋体" w:hint="eastAsia"/>
                <w:b/>
                <w:bCs/>
                <w:color w:val="070707"/>
                <w:kern w:val="0"/>
                <w:sz w:val="24"/>
              </w:rPr>
              <w:t>区域</w:t>
            </w:r>
          </w:p>
          <w:p w:rsidR="00593C03" w:rsidRDefault="00946E1B">
            <w:pPr>
              <w:adjustRightInd w:val="0"/>
              <w:snapToGrid w:val="0"/>
              <w:jc w:val="center"/>
              <w:rPr>
                <w:rFonts w:ascii="宋体" w:hAnsi="宋体" w:cs="宋体"/>
                <w:b/>
                <w:bCs/>
                <w:color w:val="070707"/>
                <w:kern w:val="0"/>
                <w:sz w:val="24"/>
              </w:rPr>
            </w:pPr>
            <w:r>
              <w:rPr>
                <w:rFonts w:ascii="宋体" w:hAnsi="宋体" w:cs="宋体" w:hint="eastAsia"/>
                <w:b/>
                <w:bCs/>
                <w:color w:val="070707"/>
                <w:kern w:val="0"/>
                <w:sz w:val="24"/>
              </w:rPr>
              <w:t>环境</w:t>
            </w:r>
          </w:p>
          <w:p w:rsidR="00593C03" w:rsidRDefault="00946E1B">
            <w:pPr>
              <w:adjustRightInd w:val="0"/>
              <w:snapToGrid w:val="0"/>
              <w:jc w:val="center"/>
              <w:rPr>
                <w:rFonts w:ascii="宋体" w:hAnsi="宋体" w:cs="宋体"/>
                <w:b/>
                <w:bCs/>
                <w:color w:val="070707"/>
                <w:kern w:val="0"/>
                <w:sz w:val="24"/>
              </w:rPr>
            </w:pPr>
            <w:r>
              <w:rPr>
                <w:rFonts w:ascii="宋体" w:hAnsi="宋体" w:cs="宋体" w:hint="eastAsia"/>
                <w:b/>
                <w:bCs/>
                <w:color w:val="070707"/>
                <w:kern w:val="0"/>
                <w:sz w:val="24"/>
              </w:rPr>
              <w:t>质量</w:t>
            </w:r>
          </w:p>
          <w:p w:rsidR="00593C03" w:rsidRDefault="00946E1B">
            <w:pPr>
              <w:adjustRightInd w:val="0"/>
              <w:snapToGrid w:val="0"/>
              <w:jc w:val="center"/>
              <w:rPr>
                <w:rFonts w:ascii="宋体" w:hAnsi="宋体" w:cs="宋体"/>
                <w:color w:val="070707"/>
                <w:kern w:val="0"/>
                <w:szCs w:val="21"/>
              </w:rPr>
            </w:pPr>
            <w:r>
              <w:rPr>
                <w:rFonts w:ascii="宋体" w:hAnsi="宋体" w:cs="宋体" w:hint="eastAsia"/>
                <w:b/>
                <w:bCs/>
                <w:color w:val="070707"/>
                <w:kern w:val="0"/>
                <w:sz w:val="24"/>
              </w:rPr>
              <w:t>现状</w:t>
            </w:r>
          </w:p>
        </w:tc>
        <w:tc>
          <w:tcPr>
            <w:tcW w:w="8190" w:type="dxa"/>
            <w:vAlign w:val="center"/>
          </w:tcPr>
          <w:p w:rsidR="00593C03" w:rsidRDefault="00946E1B">
            <w:pPr>
              <w:spacing w:line="360" w:lineRule="auto"/>
              <w:ind w:firstLineChars="200" w:firstLine="482"/>
              <w:rPr>
                <w:rFonts w:ascii="宋体" w:hAnsi="宋体"/>
                <w:b/>
                <w:bCs/>
                <w:color w:val="070707"/>
                <w:sz w:val="24"/>
              </w:rPr>
            </w:pPr>
            <w:r>
              <w:rPr>
                <w:rFonts w:ascii="宋体" w:hAnsi="宋体" w:hint="eastAsia"/>
                <w:b/>
                <w:bCs/>
                <w:color w:val="070707"/>
                <w:sz w:val="24"/>
              </w:rPr>
              <w:t>1</w:t>
            </w:r>
            <w:r>
              <w:rPr>
                <w:rFonts w:ascii="宋体" w:hAnsi="宋体" w:hint="eastAsia"/>
                <w:b/>
                <w:bCs/>
                <w:color w:val="070707"/>
                <w:sz w:val="24"/>
              </w:rPr>
              <w:t>、环境质量现状</w:t>
            </w:r>
          </w:p>
          <w:p w:rsidR="00593C03" w:rsidRDefault="00946E1B">
            <w:pPr>
              <w:spacing w:line="360" w:lineRule="auto"/>
              <w:ind w:firstLineChars="200" w:firstLine="480"/>
              <w:rPr>
                <w:color w:val="070707"/>
                <w:sz w:val="24"/>
              </w:rPr>
            </w:pPr>
            <w:r>
              <w:rPr>
                <w:rFonts w:hint="eastAsia"/>
                <w:color w:val="070707"/>
                <w:sz w:val="24"/>
              </w:rPr>
              <w:t>1.1</w:t>
            </w:r>
            <w:r>
              <w:rPr>
                <w:rFonts w:hint="eastAsia"/>
                <w:color w:val="070707"/>
                <w:sz w:val="24"/>
              </w:rPr>
              <w:t>达标区判定</w:t>
            </w:r>
          </w:p>
          <w:p w:rsidR="00593C03" w:rsidRDefault="00946E1B">
            <w:pPr>
              <w:spacing w:line="360" w:lineRule="auto"/>
              <w:ind w:firstLineChars="200" w:firstLine="480"/>
              <w:rPr>
                <w:color w:val="070707"/>
                <w:sz w:val="24"/>
              </w:rPr>
            </w:pPr>
            <w:r>
              <w:rPr>
                <w:color w:val="070707"/>
                <w:sz w:val="24"/>
              </w:rPr>
              <w:t>项目所在区域环境空气功能区为二类区，环境空气质量现状评价执行《环境空气质量标准》（</w:t>
            </w:r>
            <w:r>
              <w:rPr>
                <w:color w:val="070707"/>
                <w:sz w:val="24"/>
              </w:rPr>
              <w:t>GB3095-2012</w:t>
            </w:r>
            <w:r>
              <w:rPr>
                <w:color w:val="070707"/>
                <w:sz w:val="24"/>
              </w:rPr>
              <w:t>）及修改单中的二级标准。本次环境空气质量现状评价采用《</w:t>
            </w:r>
            <w:r>
              <w:rPr>
                <w:rFonts w:hint="eastAsia"/>
                <w:color w:val="070707"/>
                <w:sz w:val="24"/>
              </w:rPr>
              <w:t>2024</w:t>
            </w:r>
            <w:r>
              <w:rPr>
                <w:rFonts w:hint="eastAsia"/>
                <w:color w:val="070707"/>
                <w:sz w:val="24"/>
              </w:rPr>
              <w:t>年宁夏生态环境质量状况</w:t>
            </w:r>
            <w:r>
              <w:rPr>
                <w:color w:val="070707"/>
                <w:sz w:val="24"/>
              </w:rPr>
              <w:t>》中</w:t>
            </w:r>
            <w:r>
              <w:rPr>
                <w:rFonts w:hint="eastAsia"/>
                <w:color w:val="070707"/>
                <w:sz w:val="24"/>
              </w:rPr>
              <w:t>固原</w:t>
            </w:r>
            <w:r>
              <w:rPr>
                <w:color w:val="070707"/>
                <w:sz w:val="24"/>
              </w:rPr>
              <w:t>市</w:t>
            </w:r>
            <w:r>
              <w:rPr>
                <w:rFonts w:hint="eastAsia"/>
                <w:color w:val="070707"/>
                <w:sz w:val="24"/>
              </w:rPr>
              <w:t>彭阳县</w:t>
            </w:r>
            <w:r>
              <w:rPr>
                <w:color w:val="070707"/>
                <w:sz w:val="24"/>
              </w:rPr>
              <w:t>的监测数据，监测项目分别为</w:t>
            </w:r>
            <w:r>
              <w:rPr>
                <w:color w:val="070707"/>
                <w:sz w:val="24"/>
              </w:rPr>
              <w:t>PM</w:t>
            </w:r>
            <w:r>
              <w:rPr>
                <w:color w:val="070707"/>
                <w:sz w:val="24"/>
                <w:vertAlign w:val="subscript"/>
              </w:rPr>
              <w:t>10</w:t>
            </w:r>
            <w:r>
              <w:rPr>
                <w:color w:val="070707"/>
                <w:sz w:val="24"/>
              </w:rPr>
              <w:t>、</w:t>
            </w:r>
            <w:r>
              <w:rPr>
                <w:color w:val="070707"/>
                <w:sz w:val="24"/>
              </w:rPr>
              <w:t>PM</w:t>
            </w:r>
            <w:r>
              <w:rPr>
                <w:color w:val="070707"/>
                <w:sz w:val="24"/>
                <w:vertAlign w:val="subscript"/>
              </w:rPr>
              <w:t>2.5</w:t>
            </w:r>
            <w:r>
              <w:rPr>
                <w:color w:val="070707"/>
                <w:sz w:val="24"/>
              </w:rPr>
              <w:t>、</w:t>
            </w:r>
            <w:r>
              <w:rPr>
                <w:color w:val="070707"/>
                <w:sz w:val="24"/>
              </w:rPr>
              <w:t>SO</w:t>
            </w:r>
            <w:r>
              <w:rPr>
                <w:color w:val="070707"/>
                <w:sz w:val="24"/>
                <w:vertAlign w:val="subscript"/>
              </w:rPr>
              <w:t>2</w:t>
            </w:r>
            <w:r>
              <w:rPr>
                <w:color w:val="070707"/>
                <w:sz w:val="24"/>
              </w:rPr>
              <w:t>、</w:t>
            </w:r>
            <w:r>
              <w:rPr>
                <w:color w:val="070707"/>
                <w:sz w:val="24"/>
              </w:rPr>
              <w:t>NO</w:t>
            </w:r>
            <w:r>
              <w:rPr>
                <w:color w:val="070707"/>
                <w:sz w:val="24"/>
                <w:vertAlign w:val="subscript"/>
              </w:rPr>
              <w:t>2</w:t>
            </w:r>
            <w:r>
              <w:rPr>
                <w:color w:val="070707"/>
                <w:sz w:val="24"/>
              </w:rPr>
              <w:t>、</w:t>
            </w:r>
            <w:r>
              <w:rPr>
                <w:color w:val="070707"/>
                <w:sz w:val="24"/>
              </w:rPr>
              <w:t>CO</w:t>
            </w:r>
            <w:r>
              <w:rPr>
                <w:color w:val="070707"/>
                <w:sz w:val="24"/>
              </w:rPr>
              <w:t>、</w:t>
            </w:r>
            <w:r>
              <w:rPr>
                <w:color w:val="070707"/>
                <w:sz w:val="24"/>
              </w:rPr>
              <w:t>O</w:t>
            </w:r>
            <w:r>
              <w:rPr>
                <w:color w:val="070707"/>
                <w:sz w:val="24"/>
                <w:vertAlign w:val="subscript"/>
              </w:rPr>
              <w:t>3</w:t>
            </w:r>
            <w:r>
              <w:rPr>
                <w:color w:val="070707"/>
                <w:sz w:val="24"/>
              </w:rPr>
              <w:t>，具体监测数据见下表。</w:t>
            </w:r>
          </w:p>
          <w:p w:rsidR="00593C03" w:rsidRDefault="00946E1B">
            <w:pPr>
              <w:adjustRightInd w:val="0"/>
              <w:snapToGrid w:val="0"/>
              <w:ind w:firstLineChars="200" w:firstLine="482"/>
              <w:jc w:val="center"/>
              <w:rPr>
                <w:b/>
                <w:bCs/>
                <w:color w:val="070707"/>
                <w:sz w:val="24"/>
              </w:rPr>
            </w:pPr>
            <w:r>
              <w:rPr>
                <w:b/>
                <w:bCs/>
                <w:color w:val="070707"/>
                <w:sz w:val="24"/>
              </w:rPr>
              <w:t>表</w:t>
            </w:r>
            <w:r>
              <w:rPr>
                <w:b/>
                <w:bCs/>
                <w:color w:val="070707"/>
                <w:sz w:val="24"/>
              </w:rPr>
              <w:t xml:space="preserve">3-1    </w:t>
            </w:r>
            <w:r>
              <w:rPr>
                <w:b/>
                <w:bCs/>
                <w:color w:val="070707"/>
                <w:sz w:val="24"/>
              </w:rPr>
              <w:t>环境空气质量监测结果及评价统计表</w:t>
            </w:r>
          </w:p>
          <w:tbl>
            <w:tblPr>
              <w:tblW w:w="495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01"/>
              <w:gridCol w:w="2665"/>
              <w:gridCol w:w="1531"/>
              <w:gridCol w:w="1124"/>
              <w:gridCol w:w="846"/>
              <w:gridCol w:w="727"/>
            </w:tblGrid>
            <w:tr w:rsidR="00593C03">
              <w:trPr>
                <w:trHeight w:val="340"/>
                <w:jc w:val="center"/>
              </w:trPr>
              <w:tc>
                <w:tcPr>
                  <w:tcW w:w="1040" w:type="dxa"/>
                  <w:tcBorders>
                    <w:top w:val="single" w:sz="12" w:space="0" w:color="auto"/>
                    <w:left w:val="nil"/>
                    <w:bottom w:val="single" w:sz="4" w:space="0" w:color="auto"/>
                    <w:right w:val="single" w:sz="4" w:space="0" w:color="auto"/>
                  </w:tcBorders>
                  <w:vAlign w:val="center"/>
                </w:tcPr>
                <w:p w:rsidR="00593C03" w:rsidRDefault="00946E1B">
                  <w:pPr>
                    <w:jc w:val="center"/>
                    <w:rPr>
                      <w:b/>
                      <w:bCs/>
                      <w:color w:val="070707"/>
                      <w:szCs w:val="21"/>
                    </w:rPr>
                  </w:pPr>
                  <w:r>
                    <w:rPr>
                      <w:b/>
                      <w:bCs/>
                      <w:color w:val="070707"/>
                    </w:rPr>
                    <w:t>基本污染物</w:t>
                  </w:r>
                </w:p>
              </w:tc>
              <w:tc>
                <w:tcPr>
                  <w:tcW w:w="2788" w:type="dxa"/>
                  <w:tcBorders>
                    <w:top w:val="single" w:sz="12" w:space="0" w:color="auto"/>
                    <w:left w:val="single" w:sz="4" w:space="0" w:color="auto"/>
                    <w:bottom w:val="single" w:sz="4" w:space="0" w:color="auto"/>
                    <w:right w:val="single" w:sz="4" w:space="0" w:color="auto"/>
                  </w:tcBorders>
                  <w:vAlign w:val="center"/>
                </w:tcPr>
                <w:p w:rsidR="00593C03" w:rsidRDefault="00946E1B">
                  <w:pPr>
                    <w:jc w:val="center"/>
                    <w:rPr>
                      <w:b/>
                      <w:bCs/>
                      <w:color w:val="070707"/>
                    </w:rPr>
                  </w:pPr>
                  <w:r>
                    <w:rPr>
                      <w:b/>
                      <w:bCs/>
                      <w:color w:val="070707"/>
                    </w:rPr>
                    <w:t>年评价指标</w:t>
                  </w:r>
                </w:p>
              </w:tc>
              <w:tc>
                <w:tcPr>
                  <w:tcW w:w="1597" w:type="dxa"/>
                  <w:tcBorders>
                    <w:top w:val="single" w:sz="12" w:space="0" w:color="auto"/>
                    <w:left w:val="single" w:sz="4" w:space="0" w:color="auto"/>
                    <w:bottom w:val="single" w:sz="4" w:space="0" w:color="auto"/>
                    <w:right w:val="single" w:sz="4" w:space="0" w:color="auto"/>
                  </w:tcBorders>
                  <w:vAlign w:val="center"/>
                </w:tcPr>
                <w:p w:rsidR="00593C03" w:rsidRDefault="00946E1B">
                  <w:pPr>
                    <w:jc w:val="center"/>
                    <w:rPr>
                      <w:b/>
                      <w:bCs/>
                      <w:color w:val="070707"/>
                    </w:rPr>
                  </w:pPr>
                  <w:r>
                    <w:rPr>
                      <w:b/>
                      <w:bCs/>
                      <w:color w:val="070707"/>
                    </w:rPr>
                    <w:t>现状浓度</w:t>
                  </w:r>
                  <w:r>
                    <w:rPr>
                      <w:b/>
                      <w:bCs/>
                      <w:color w:val="070707"/>
                    </w:rPr>
                    <w:t>/</w:t>
                  </w:r>
                </w:p>
                <w:p w:rsidR="00593C03" w:rsidRDefault="00946E1B">
                  <w:pPr>
                    <w:jc w:val="center"/>
                    <w:rPr>
                      <w:b/>
                      <w:bCs/>
                      <w:color w:val="070707"/>
                    </w:rPr>
                  </w:pPr>
                  <w:r>
                    <w:rPr>
                      <w:rFonts w:hint="eastAsia"/>
                      <w:b/>
                      <w:bCs/>
                      <w:color w:val="070707"/>
                    </w:rPr>
                    <w:t>(</w:t>
                  </w:r>
                  <w:r>
                    <w:rPr>
                      <w:b/>
                      <w:bCs/>
                      <w:color w:val="070707"/>
                    </w:rPr>
                    <w:t>μg/m</w:t>
                  </w:r>
                  <w:r>
                    <w:rPr>
                      <w:b/>
                      <w:bCs/>
                      <w:color w:val="070707"/>
                      <w:vertAlign w:val="superscript"/>
                    </w:rPr>
                    <w:t>3</w:t>
                  </w:r>
                  <w:r>
                    <w:rPr>
                      <w:rFonts w:hint="eastAsia"/>
                      <w:b/>
                      <w:bCs/>
                      <w:color w:val="070707"/>
                      <w:vertAlign w:val="superscript"/>
                    </w:rPr>
                    <w:t>)</w:t>
                  </w:r>
                </w:p>
              </w:tc>
              <w:tc>
                <w:tcPr>
                  <w:tcW w:w="1169" w:type="dxa"/>
                  <w:tcBorders>
                    <w:top w:val="single" w:sz="12" w:space="0" w:color="auto"/>
                    <w:left w:val="single" w:sz="4" w:space="0" w:color="auto"/>
                    <w:bottom w:val="single" w:sz="4" w:space="0" w:color="auto"/>
                    <w:right w:val="single" w:sz="4" w:space="0" w:color="auto"/>
                  </w:tcBorders>
                  <w:vAlign w:val="center"/>
                </w:tcPr>
                <w:p w:rsidR="00593C03" w:rsidRDefault="00946E1B">
                  <w:pPr>
                    <w:jc w:val="center"/>
                    <w:rPr>
                      <w:b/>
                      <w:bCs/>
                      <w:color w:val="070707"/>
                    </w:rPr>
                  </w:pPr>
                  <w:r>
                    <w:rPr>
                      <w:b/>
                      <w:bCs/>
                      <w:color w:val="070707"/>
                    </w:rPr>
                    <w:t>标准值</w:t>
                  </w:r>
                  <w:r>
                    <w:rPr>
                      <w:b/>
                      <w:bCs/>
                      <w:color w:val="070707"/>
                    </w:rPr>
                    <w:t>/</w:t>
                  </w:r>
                </w:p>
                <w:p w:rsidR="00593C03" w:rsidRDefault="00946E1B">
                  <w:pPr>
                    <w:jc w:val="center"/>
                    <w:rPr>
                      <w:b/>
                      <w:bCs/>
                      <w:color w:val="070707"/>
                    </w:rPr>
                  </w:pPr>
                  <w:r>
                    <w:rPr>
                      <w:rFonts w:hint="eastAsia"/>
                      <w:b/>
                      <w:bCs/>
                      <w:color w:val="070707"/>
                    </w:rPr>
                    <w:t>(</w:t>
                  </w:r>
                  <w:r>
                    <w:rPr>
                      <w:b/>
                      <w:bCs/>
                      <w:color w:val="070707"/>
                    </w:rPr>
                    <w:t>μg/m</w:t>
                  </w:r>
                  <w:r>
                    <w:rPr>
                      <w:b/>
                      <w:bCs/>
                      <w:color w:val="070707"/>
                      <w:vertAlign w:val="superscript"/>
                    </w:rPr>
                    <w:t>3</w:t>
                  </w:r>
                  <w:r>
                    <w:rPr>
                      <w:rFonts w:hint="eastAsia"/>
                      <w:b/>
                      <w:bCs/>
                      <w:color w:val="070707"/>
                      <w:vertAlign w:val="superscript"/>
                    </w:rPr>
                    <w:t>)</w:t>
                  </w:r>
                </w:p>
              </w:tc>
              <w:tc>
                <w:tcPr>
                  <w:tcW w:w="877" w:type="dxa"/>
                  <w:tcBorders>
                    <w:top w:val="single" w:sz="12" w:space="0" w:color="auto"/>
                    <w:left w:val="single" w:sz="4" w:space="0" w:color="auto"/>
                    <w:bottom w:val="single" w:sz="4" w:space="0" w:color="auto"/>
                    <w:right w:val="single" w:sz="4" w:space="0" w:color="auto"/>
                  </w:tcBorders>
                  <w:vAlign w:val="center"/>
                </w:tcPr>
                <w:p w:rsidR="00593C03" w:rsidRDefault="00946E1B">
                  <w:pPr>
                    <w:jc w:val="center"/>
                    <w:rPr>
                      <w:b/>
                      <w:bCs/>
                      <w:color w:val="070707"/>
                    </w:rPr>
                  </w:pPr>
                  <w:r>
                    <w:rPr>
                      <w:b/>
                      <w:bCs/>
                      <w:color w:val="070707"/>
                    </w:rPr>
                    <w:t>占标率（</w:t>
                  </w:r>
                  <w:r>
                    <w:rPr>
                      <w:b/>
                      <w:bCs/>
                      <w:color w:val="070707"/>
                    </w:rPr>
                    <w:t>%</w:t>
                  </w:r>
                  <w:r>
                    <w:rPr>
                      <w:b/>
                      <w:bCs/>
                      <w:color w:val="070707"/>
                    </w:rPr>
                    <w:t>）</w:t>
                  </w:r>
                </w:p>
              </w:tc>
              <w:tc>
                <w:tcPr>
                  <w:tcW w:w="752" w:type="dxa"/>
                  <w:tcBorders>
                    <w:top w:val="single" w:sz="12" w:space="0" w:color="auto"/>
                    <w:left w:val="single" w:sz="4" w:space="0" w:color="auto"/>
                    <w:bottom w:val="single" w:sz="4" w:space="0" w:color="auto"/>
                    <w:right w:val="nil"/>
                  </w:tcBorders>
                  <w:vAlign w:val="center"/>
                </w:tcPr>
                <w:p w:rsidR="00593C03" w:rsidRDefault="00946E1B">
                  <w:pPr>
                    <w:jc w:val="center"/>
                    <w:rPr>
                      <w:b/>
                      <w:bCs/>
                      <w:color w:val="070707"/>
                    </w:rPr>
                  </w:pPr>
                  <w:r>
                    <w:rPr>
                      <w:b/>
                      <w:bCs/>
                      <w:color w:val="070707"/>
                    </w:rPr>
                    <w:t>达标情况</w:t>
                  </w:r>
                </w:p>
              </w:tc>
            </w:tr>
            <w:tr w:rsidR="00593C03">
              <w:trPr>
                <w:trHeight w:val="340"/>
                <w:jc w:val="center"/>
              </w:trPr>
              <w:tc>
                <w:tcPr>
                  <w:tcW w:w="1040" w:type="dxa"/>
                  <w:tcBorders>
                    <w:top w:val="single" w:sz="4" w:space="0" w:color="auto"/>
                    <w:left w:val="nil"/>
                    <w:bottom w:val="single" w:sz="4" w:space="0" w:color="auto"/>
                    <w:right w:val="single" w:sz="4" w:space="0" w:color="auto"/>
                  </w:tcBorders>
                  <w:vAlign w:val="center"/>
                </w:tcPr>
                <w:p w:rsidR="00593C03" w:rsidRDefault="00946E1B">
                  <w:pPr>
                    <w:jc w:val="center"/>
                    <w:rPr>
                      <w:color w:val="070707"/>
                    </w:rPr>
                  </w:pPr>
                  <w:r>
                    <w:rPr>
                      <w:color w:val="070707"/>
                    </w:rPr>
                    <w:t>SO</w:t>
                  </w:r>
                  <w:r>
                    <w:rPr>
                      <w:color w:val="070707"/>
                      <w:vertAlign w:val="subscript"/>
                    </w:rPr>
                    <w:t>2</w:t>
                  </w:r>
                </w:p>
              </w:tc>
              <w:tc>
                <w:tcPr>
                  <w:tcW w:w="2788"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年平均质量浓度</w:t>
                  </w:r>
                </w:p>
              </w:tc>
              <w:tc>
                <w:tcPr>
                  <w:tcW w:w="159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4</w:t>
                  </w:r>
                </w:p>
              </w:tc>
              <w:tc>
                <w:tcPr>
                  <w:tcW w:w="1169"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60</w:t>
                  </w:r>
                </w:p>
              </w:tc>
              <w:tc>
                <w:tcPr>
                  <w:tcW w:w="87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6.67</w:t>
                  </w:r>
                </w:p>
              </w:tc>
              <w:tc>
                <w:tcPr>
                  <w:tcW w:w="752" w:type="dxa"/>
                  <w:tcBorders>
                    <w:top w:val="single" w:sz="4" w:space="0" w:color="auto"/>
                    <w:left w:val="single" w:sz="4" w:space="0" w:color="auto"/>
                    <w:bottom w:val="single" w:sz="4" w:space="0" w:color="auto"/>
                    <w:right w:val="nil"/>
                  </w:tcBorders>
                  <w:vAlign w:val="center"/>
                </w:tcPr>
                <w:p w:rsidR="00593C03" w:rsidRDefault="00946E1B">
                  <w:pPr>
                    <w:jc w:val="center"/>
                    <w:rPr>
                      <w:color w:val="070707"/>
                    </w:rPr>
                  </w:pPr>
                  <w:r>
                    <w:rPr>
                      <w:color w:val="070707"/>
                    </w:rPr>
                    <w:t>达标</w:t>
                  </w:r>
                </w:p>
              </w:tc>
            </w:tr>
            <w:tr w:rsidR="00593C03">
              <w:trPr>
                <w:trHeight w:val="340"/>
                <w:jc w:val="center"/>
              </w:trPr>
              <w:tc>
                <w:tcPr>
                  <w:tcW w:w="1040" w:type="dxa"/>
                  <w:tcBorders>
                    <w:top w:val="single" w:sz="4" w:space="0" w:color="auto"/>
                    <w:left w:val="nil"/>
                    <w:bottom w:val="single" w:sz="4" w:space="0" w:color="auto"/>
                    <w:right w:val="single" w:sz="4" w:space="0" w:color="auto"/>
                  </w:tcBorders>
                  <w:vAlign w:val="center"/>
                </w:tcPr>
                <w:p w:rsidR="00593C03" w:rsidRDefault="00946E1B">
                  <w:pPr>
                    <w:jc w:val="center"/>
                    <w:rPr>
                      <w:color w:val="070707"/>
                    </w:rPr>
                  </w:pPr>
                  <w:r>
                    <w:rPr>
                      <w:color w:val="070707"/>
                    </w:rPr>
                    <w:t>NO</w:t>
                  </w:r>
                  <w:r>
                    <w:rPr>
                      <w:color w:val="070707"/>
                      <w:vertAlign w:val="subscript"/>
                    </w:rPr>
                    <w:t>2</w:t>
                  </w:r>
                </w:p>
              </w:tc>
              <w:tc>
                <w:tcPr>
                  <w:tcW w:w="2788"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年平均质量浓度</w:t>
                  </w:r>
                </w:p>
              </w:tc>
              <w:tc>
                <w:tcPr>
                  <w:tcW w:w="159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10</w:t>
                  </w:r>
                </w:p>
              </w:tc>
              <w:tc>
                <w:tcPr>
                  <w:tcW w:w="1169"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40</w:t>
                  </w:r>
                </w:p>
              </w:tc>
              <w:tc>
                <w:tcPr>
                  <w:tcW w:w="87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25.0</w:t>
                  </w:r>
                </w:p>
              </w:tc>
              <w:tc>
                <w:tcPr>
                  <w:tcW w:w="752" w:type="dxa"/>
                  <w:tcBorders>
                    <w:top w:val="single" w:sz="4" w:space="0" w:color="auto"/>
                    <w:left w:val="single" w:sz="4" w:space="0" w:color="auto"/>
                    <w:bottom w:val="single" w:sz="4" w:space="0" w:color="auto"/>
                    <w:right w:val="nil"/>
                  </w:tcBorders>
                  <w:vAlign w:val="center"/>
                </w:tcPr>
                <w:p w:rsidR="00593C03" w:rsidRDefault="00946E1B">
                  <w:pPr>
                    <w:jc w:val="center"/>
                    <w:rPr>
                      <w:color w:val="070707"/>
                    </w:rPr>
                  </w:pPr>
                  <w:r>
                    <w:rPr>
                      <w:color w:val="070707"/>
                    </w:rPr>
                    <w:t>达标</w:t>
                  </w:r>
                </w:p>
              </w:tc>
            </w:tr>
            <w:tr w:rsidR="00593C03">
              <w:trPr>
                <w:trHeight w:val="340"/>
                <w:jc w:val="center"/>
              </w:trPr>
              <w:tc>
                <w:tcPr>
                  <w:tcW w:w="1040" w:type="dxa"/>
                  <w:tcBorders>
                    <w:top w:val="single" w:sz="4" w:space="0" w:color="auto"/>
                    <w:left w:val="nil"/>
                    <w:bottom w:val="single" w:sz="4" w:space="0" w:color="auto"/>
                    <w:right w:val="single" w:sz="4" w:space="0" w:color="auto"/>
                  </w:tcBorders>
                  <w:vAlign w:val="center"/>
                </w:tcPr>
                <w:p w:rsidR="00593C03" w:rsidRDefault="00946E1B">
                  <w:pPr>
                    <w:jc w:val="center"/>
                    <w:rPr>
                      <w:color w:val="070707"/>
                    </w:rPr>
                  </w:pPr>
                  <w:r>
                    <w:rPr>
                      <w:color w:val="070707"/>
                    </w:rPr>
                    <w:t>PM</w:t>
                  </w:r>
                  <w:r>
                    <w:rPr>
                      <w:color w:val="070707"/>
                      <w:vertAlign w:val="subscript"/>
                    </w:rPr>
                    <w:t>10</w:t>
                  </w:r>
                </w:p>
              </w:tc>
              <w:tc>
                <w:tcPr>
                  <w:tcW w:w="2788"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年平均质量浓度</w:t>
                  </w:r>
                </w:p>
              </w:tc>
              <w:tc>
                <w:tcPr>
                  <w:tcW w:w="159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58</w:t>
                  </w:r>
                </w:p>
              </w:tc>
              <w:tc>
                <w:tcPr>
                  <w:tcW w:w="1169"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70</w:t>
                  </w:r>
                </w:p>
              </w:tc>
              <w:tc>
                <w:tcPr>
                  <w:tcW w:w="87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82.86</w:t>
                  </w:r>
                </w:p>
              </w:tc>
              <w:tc>
                <w:tcPr>
                  <w:tcW w:w="752" w:type="dxa"/>
                  <w:tcBorders>
                    <w:top w:val="single" w:sz="4" w:space="0" w:color="auto"/>
                    <w:left w:val="single" w:sz="4" w:space="0" w:color="auto"/>
                    <w:bottom w:val="single" w:sz="4" w:space="0" w:color="auto"/>
                    <w:right w:val="nil"/>
                  </w:tcBorders>
                  <w:vAlign w:val="center"/>
                </w:tcPr>
                <w:p w:rsidR="00593C03" w:rsidRDefault="00946E1B">
                  <w:pPr>
                    <w:jc w:val="center"/>
                    <w:rPr>
                      <w:color w:val="070707"/>
                    </w:rPr>
                  </w:pPr>
                  <w:r>
                    <w:rPr>
                      <w:color w:val="070707"/>
                    </w:rPr>
                    <w:t>达标</w:t>
                  </w:r>
                </w:p>
              </w:tc>
            </w:tr>
            <w:tr w:rsidR="00593C03">
              <w:trPr>
                <w:trHeight w:val="340"/>
                <w:jc w:val="center"/>
              </w:trPr>
              <w:tc>
                <w:tcPr>
                  <w:tcW w:w="1040" w:type="dxa"/>
                  <w:tcBorders>
                    <w:top w:val="single" w:sz="4" w:space="0" w:color="auto"/>
                    <w:left w:val="nil"/>
                    <w:bottom w:val="single" w:sz="4" w:space="0" w:color="auto"/>
                    <w:right w:val="single" w:sz="4" w:space="0" w:color="auto"/>
                  </w:tcBorders>
                  <w:vAlign w:val="center"/>
                </w:tcPr>
                <w:p w:rsidR="00593C03" w:rsidRDefault="00946E1B">
                  <w:pPr>
                    <w:jc w:val="center"/>
                    <w:rPr>
                      <w:color w:val="070707"/>
                    </w:rPr>
                  </w:pPr>
                  <w:r>
                    <w:rPr>
                      <w:color w:val="070707"/>
                    </w:rPr>
                    <w:t>PM</w:t>
                  </w:r>
                  <w:r>
                    <w:rPr>
                      <w:color w:val="070707"/>
                      <w:vertAlign w:val="subscript"/>
                    </w:rPr>
                    <w:t>2.5</w:t>
                  </w:r>
                </w:p>
              </w:tc>
              <w:tc>
                <w:tcPr>
                  <w:tcW w:w="2788"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年平均质量浓度</w:t>
                  </w:r>
                </w:p>
              </w:tc>
              <w:tc>
                <w:tcPr>
                  <w:tcW w:w="159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24</w:t>
                  </w:r>
                </w:p>
              </w:tc>
              <w:tc>
                <w:tcPr>
                  <w:tcW w:w="1169"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35</w:t>
                  </w:r>
                </w:p>
              </w:tc>
              <w:tc>
                <w:tcPr>
                  <w:tcW w:w="87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68.57</w:t>
                  </w:r>
                </w:p>
              </w:tc>
              <w:tc>
                <w:tcPr>
                  <w:tcW w:w="752" w:type="dxa"/>
                  <w:tcBorders>
                    <w:top w:val="single" w:sz="4" w:space="0" w:color="auto"/>
                    <w:left w:val="single" w:sz="4" w:space="0" w:color="auto"/>
                    <w:bottom w:val="single" w:sz="4" w:space="0" w:color="auto"/>
                    <w:right w:val="nil"/>
                  </w:tcBorders>
                  <w:vAlign w:val="center"/>
                </w:tcPr>
                <w:p w:rsidR="00593C03" w:rsidRDefault="00946E1B">
                  <w:pPr>
                    <w:jc w:val="center"/>
                    <w:rPr>
                      <w:color w:val="070707"/>
                    </w:rPr>
                  </w:pPr>
                  <w:r>
                    <w:rPr>
                      <w:color w:val="070707"/>
                    </w:rPr>
                    <w:t>达标</w:t>
                  </w:r>
                </w:p>
              </w:tc>
            </w:tr>
            <w:tr w:rsidR="00593C03">
              <w:trPr>
                <w:trHeight w:val="340"/>
                <w:jc w:val="center"/>
              </w:trPr>
              <w:tc>
                <w:tcPr>
                  <w:tcW w:w="1040" w:type="dxa"/>
                  <w:tcBorders>
                    <w:top w:val="single" w:sz="4" w:space="0" w:color="auto"/>
                    <w:left w:val="nil"/>
                    <w:bottom w:val="single" w:sz="4" w:space="0" w:color="auto"/>
                    <w:right w:val="single" w:sz="4" w:space="0" w:color="auto"/>
                  </w:tcBorders>
                  <w:vAlign w:val="center"/>
                </w:tcPr>
                <w:p w:rsidR="00593C03" w:rsidRDefault="00946E1B">
                  <w:pPr>
                    <w:jc w:val="center"/>
                    <w:rPr>
                      <w:color w:val="070707"/>
                    </w:rPr>
                  </w:pPr>
                  <w:r>
                    <w:rPr>
                      <w:color w:val="070707"/>
                    </w:rPr>
                    <w:t>CO</w:t>
                  </w:r>
                </w:p>
              </w:tc>
              <w:tc>
                <w:tcPr>
                  <w:tcW w:w="2788"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24</w:t>
                  </w:r>
                  <w:r>
                    <w:rPr>
                      <w:color w:val="070707"/>
                    </w:rPr>
                    <w:t>小时平均第</w:t>
                  </w:r>
                  <w:r>
                    <w:rPr>
                      <w:color w:val="070707"/>
                    </w:rPr>
                    <w:t>95</w:t>
                  </w:r>
                  <w:r>
                    <w:rPr>
                      <w:color w:val="070707"/>
                    </w:rPr>
                    <w:t>百分位数</w:t>
                  </w:r>
                </w:p>
              </w:tc>
              <w:tc>
                <w:tcPr>
                  <w:tcW w:w="159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0.9</w:t>
                  </w:r>
                  <w:r>
                    <w:rPr>
                      <w:color w:val="070707"/>
                    </w:rPr>
                    <w:t>mg/m</w:t>
                  </w:r>
                  <w:r>
                    <w:rPr>
                      <w:color w:val="070707"/>
                      <w:vertAlign w:val="superscript"/>
                    </w:rPr>
                    <w:t>3</w:t>
                  </w:r>
                </w:p>
              </w:tc>
              <w:tc>
                <w:tcPr>
                  <w:tcW w:w="1169"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4mg/m</w:t>
                  </w:r>
                  <w:r>
                    <w:rPr>
                      <w:color w:val="070707"/>
                      <w:vertAlign w:val="superscript"/>
                    </w:rPr>
                    <w:t>3</w:t>
                  </w:r>
                </w:p>
              </w:tc>
              <w:tc>
                <w:tcPr>
                  <w:tcW w:w="87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22.5</w:t>
                  </w:r>
                </w:p>
              </w:tc>
              <w:tc>
                <w:tcPr>
                  <w:tcW w:w="752" w:type="dxa"/>
                  <w:tcBorders>
                    <w:top w:val="single" w:sz="4" w:space="0" w:color="auto"/>
                    <w:left w:val="single" w:sz="4" w:space="0" w:color="auto"/>
                    <w:bottom w:val="single" w:sz="4" w:space="0" w:color="auto"/>
                    <w:right w:val="nil"/>
                  </w:tcBorders>
                  <w:vAlign w:val="center"/>
                </w:tcPr>
                <w:p w:rsidR="00593C03" w:rsidRDefault="00946E1B">
                  <w:pPr>
                    <w:jc w:val="center"/>
                    <w:rPr>
                      <w:color w:val="070707"/>
                    </w:rPr>
                  </w:pPr>
                  <w:r>
                    <w:rPr>
                      <w:color w:val="070707"/>
                    </w:rPr>
                    <w:t>达标</w:t>
                  </w:r>
                </w:p>
              </w:tc>
            </w:tr>
            <w:tr w:rsidR="00593C03">
              <w:trPr>
                <w:trHeight w:val="340"/>
                <w:jc w:val="center"/>
              </w:trPr>
              <w:tc>
                <w:tcPr>
                  <w:tcW w:w="1040" w:type="dxa"/>
                  <w:tcBorders>
                    <w:top w:val="single" w:sz="4" w:space="0" w:color="auto"/>
                    <w:left w:val="nil"/>
                    <w:bottom w:val="single" w:sz="4" w:space="0" w:color="auto"/>
                    <w:right w:val="single" w:sz="4" w:space="0" w:color="auto"/>
                  </w:tcBorders>
                  <w:vAlign w:val="center"/>
                </w:tcPr>
                <w:p w:rsidR="00593C03" w:rsidRDefault="00946E1B">
                  <w:pPr>
                    <w:jc w:val="center"/>
                    <w:rPr>
                      <w:color w:val="070707"/>
                    </w:rPr>
                  </w:pPr>
                  <w:r>
                    <w:rPr>
                      <w:color w:val="070707"/>
                    </w:rPr>
                    <w:t>O</w:t>
                  </w:r>
                  <w:r>
                    <w:rPr>
                      <w:color w:val="070707"/>
                      <w:vertAlign w:val="subscript"/>
                    </w:rPr>
                    <w:t>3</w:t>
                  </w:r>
                </w:p>
              </w:tc>
              <w:tc>
                <w:tcPr>
                  <w:tcW w:w="2788"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日最大</w:t>
                  </w:r>
                  <w:r>
                    <w:rPr>
                      <w:color w:val="070707"/>
                    </w:rPr>
                    <w:t>8</w:t>
                  </w:r>
                  <w:r>
                    <w:rPr>
                      <w:color w:val="070707"/>
                    </w:rPr>
                    <w:t>小时滑动平均值的第</w:t>
                  </w:r>
                  <w:r>
                    <w:rPr>
                      <w:color w:val="070707"/>
                    </w:rPr>
                    <w:t>90</w:t>
                  </w:r>
                  <w:r>
                    <w:rPr>
                      <w:color w:val="070707"/>
                    </w:rPr>
                    <w:t>百分位数</w:t>
                  </w:r>
                </w:p>
              </w:tc>
              <w:tc>
                <w:tcPr>
                  <w:tcW w:w="159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134</w:t>
                  </w:r>
                </w:p>
              </w:tc>
              <w:tc>
                <w:tcPr>
                  <w:tcW w:w="1169"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color w:val="070707"/>
                    </w:rPr>
                    <w:t>160</w:t>
                  </w:r>
                </w:p>
              </w:tc>
              <w:tc>
                <w:tcPr>
                  <w:tcW w:w="877" w:type="dxa"/>
                  <w:tcBorders>
                    <w:top w:val="single" w:sz="4" w:space="0" w:color="auto"/>
                    <w:left w:val="single" w:sz="4" w:space="0" w:color="auto"/>
                    <w:bottom w:val="single" w:sz="4" w:space="0" w:color="auto"/>
                    <w:right w:val="single" w:sz="4" w:space="0" w:color="auto"/>
                  </w:tcBorders>
                  <w:vAlign w:val="center"/>
                </w:tcPr>
                <w:p w:rsidR="00593C03" w:rsidRDefault="00946E1B">
                  <w:pPr>
                    <w:adjustRightInd w:val="0"/>
                    <w:snapToGrid w:val="0"/>
                    <w:jc w:val="center"/>
                    <w:rPr>
                      <w:color w:val="070707"/>
                    </w:rPr>
                  </w:pPr>
                  <w:r>
                    <w:rPr>
                      <w:rFonts w:hint="eastAsia"/>
                      <w:color w:val="070707"/>
                    </w:rPr>
                    <w:t>83.75</w:t>
                  </w:r>
                </w:p>
              </w:tc>
              <w:tc>
                <w:tcPr>
                  <w:tcW w:w="752" w:type="dxa"/>
                  <w:tcBorders>
                    <w:top w:val="single" w:sz="4" w:space="0" w:color="auto"/>
                    <w:left w:val="single" w:sz="4" w:space="0" w:color="auto"/>
                    <w:bottom w:val="single" w:sz="4" w:space="0" w:color="auto"/>
                    <w:right w:val="nil"/>
                  </w:tcBorders>
                  <w:vAlign w:val="center"/>
                </w:tcPr>
                <w:p w:rsidR="00593C03" w:rsidRDefault="00946E1B">
                  <w:pPr>
                    <w:jc w:val="center"/>
                    <w:rPr>
                      <w:color w:val="070707"/>
                    </w:rPr>
                  </w:pPr>
                  <w:r>
                    <w:rPr>
                      <w:color w:val="070707"/>
                    </w:rPr>
                    <w:t>达标</w:t>
                  </w:r>
                </w:p>
              </w:tc>
            </w:tr>
            <w:tr w:rsidR="00593C03">
              <w:trPr>
                <w:trHeight w:val="340"/>
                <w:jc w:val="center"/>
              </w:trPr>
              <w:tc>
                <w:tcPr>
                  <w:tcW w:w="8223" w:type="dxa"/>
                  <w:gridSpan w:val="6"/>
                  <w:tcBorders>
                    <w:top w:val="single" w:sz="4" w:space="0" w:color="auto"/>
                    <w:left w:val="nil"/>
                    <w:bottom w:val="single" w:sz="12" w:space="0" w:color="auto"/>
                    <w:right w:val="nil"/>
                  </w:tcBorders>
                  <w:vAlign w:val="center"/>
                </w:tcPr>
                <w:p w:rsidR="00593C03" w:rsidRDefault="00946E1B">
                  <w:pPr>
                    <w:rPr>
                      <w:color w:val="070707"/>
                    </w:rPr>
                  </w:pPr>
                  <w:r>
                    <w:rPr>
                      <w:color w:val="070707"/>
                    </w:rPr>
                    <w:t>备注：</w:t>
                  </w:r>
                  <w:r>
                    <w:rPr>
                      <w:color w:val="070707"/>
                    </w:rPr>
                    <w:t>CO 24h</w:t>
                  </w:r>
                  <w:r>
                    <w:rPr>
                      <w:color w:val="070707"/>
                    </w:rPr>
                    <w:t>平均第</w:t>
                  </w:r>
                  <w:r>
                    <w:rPr>
                      <w:color w:val="070707"/>
                    </w:rPr>
                    <w:t>95</w:t>
                  </w:r>
                  <w:r>
                    <w:rPr>
                      <w:color w:val="070707"/>
                    </w:rPr>
                    <w:t>百分位数，</w:t>
                  </w:r>
                  <w:r>
                    <w:rPr>
                      <w:color w:val="070707"/>
                    </w:rPr>
                    <w:t>O</w:t>
                  </w:r>
                  <w:r>
                    <w:rPr>
                      <w:color w:val="070707"/>
                      <w:vertAlign w:val="subscript"/>
                    </w:rPr>
                    <w:t>3</w:t>
                  </w:r>
                  <w:r>
                    <w:rPr>
                      <w:color w:val="070707"/>
                    </w:rPr>
                    <w:t>日最大</w:t>
                  </w:r>
                  <w:r>
                    <w:rPr>
                      <w:color w:val="070707"/>
                    </w:rPr>
                    <w:t>8h</w:t>
                  </w:r>
                  <w:r>
                    <w:rPr>
                      <w:color w:val="070707"/>
                    </w:rPr>
                    <w:t>滑动平均值的第</w:t>
                  </w:r>
                  <w:r>
                    <w:rPr>
                      <w:color w:val="070707"/>
                    </w:rPr>
                    <w:t>90</w:t>
                  </w:r>
                  <w:r>
                    <w:rPr>
                      <w:color w:val="070707"/>
                    </w:rPr>
                    <w:t>百分位数。</w:t>
                  </w:r>
                </w:p>
              </w:tc>
            </w:tr>
          </w:tbl>
          <w:p w:rsidR="00593C03" w:rsidRDefault="00946E1B">
            <w:pPr>
              <w:autoSpaceDE w:val="0"/>
              <w:autoSpaceDN w:val="0"/>
              <w:adjustRightInd w:val="0"/>
              <w:snapToGrid w:val="0"/>
              <w:spacing w:line="360" w:lineRule="auto"/>
              <w:ind w:firstLineChars="200" w:firstLine="480"/>
              <w:rPr>
                <w:rFonts w:eastAsia="Calibri"/>
                <w:color w:val="070707"/>
                <w:kern w:val="0"/>
                <w:sz w:val="24"/>
              </w:rPr>
            </w:pPr>
            <w:r>
              <w:rPr>
                <w:color w:val="070707"/>
                <w:sz w:val="24"/>
              </w:rPr>
              <w:t>由监测结果可知，扣除沙尘天气的情况下，</w:t>
            </w:r>
            <w:r>
              <w:rPr>
                <w:rFonts w:hint="eastAsia"/>
                <w:color w:val="070707"/>
                <w:sz w:val="24"/>
              </w:rPr>
              <w:t>固原</w:t>
            </w:r>
            <w:r>
              <w:rPr>
                <w:color w:val="070707"/>
                <w:sz w:val="24"/>
              </w:rPr>
              <w:t>市</w:t>
            </w:r>
            <w:r>
              <w:rPr>
                <w:rFonts w:hint="eastAsia"/>
                <w:color w:val="070707"/>
                <w:sz w:val="24"/>
              </w:rPr>
              <w:t>彭阳县</w:t>
            </w:r>
            <w:r>
              <w:rPr>
                <w:rFonts w:hint="eastAsia"/>
                <w:color w:val="070707"/>
                <w:sz w:val="24"/>
              </w:rPr>
              <w:t>2024</w:t>
            </w:r>
            <w:r>
              <w:rPr>
                <w:rFonts w:hint="eastAsia"/>
                <w:color w:val="070707"/>
                <w:sz w:val="24"/>
              </w:rPr>
              <w:t>年</w:t>
            </w:r>
            <w:r>
              <w:rPr>
                <w:color w:val="070707"/>
                <w:sz w:val="24"/>
              </w:rPr>
              <w:t>SO</w:t>
            </w:r>
            <w:r>
              <w:rPr>
                <w:color w:val="070707"/>
                <w:sz w:val="24"/>
                <w:vertAlign w:val="subscript"/>
              </w:rPr>
              <w:t>2</w:t>
            </w:r>
            <w:r>
              <w:rPr>
                <w:color w:val="070707"/>
                <w:sz w:val="24"/>
              </w:rPr>
              <w:t>年均质量浓度、</w:t>
            </w:r>
            <w:r>
              <w:rPr>
                <w:color w:val="070707"/>
                <w:sz w:val="24"/>
              </w:rPr>
              <w:t>NO</w:t>
            </w:r>
            <w:r>
              <w:rPr>
                <w:color w:val="070707"/>
                <w:sz w:val="24"/>
                <w:vertAlign w:val="subscript"/>
              </w:rPr>
              <w:t>2</w:t>
            </w:r>
            <w:r>
              <w:rPr>
                <w:color w:val="070707"/>
                <w:sz w:val="24"/>
              </w:rPr>
              <w:t>年均质量浓度、</w:t>
            </w:r>
            <w:r>
              <w:rPr>
                <w:color w:val="070707"/>
                <w:sz w:val="24"/>
              </w:rPr>
              <w:t>PM</w:t>
            </w:r>
            <w:r>
              <w:rPr>
                <w:color w:val="070707"/>
                <w:sz w:val="24"/>
                <w:vertAlign w:val="subscript"/>
              </w:rPr>
              <w:t>10</w:t>
            </w:r>
            <w:r>
              <w:rPr>
                <w:color w:val="070707"/>
                <w:sz w:val="24"/>
              </w:rPr>
              <w:t>年均质量浓度、</w:t>
            </w:r>
            <w:r>
              <w:rPr>
                <w:color w:val="070707"/>
                <w:sz w:val="24"/>
              </w:rPr>
              <w:t>PM</w:t>
            </w:r>
            <w:r>
              <w:rPr>
                <w:color w:val="070707"/>
                <w:sz w:val="24"/>
                <w:vertAlign w:val="subscript"/>
              </w:rPr>
              <w:t>2.5</w:t>
            </w:r>
            <w:r>
              <w:rPr>
                <w:color w:val="070707"/>
                <w:sz w:val="24"/>
              </w:rPr>
              <w:t>年均质量浓度</w:t>
            </w:r>
            <w:r>
              <w:rPr>
                <w:rFonts w:hint="eastAsia"/>
                <w:color w:val="070707"/>
                <w:sz w:val="24"/>
              </w:rPr>
              <w:t>、</w:t>
            </w:r>
            <w:r>
              <w:rPr>
                <w:color w:val="070707"/>
                <w:sz w:val="24"/>
              </w:rPr>
              <w:t>CO24h</w:t>
            </w:r>
            <w:r>
              <w:rPr>
                <w:color w:val="070707"/>
                <w:sz w:val="24"/>
              </w:rPr>
              <w:t>平均第</w:t>
            </w:r>
            <w:r>
              <w:rPr>
                <w:color w:val="070707"/>
                <w:sz w:val="24"/>
              </w:rPr>
              <w:t>95</w:t>
            </w:r>
            <w:r>
              <w:rPr>
                <w:color w:val="070707"/>
                <w:sz w:val="24"/>
              </w:rPr>
              <w:t>百分位数</w:t>
            </w:r>
            <w:r>
              <w:rPr>
                <w:rFonts w:hint="eastAsia"/>
                <w:color w:val="070707"/>
                <w:sz w:val="24"/>
              </w:rPr>
              <w:t>、</w:t>
            </w:r>
            <w:r>
              <w:rPr>
                <w:color w:val="070707"/>
                <w:sz w:val="24"/>
              </w:rPr>
              <w:t>O</w:t>
            </w:r>
            <w:r>
              <w:rPr>
                <w:color w:val="070707"/>
                <w:sz w:val="24"/>
                <w:vertAlign w:val="subscript"/>
              </w:rPr>
              <w:t>3</w:t>
            </w:r>
            <w:r>
              <w:rPr>
                <w:color w:val="070707"/>
                <w:sz w:val="24"/>
              </w:rPr>
              <w:t>指标日最大</w:t>
            </w:r>
            <w:r>
              <w:rPr>
                <w:color w:val="070707"/>
                <w:sz w:val="24"/>
              </w:rPr>
              <w:t>8</w:t>
            </w:r>
            <w:r>
              <w:rPr>
                <w:color w:val="070707"/>
                <w:sz w:val="24"/>
              </w:rPr>
              <w:t>小时滑动平均值的第</w:t>
            </w:r>
            <w:r>
              <w:rPr>
                <w:color w:val="070707"/>
                <w:sz w:val="24"/>
              </w:rPr>
              <w:t>90</w:t>
            </w:r>
            <w:r>
              <w:rPr>
                <w:color w:val="070707"/>
                <w:sz w:val="24"/>
              </w:rPr>
              <w:t>百分位数均满足《环境空气质量标准》（</w:t>
            </w:r>
            <w:r>
              <w:rPr>
                <w:color w:val="070707"/>
                <w:sz w:val="24"/>
              </w:rPr>
              <w:t>GB3095-2012</w:t>
            </w:r>
            <w:r>
              <w:rPr>
                <w:color w:val="070707"/>
                <w:sz w:val="24"/>
              </w:rPr>
              <w:t>）及修改单中二级标准</w:t>
            </w:r>
            <w:r>
              <w:rPr>
                <w:rFonts w:hint="eastAsia"/>
                <w:color w:val="070707"/>
                <w:sz w:val="24"/>
              </w:rPr>
              <w:t>。</w:t>
            </w:r>
            <w:r>
              <w:rPr>
                <w:color w:val="070707"/>
                <w:sz w:val="24"/>
              </w:rPr>
              <w:t>根据《环境影响评价技术导则</w:t>
            </w:r>
            <w:r>
              <w:rPr>
                <w:color w:val="070707"/>
                <w:sz w:val="24"/>
              </w:rPr>
              <w:t xml:space="preserve"> </w:t>
            </w:r>
            <w:r>
              <w:rPr>
                <w:color w:val="070707"/>
                <w:sz w:val="24"/>
              </w:rPr>
              <w:t>大气环境》（</w:t>
            </w:r>
            <w:r>
              <w:rPr>
                <w:color w:val="070707"/>
                <w:sz w:val="24"/>
              </w:rPr>
              <w:t>HJ2.2-2018</w:t>
            </w:r>
            <w:r>
              <w:rPr>
                <w:color w:val="070707"/>
                <w:sz w:val="24"/>
              </w:rPr>
              <w:t>）</w:t>
            </w:r>
            <w:r>
              <w:rPr>
                <w:color w:val="070707"/>
                <w:sz w:val="24"/>
              </w:rPr>
              <w:t>6.4.1.1</w:t>
            </w:r>
            <w:r>
              <w:rPr>
                <w:color w:val="070707"/>
                <w:sz w:val="24"/>
              </w:rPr>
              <w:t>的要求，六项污染物全部达标即为城市环境空气质量达标，因此，项目所在地属于达标区</w:t>
            </w:r>
            <w:r>
              <w:rPr>
                <w:rFonts w:ascii="宋体" w:hAnsi="宋体" w:hint="eastAsia"/>
                <w:color w:val="070707"/>
                <w:sz w:val="24"/>
              </w:rPr>
              <w:t>。</w:t>
            </w:r>
          </w:p>
          <w:p w:rsidR="00593C03" w:rsidRDefault="00946E1B">
            <w:pPr>
              <w:adjustRightInd w:val="0"/>
              <w:snapToGrid w:val="0"/>
              <w:spacing w:line="360" w:lineRule="auto"/>
              <w:ind w:firstLineChars="200" w:firstLine="480"/>
              <w:rPr>
                <w:color w:val="070707"/>
                <w:sz w:val="24"/>
              </w:rPr>
            </w:pPr>
            <w:r>
              <w:rPr>
                <w:rFonts w:hint="eastAsia"/>
                <w:color w:val="070707"/>
                <w:sz w:val="24"/>
              </w:rPr>
              <w:t>1.2</w:t>
            </w:r>
            <w:r>
              <w:rPr>
                <w:rFonts w:hint="eastAsia"/>
                <w:color w:val="070707"/>
                <w:sz w:val="24"/>
              </w:rPr>
              <w:t>补充监测</w:t>
            </w:r>
          </w:p>
          <w:p w:rsidR="00593C03" w:rsidRDefault="00946E1B">
            <w:pPr>
              <w:spacing w:line="360" w:lineRule="auto"/>
              <w:ind w:firstLineChars="200" w:firstLine="480"/>
              <w:rPr>
                <w:rFonts w:ascii="Times New Roman Regular" w:hAnsi="Times New Roman Regular" w:cs="Times New Roman Regular"/>
                <w:color w:val="070707"/>
                <w:sz w:val="24"/>
              </w:rPr>
            </w:pPr>
            <w:r>
              <w:rPr>
                <w:color w:val="070707"/>
                <w:sz w:val="24"/>
              </w:rPr>
              <w:t>本项目其他污染物为</w:t>
            </w:r>
            <w:r>
              <w:rPr>
                <w:rFonts w:hint="eastAsia"/>
                <w:color w:val="070707"/>
                <w:sz w:val="24"/>
              </w:rPr>
              <w:t>TSP</w:t>
            </w:r>
            <w:r>
              <w:rPr>
                <w:color w:val="070707"/>
                <w:sz w:val="24"/>
              </w:rPr>
              <w:t>，</w:t>
            </w:r>
            <w:r>
              <w:rPr>
                <w:rFonts w:hint="eastAsia"/>
                <w:color w:val="070707"/>
                <w:sz w:val="24"/>
              </w:rPr>
              <w:t>项目位于</w:t>
            </w:r>
            <w:r>
              <w:rPr>
                <w:rFonts w:hint="eastAsia"/>
                <w:color w:val="070707"/>
                <w:kern w:val="0"/>
                <w:sz w:val="24"/>
              </w:rPr>
              <w:t>王洼产业园区块三县城特色加工制造产业区</w:t>
            </w:r>
            <w:r>
              <w:rPr>
                <w:rFonts w:hint="eastAsia"/>
                <w:color w:val="070707"/>
                <w:sz w:val="24"/>
              </w:rPr>
              <w:t>，本次评价</w:t>
            </w:r>
            <w:r>
              <w:rPr>
                <w:rFonts w:hint="eastAsia"/>
                <w:color w:val="070707"/>
                <w:sz w:val="24"/>
              </w:rPr>
              <w:t>TSP</w:t>
            </w:r>
            <w:r>
              <w:rPr>
                <w:rFonts w:hint="eastAsia"/>
                <w:color w:val="070707"/>
                <w:sz w:val="24"/>
              </w:rPr>
              <w:t>环境质量现状监测引用《宁夏朝那湫水精酿生物科技有限公司宁夏彭阳县年产万吨红梅杏口味精酿酒项目环境影响报告书》中</w:t>
            </w:r>
            <w:r>
              <w:rPr>
                <w:rFonts w:hint="eastAsia"/>
                <w:color w:val="070707"/>
                <w:sz w:val="24"/>
              </w:rPr>
              <w:lastRenderedPageBreak/>
              <w:t>于</w:t>
            </w:r>
            <w:r>
              <w:rPr>
                <w:rFonts w:hint="eastAsia"/>
                <w:color w:val="070707"/>
                <w:sz w:val="24"/>
              </w:rPr>
              <w:t>2025</w:t>
            </w:r>
            <w:r>
              <w:rPr>
                <w:rFonts w:hint="eastAsia"/>
                <w:color w:val="070707"/>
                <w:sz w:val="24"/>
              </w:rPr>
              <w:t>年</w:t>
            </w:r>
            <w:r>
              <w:rPr>
                <w:rFonts w:hint="eastAsia"/>
                <w:color w:val="070707"/>
                <w:sz w:val="24"/>
              </w:rPr>
              <w:t>4</w:t>
            </w:r>
            <w:r>
              <w:rPr>
                <w:rFonts w:hint="eastAsia"/>
                <w:color w:val="070707"/>
                <w:sz w:val="24"/>
              </w:rPr>
              <w:t>月</w:t>
            </w:r>
            <w:r>
              <w:rPr>
                <w:rFonts w:hint="eastAsia"/>
                <w:color w:val="070707"/>
                <w:sz w:val="24"/>
              </w:rPr>
              <w:t>17</w:t>
            </w:r>
            <w:r>
              <w:rPr>
                <w:rFonts w:hint="eastAsia"/>
                <w:color w:val="070707"/>
                <w:sz w:val="24"/>
              </w:rPr>
              <w:t>日至</w:t>
            </w:r>
            <w:r>
              <w:rPr>
                <w:rFonts w:hint="eastAsia"/>
                <w:color w:val="070707"/>
                <w:sz w:val="24"/>
              </w:rPr>
              <w:t>2025</w:t>
            </w:r>
            <w:r>
              <w:rPr>
                <w:rFonts w:hint="eastAsia"/>
                <w:color w:val="070707"/>
                <w:sz w:val="24"/>
              </w:rPr>
              <w:t>年</w:t>
            </w:r>
            <w:r>
              <w:rPr>
                <w:rFonts w:hint="eastAsia"/>
                <w:color w:val="070707"/>
                <w:sz w:val="24"/>
              </w:rPr>
              <w:t>4</w:t>
            </w:r>
            <w:r>
              <w:rPr>
                <w:rFonts w:hint="eastAsia"/>
                <w:color w:val="070707"/>
                <w:sz w:val="24"/>
              </w:rPr>
              <w:t>月</w:t>
            </w:r>
            <w:r>
              <w:rPr>
                <w:rFonts w:hint="eastAsia"/>
                <w:color w:val="070707"/>
                <w:sz w:val="24"/>
              </w:rPr>
              <w:t>23</w:t>
            </w:r>
            <w:r>
              <w:rPr>
                <w:rFonts w:hint="eastAsia"/>
                <w:color w:val="070707"/>
                <w:sz w:val="24"/>
              </w:rPr>
              <w:t>日委托宁夏轩辰环境检测有限公司开展的区域环境空气质量现状监测结果，监测点位位于东侧</w:t>
            </w:r>
            <w:r>
              <w:rPr>
                <w:rFonts w:hint="eastAsia"/>
                <w:color w:val="070707"/>
                <w:sz w:val="24"/>
              </w:rPr>
              <w:t>660m</w:t>
            </w:r>
            <w:r>
              <w:rPr>
                <w:rFonts w:hint="eastAsia"/>
                <w:color w:val="070707"/>
                <w:sz w:val="24"/>
              </w:rPr>
              <w:t>处。</w:t>
            </w:r>
            <w:r>
              <w:rPr>
                <w:rFonts w:ascii="Times New Roman Regular" w:hAnsi="Times New Roman Regular" w:cs="Times New Roman Regular" w:hint="eastAsia"/>
                <w:color w:val="070707"/>
                <w:sz w:val="24"/>
              </w:rPr>
              <w:t>监测因子、监测点位、监测时间均满</w:t>
            </w:r>
            <w:r>
              <w:rPr>
                <w:rFonts w:ascii="Times New Roman Regular" w:hAnsi="Times New Roman Regular" w:cs="Times New Roman Regular" w:hint="eastAsia"/>
                <w:color w:val="070707"/>
                <w:sz w:val="24"/>
              </w:rPr>
              <w:t>足《建设项目环境影响报告表编制指南（污染影响类）》中现状监测要求，本次评价其他污染物现状监测引用现有监测资料可行。</w:t>
            </w:r>
          </w:p>
          <w:p w:rsidR="00593C03" w:rsidRDefault="00946E1B">
            <w:pPr>
              <w:spacing w:line="360" w:lineRule="auto"/>
              <w:ind w:firstLineChars="200" w:firstLine="480"/>
              <w:rPr>
                <w:color w:val="070707"/>
                <w:sz w:val="24"/>
              </w:rPr>
            </w:pPr>
            <w:r>
              <w:rPr>
                <w:rFonts w:hint="eastAsia"/>
                <w:color w:val="070707"/>
                <w:sz w:val="24"/>
              </w:rPr>
              <w:t>（</w:t>
            </w:r>
            <w:r>
              <w:rPr>
                <w:rFonts w:hint="eastAsia"/>
                <w:color w:val="070707"/>
                <w:sz w:val="24"/>
              </w:rPr>
              <w:t>1</w:t>
            </w:r>
            <w:r>
              <w:rPr>
                <w:rFonts w:hint="eastAsia"/>
                <w:color w:val="070707"/>
                <w:sz w:val="24"/>
              </w:rPr>
              <w:t>）监测点位</w:t>
            </w:r>
          </w:p>
          <w:p w:rsidR="00593C03" w:rsidRDefault="00946E1B">
            <w:pPr>
              <w:adjustRightInd w:val="0"/>
              <w:snapToGrid w:val="0"/>
              <w:spacing w:line="360" w:lineRule="auto"/>
              <w:ind w:firstLineChars="200" w:firstLine="480"/>
              <w:rPr>
                <w:color w:val="070707"/>
                <w:sz w:val="24"/>
              </w:rPr>
            </w:pPr>
            <w:r>
              <w:rPr>
                <w:color w:val="070707"/>
                <w:sz w:val="24"/>
              </w:rPr>
              <w:t>本次评价</w:t>
            </w:r>
            <w:r>
              <w:rPr>
                <w:rFonts w:hint="eastAsia"/>
                <w:color w:val="070707"/>
                <w:sz w:val="24"/>
              </w:rPr>
              <w:t>引用</w:t>
            </w:r>
            <w:r>
              <w:rPr>
                <w:color w:val="070707"/>
                <w:sz w:val="24"/>
              </w:rPr>
              <w:t>监测</w:t>
            </w:r>
            <w:r>
              <w:rPr>
                <w:rFonts w:hint="eastAsia"/>
                <w:color w:val="070707"/>
                <w:sz w:val="24"/>
              </w:rPr>
              <w:t>点位</w:t>
            </w:r>
            <w:r>
              <w:rPr>
                <w:color w:val="070707"/>
                <w:sz w:val="24"/>
              </w:rPr>
              <w:t>布设情况见</w:t>
            </w:r>
            <w:r>
              <w:rPr>
                <w:rFonts w:hint="eastAsia"/>
                <w:color w:val="070707"/>
                <w:sz w:val="24"/>
              </w:rPr>
              <w:t>下</w:t>
            </w:r>
            <w:r>
              <w:rPr>
                <w:color w:val="070707"/>
                <w:sz w:val="24"/>
              </w:rPr>
              <w:t>表及</w:t>
            </w:r>
            <w:r>
              <w:rPr>
                <w:rFonts w:hint="eastAsia"/>
                <w:color w:val="070707"/>
                <w:sz w:val="24"/>
              </w:rPr>
              <w:t>下</w:t>
            </w:r>
            <w:r>
              <w:rPr>
                <w:color w:val="070707"/>
                <w:sz w:val="24"/>
              </w:rPr>
              <w:t>图。</w:t>
            </w:r>
          </w:p>
          <w:p w:rsidR="00593C03" w:rsidRDefault="00946E1B">
            <w:pPr>
              <w:pStyle w:val="af7"/>
              <w:spacing w:before="24" w:after="24"/>
              <w:rPr>
                <w:color w:val="070707"/>
              </w:rPr>
            </w:pPr>
            <w:r>
              <w:rPr>
                <w:color w:val="070707"/>
              </w:rPr>
              <w:t>表</w:t>
            </w:r>
            <w:r>
              <w:rPr>
                <w:rFonts w:hint="eastAsia"/>
                <w:color w:val="070707"/>
              </w:rPr>
              <w:t xml:space="preserve">3-2 </w:t>
            </w:r>
            <w:r>
              <w:rPr>
                <w:color w:val="070707"/>
              </w:rPr>
              <w:t xml:space="preserve">   </w:t>
            </w:r>
            <w:r>
              <w:rPr>
                <w:color w:val="070707"/>
              </w:rPr>
              <w:t>环境空气质量监测点布设表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17"/>
              <w:gridCol w:w="2633"/>
              <w:gridCol w:w="1681"/>
              <w:gridCol w:w="973"/>
              <w:gridCol w:w="986"/>
              <w:gridCol w:w="1084"/>
            </w:tblGrid>
            <w:tr w:rsidR="00593C03">
              <w:trPr>
                <w:trHeight w:val="283"/>
                <w:jc w:val="center"/>
              </w:trPr>
              <w:tc>
                <w:tcPr>
                  <w:tcW w:w="386" w:type="pct"/>
                  <w:tcBorders>
                    <w:tl2br w:val="nil"/>
                    <w:tr2bl w:val="nil"/>
                  </w:tcBorders>
                  <w:vAlign w:val="center"/>
                </w:tcPr>
                <w:p w:rsidR="00593C03" w:rsidRDefault="00946E1B">
                  <w:pPr>
                    <w:adjustRightInd w:val="0"/>
                    <w:snapToGrid w:val="0"/>
                    <w:jc w:val="center"/>
                    <w:rPr>
                      <w:b/>
                      <w:color w:val="070707"/>
                      <w:szCs w:val="21"/>
                    </w:rPr>
                  </w:pPr>
                  <w:r>
                    <w:rPr>
                      <w:b/>
                      <w:color w:val="070707"/>
                      <w:szCs w:val="21"/>
                    </w:rPr>
                    <w:t>序号</w:t>
                  </w:r>
                </w:p>
              </w:tc>
              <w:tc>
                <w:tcPr>
                  <w:tcW w:w="1650" w:type="pct"/>
                  <w:tcBorders>
                    <w:tl2br w:val="nil"/>
                    <w:tr2bl w:val="nil"/>
                  </w:tcBorders>
                  <w:vAlign w:val="center"/>
                </w:tcPr>
                <w:p w:rsidR="00593C03" w:rsidRDefault="00946E1B">
                  <w:pPr>
                    <w:adjustRightInd w:val="0"/>
                    <w:snapToGrid w:val="0"/>
                    <w:jc w:val="center"/>
                    <w:rPr>
                      <w:b/>
                      <w:color w:val="070707"/>
                      <w:szCs w:val="21"/>
                    </w:rPr>
                  </w:pPr>
                  <w:r>
                    <w:rPr>
                      <w:b/>
                      <w:color w:val="070707"/>
                      <w:szCs w:val="21"/>
                    </w:rPr>
                    <w:t>位置名称</w:t>
                  </w:r>
                </w:p>
              </w:tc>
              <w:tc>
                <w:tcPr>
                  <w:tcW w:w="1053" w:type="pct"/>
                  <w:tcBorders>
                    <w:tl2br w:val="nil"/>
                    <w:tr2bl w:val="nil"/>
                  </w:tcBorders>
                  <w:vAlign w:val="center"/>
                </w:tcPr>
                <w:p w:rsidR="00593C03" w:rsidRDefault="00946E1B">
                  <w:pPr>
                    <w:adjustRightInd w:val="0"/>
                    <w:snapToGrid w:val="0"/>
                    <w:jc w:val="center"/>
                    <w:rPr>
                      <w:b/>
                      <w:color w:val="070707"/>
                      <w:szCs w:val="21"/>
                    </w:rPr>
                  </w:pPr>
                  <w:r>
                    <w:rPr>
                      <w:b/>
                      <w:color w:val="070707"/>
                      <w:szCs w:val="21"/>
                    </w:rPr>
                    <w:t>坐标</w:t>
                  </w:r>
                </w:p>
              </w:tc>
              <w:tc>
                <w:tcPr>
                  <w:tcW w:w="610" w:type="pct"/>
                  <w:tcBorders>
                    <w:tl2br w:val="nil"/>
                    <w:tr2bl w:val="nil"/>
                  </w:tcBorders>
                  <w:vAlign w:val="center"/>
                </w:tcPr>
                <w:p w:rsidR="00593C03" w:rsidRDefault="00946E1B">
                  <w:pPr>
                    <w:adjustRightInd w:val="0"/>
                    <w:snapToGrid w:val="0"/>
                    <w:jc w:val="center"/>
                    <w:rPr>
                      <w:color w:val="070707"/>
                      <w:szCs w:val="21"/>
                    </w:rPr>
                  </w:pPr>
                  <w:r>
                    <w:rPr>
                      <w:b/>
                      <w:bCs/>
                      <w:color w:val="070707"/>
                      <w:szCs w:val="21"/>
                    </w:rPr>
                    <w:t>监测因子</w:t>
                  </w:r>
                </w:p>
              </w:tc>
              <w:tc>
                <w:tcPr>
                  <w:tcW w:w="618" w:type="pct"/>
                  <w:tcBorders>
                    <w:tl2br w:val="nil"/>
                    <w:tr2bl w:val="nil"/>
                  </w:tcBorders>
                  <w:vAlign w:val="center"/>
                </w:tcPr>
                <w:p w:rsidR="00593C03" w:rsidRDefault="00946E1B">
                  <w:pPr>
                    <w:adjustRightInd w:val="0"/>
                    <w:snapToGrid w:val="0"/>
                    <w:jc w:val="center"/>
                    <w:rPr>
                      <w:b/>
                      <w:color w:val="070707"/>
                      <w:szCs w:val="21"/>
                    </w:rPr>
                  </w:pPr>
                  <w:r>
                    <w:rPr>
                      <w:b/>
                      <w:bCs/>
                      <w:color w:val="070707"/>
                      <w:szCs w:val="21"/>
                    </w:rPr>
                    <w:t>相对厂址方位</w:t>
                  </w:r>
                </w:p>
              </w:tc>
              <w:tc>
                <w:tcPr>
                  <w:tcW w:w="680" w:type="pct"/>
                  <w:tcBorders>
                    <w:tl2br w:val="nil"/>
                    <w:tr2bl w:val="nil"/>
                  </w:tcBorders>
                  <w:vAlign w:val="center"/>
                </w:tcPr>
                <w:p w:rsidR="00593C03" w:rsidRDefault="00946E1B">
                  <w:pPr>
                    <w:adjustRightInd w:val="0"/>
                    <w:snapToGrid w:val="0"/>
                    <w:jc w:val="center"/>
                    <w:rPr>
                      <w:b/>
                      <w:color w:val="070707"/>
                      <w:szCs w:val="21"/>
                    </w:rPr>
                  </w:pPr>
                  <w:r>
                    <w:rPr>
                      <w:b/>
                      <w:color w:val="070707"/>
                      <w:szCs w:val="21"/>
                    </w:rPr>
                    <w:t>距本项目距离</w:t>
                  </w:r>
                </w:p>
              </w:tc>
            </w:tr>
            <w:tr w:rsidR="00593C03">
              <w:trPr>
                <w:trHeight w:val="283"/>
                <w:jc w:val="center"/>
              </w:trPr>
              <w:tc>
                <w:tcPr>
                  <w:tcW w:w="386" w:type="pct"/>
                  <w:tcBorders>
                    <w:tl2br w:val="nil"/>
                    <w:tr2bl w:val="nil"/>
                  </w:tcBorders>
                  <w:vAlign w:val="center"/>
                </w:tcPr>
                <w:p w:rsidR="00593C03" w:rsidRDefault="00946E1B">
                  <w:pPr>
                    <w:adjustRightInd w:val="0"/>
                    <w:snapToGrid w:val="0"/>
                    <w:jc w:val="center"/>
                    <w:rPr>
                      <w:color w:val="070707"/>
                      <w:szCs w:val="21"/>
                    </w:rPr>
                  </w:pPr>
                  <w:r>
                    <w:rPr>
                      <w:color w:val="070707"/>
                      <w:szCs w:val="21"/>
                    </w:rPr>
                    <w:t>1#</w:t>
                  </w:r>
                </w:p>
              </w:tc>
              <w:tc>
                <w:tcPr>
                  <w:tcW w:w="1650" w:type="pct"/>
                  <w:tcBorders>
                    <w:tl2br w:val="nil"/>
                    <w:tr2bl w:val="nil"/>
                  </w:tcBorders>
                  <w:vAlign w:val="center"/>
                </w:tcPr>
                <w:p w:rsidR="00593C03" w:rsidRDefault="00946E1B">
                  <w:pPr>
                    <w:adjustRightInd w:val="0"/>
                    <w:snapToGrid w:val="0"/>
                    <w:jc w:val="center"/>
                    <w:rPr>
                      <w:color w:val="070707"/>
                      <w:szCs w:val="21"/>
                    </w:rPr>
                  </w:pPr>
                  <w:r>
                    <w:rPr>
                      <w:color w:val="070707"/>
                      <w:szCs w:val="21"/>
                    </w:rPr>
                    <w:t>宁夏朝那湫水精酿生物科技有限公司</w:t>
                  </w:r>
                  <w:r>
                    <w:rPr>
                      <w:rFonts w:hint="eastAsia"/>
                      <w:color w:val="070707"/>
                      <w:szCs w:val="21"/>
                    </w:rPr>
                    <w:t>厂区下风向</w:t>
                  </w:r>
                </w:p>
              </w:tc>
              <w:tc>
                <w:tcPr>
                  <w:tcW w:w="1053" w:type="pct"/>
                  <w:tcBorders>
                    <w:tl2br w:val="nil"/>
                    <w:tr2bl w:val="nil"/>
                  </w:tcBorders>
                  <w:vAlign w:val="center"/>
                </w:tcPr>
                <w:p w:rsidR="00593C03" w:rsidRDefault="00946E1B">
                  <w:pPr>
                    <w:adjustRightInd w:val="0"/>
                    <w:snapToGrid w:val="0"/>
                    <w:jc w:val="center"/>
                    <w:rPr>
                      <w:color w:val="070707"/>
                      <w:szCs w:val="21"/>
                    </w:rPr>
                  </w:pPr>
                  <w:r>
                    <w:rPr>
                      <w:color w:val="070707"/>
                      <w:szCs w:val="21"/>
                    </w:rPr>
                    <w:t>106°40′37.04″</w:t>
                  </w:r>
                  <w:r>
                    <w:rPr>
                      <w:color w:val="070707"/>
                      <w:szCs w:val="21"/>
                    </w:rPr>
                    <w:t>，</w:t>
                  </w:r>
                </w:p>
                <w:p w:rsidR="00593C03" w:rsidRDefault="00946E1B">
                  <w:pPr>
                    <w:adjustRightInd w:val="0"/>
                    <w:snapToGrid w:val="0"/>
                    <w:jc w:val="center"/>
                    <w:rPr>
                      <w:color w:val="070707"/>
                      <w:szCs w:val="21"/>
                    </w:rPr>
                  </w:pPr>
                  <w:r>
                    <w:rPr>
                      <w:color w:val="070707"/>
                      <w:szCs w:val="21"/>
                    </w:rPr>
                    <w:t>35°49′14.86″</w:t>
                  </w:r>
                </w:p>
              </w:tc>
              <w:tc>
                <w:tcPr>
                  <w:tcW w:w="610" w:type="pct"/>
                  <w:tcBorders>
                    <w:tl2br w:val="nil"/>
                    <w:tr2bl w:val="nil"/>
                  </w:tcBorders>
                  <w:vAlign w:val="center"/>
                </w:tcPr>
                <w:p w:rsidR="00593C03" w:rsidRDefault="00946E1B">
                  <w:pPr>
                    <w:adjustRightInd w:val="0"/>
                    <w:snapToGrid w:val="0"/>
                    <w:jc w:val="center"/>
                    <w:rPr>
                      <w:color w:val="070707"/>
                      <w:szCs w:val="21"/>
                    </w:rPr>
                  </w:pPr>
                  <w:r>
                    <w:rPr>
                      <w:color w:val="070707"/>
                      <w:szCs w:val="21"/>
                    </w:rPr>
                    <w:t>TSP</w:t>
                  </w:r>
                </w:p>
              </w:tc>
              <w:tc>
                <w:tcPr>
                  <w:tcW w:w="618" w:type="pct"/>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E</w:t>
                  </w:r>
                </w:p>
              </w:tc>
              <w:tc>
                <w:tcPr>
                  <w:tcW w:w="680" w:type="pct"/>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66</w:t>
                  </w:r>
                  <w:r>
                    <w:rPr>
                      <w:color w:val="070707"/>
                      <w:szCs w:val="21"/>
                    </w:rPr>
                    <w:t>0m</w:t>
                  </w:r>
                </w:p>
              </w:tc>
            </w:tr>
          </w:tbl>
          <w:p w:rsidR="00593C03" w:rsidRDefault="00946E1B">
            <w:pPr>
              <w:widowControl/>
              <w:spacing w:line="360" w:lineRule="auto"/>
              <w:rPr>
                <w:color w:val="070707"/>
                <w:sz w:val="24"/>
              </w:rPr>
            </w:pPr>
            <w:r>
              <w:rPr>
                <w:noProof/>
                <w:color w:val="070707"/>
                <w:sz w:val="24"/>
              </w:rPr>
              <w:drawing>
                <wp:inline distT="0" distB="0" distL="114300" distR="114300">
                  <wp:extent cx="5059680" cy="2675890"/>
                  <wp:effectExtent l="0" t="0" r="0" b="6350"/>
                  <wp:docPr id="1" name="图片 1" descr="55441975-47f2-4056-a47e-0289a532c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441975-47f2-4056-a47e-0289a532cebf"/>
                          <pic:cNvPicPr>
                            <a:picLocks noChangeAspect="1"/>
                          </pic:cNvPicPr>
                        </pic:nvPicPr>
                        <pic:blipFill>
                          <a:blip r:embed="rId26"/>
                          <a:stretch>
                            <a:fillRect/>
                          </a:stretch>
                        </pic:blipFill>
                        <pic:spPr>
                          <a:xfrm>
                            <a:off x="0" y="0"/>
                            <a:ext cx="5059680" cy="2675890"/>
                          </a:xfrm>
                          <a:prstGeom prst="rect">
                            <a:avLst/>
                          </a:prstGeom>
                        </pic:spPr>
                      </pic:pic>
                    </a:graphicData>
                  </a:graphic>
                </wp:inline>
              </w:drawing>
            </w:r>
          </w:p>
          <w:p w:rsidR="00593C03" w:rsidRDefault="00946E1B">
            <w:pPr>
              <w:pStyle w:val="af7"/>
              <w:spacing w:before="24" w:after="24"/>
              <w:rPr>
                <w:color w:val="070707"/>
              </w:rPr>
            </w:pPr>
            <w:r>
              <w:rPr>
                <w:rFonts w:hint="eastAsia"/>
                <w:color w:val="070707"/>
              </w:rPr>
              <w:t>图</w:t>
            </w:r>
            <w:r>
              <w:rPr>
                <w:rFonts w:hint="eastAsia"/>
                <w:color w:val="070707"/>
              </w:rPr>
              <w:t xml:space="preserve">3-1 </w:t>
            </w:r>
            <w:r>
              <w:rPr>
                <w:color w:val="070707"/>
              </w:rPr>
              <w:t xml:space="preserve">   </w:t>
            </w:r>
            <w:r>
              <w:rPr>
                <w:color w:val="070707"/>
              </w:rPr>
              <w:t>环境空气质量监测</w:t>
            </w:r>
            <w:r>
              <w:rPr>
                <w:rFonts w:hint="eastAsia"/>
                <w:color w:val="070707"/>
              </w:rPr>
              <w:t>点位图</w:t>
            </w:r>
          </w:p>
          <w:p w:rsidR="00593C03" w:rsidRDefault="00946E1B">
            <w:pPr>
              <w:adjustRightInd w:val="0"/>
              <w:snapToGrid w:val="0"/>
              <w:spacing w:line="360" w:lineRule="auto"/>
              <w:ind w:firstLineChars="200" w:firstLine="480"/>
              <w:rPr>
                <w:color w:val="070707"/>
                <w:sz w:val="24"/>
              </w:rPr>
            </w:pPr>
            <w:r>
              <w:rPr>
                <w:rFonts w:hint="eastAsia"/>
                <w:color w:val="070707"/>
                <w:sz w:val="24"/>
              </w:rPr>
              <w:t>（</w:t>
            </w:r>
            <w:r>
              <w:rPr>
                <w:rFonts w:hint="eastAsia"/>
                <w:color w:val="070707"/>
                <w:sz w:val="24"/>
              </w:rPr>
              <w:t>2</w:t>
            </w:r>
            <w:r>
              <w:rPr>
                <w:rFonts w:hint="eastAsia"/>
                <w:color w:val="070707"/>
                <w:sz w:val="24"/>
              </w:rPr>
              <w:t>）</w:t>
            </w:r>
            <w:r>
              <w:rPr>
                <w:color w:val="070707"/>
                <w:sz w:val="24"/>
              </w:rPr>
              <w:t>监测时间及频次</w:t>
            </w:r>
          </w:p>
          <w:p w:rsidR="00593C03" w:rsidRDefault="00946E1B">
            <w:pPr>
              <w:adjustRightInd w:val="0"/>
              <w:snapToGrid w:val="0"/>
              <w:spacing w:line="360" w:lineRule="auto"/>
              <w:ind w:firstLineChars="200" w:firstLine="480"/>
              <w:rPr>
                <w:color w:val="070707"/>
                <w:sz w:val="24"/>
              </w:rPr>
            </w:pPr>
            <w:r>
              <w:rPr>
                <w:rFonts w:hint="eastAsia"/>
                <w:color w:val="070707"/>
                <w:sz w:val="24"/>
              </w:rPr>
              <w:t>监测时间：</w:t>
            </w:r>
            <w:r>
              <w:rPr>
                <w:rFonts w:hint="eastAsia"/>
                <w:color w:val="070707"/>
                <w:sz w:val="24"/>
              </w:rPr>
              <w:t>2025</w:t>
            </w:r>
            <w:r>
              <w:rPr>
                <w:rFonts w:hint="eastAsia"/>
                <w:color w:val="070707"/>
                <w:sz w:val="24"/>
              </w:rPr>
              <w:t>年</w:t>
            </w:r>
            <w:r>
              <w:rPr>
                <w:rFonts w:hint="eastAsia"/>
                <w:color w:val="070707"/>
                <w:sz w:val="24"/>
              </w:rPr>
              <w:t>4</w:t>
            </w:r>
            <w:r>
              <w:rPr>
                <w:rFonts w:hint="eastAsia"/>
                <w:color w:val="070707"/>
                <w:sz w:val="24"/>
              </w:rPr>
              <w:t>月</w:t>
            </w:r>
            <w:r>
              <w:rPr>
                <w:rFonts w:hint="eastAsia"/>
                <w:color w:val="070707"/>
                <w:sz w:val="24"/>
              </w:rPr>
              <w:t>17</w:t>
            </w:r>
            <w:r>
              <w:rPr>
                <w:rFonts w:hint="eastAsia"/>
                <w:color w:val="070707"/>
                <w:sz w:val="24"/>
              </w:rPr>
              <w:t>日至</w:t>
            </w:r>
            <w:r>
              <w:rPr>
                <w:rFonts w:hint="eastAsia"/>
                <w:color w:val="070707"/>
                <w:sz w:val="24"/>
              </w:rPr>
              <w:t>2025</w:t>
            </w:r>
            <w:r>
              <w:rPr>
                <w:rFonts w:hint="eastAsia"/>
                <w:color w:val="070707"/>
                <w:sz w:val="24"/>
              </w:rPr>
              <w:t>年</w:t>
            </w:r>
            <w:r>
              <w:rPr>
                <w:rFonts w:hint="eastAsia"/>
                <w:color w:val="070707"/>
                <w:sz w:val="24"/>
              </w:rPr>
              <w:t>4</w:t>
            </w:r>
            <w:r>
              <w:rPr>
                <w:rFonts w:hint="eastAsia"/>
                <w:color w:val="070707"/>
                <w:sz w:val="24"/>
              </w:rPr>
              <w:t>月</w:t>
            </w:r>
            <w:r>
              <w:rPr>
                <w:rFonts w:hint="eastAsia"/>
                <w:color w:val="070707"/>
                <w:sz w:val="24"/>
              </w:rPr>
              <w:t>23</w:t>
            </w:r>
            <w:r>
              <w:rPr>
                <w:rFonts w:hint="eastAsia"/>
                <w:color w:val="070707"/>
                <w:sz w:val="24"/>
              </w:rPr>
              <w:t>日，连续监测</w:t>
            </w:r>
            <w:r>
              <w:rPr>
                <w:rFonts w:hint="eastAsia"/>
                <w:color w:val="070707"/>
                <w:sz w:val="24"/>
              </w:rPr>
              <w:t>7</w:t>
            </w:r>
            <w:r>
              <w:rPr>
                <w:rFonts w:hint="eastAsia"/>
                <w:color w:val="070707"/>
                <w:sz w:val="24"/>
              </w:rPr>
              <w:t>天。</w:t>
            </w:r>
          </w:p>
          <w:p w:rsidR="00593C03" w:rsidRDefault="00946E1B">
            <w:pPr>
              <w:adjustRightInd w:val="0"/>
              <w:snapToGrid w:val="0"/>
              <w:spacing w:line="360" w:lineRule="auto"/>
              <w:ind w:firstLineChars="200" w:firstLine="480"/>
              <w:rPr>
                <w:color w:val="070707"/>
                <w:sz w:val="24"/>
              </w:rPr>
            </w:pPr>
            <w:r>
              <w:rPr>
                <w:rFonts w:hint="eastAsia"/>
                <w:color w:val="070707"/>
                <w:sz w:val="24"/>
              </w:rPr>
              <w:t>监测频次：</w:t>
            </w:r>
            <w:r>
              <w:rPr>
                <w:color w:val="070707"/>
                <w:sz w:val="24"/>
              </w:rPr>
              <w:t>TSP</w:t>
            </w:r>
            <w:r>
              <w:rPr>
                <w:color w:val="070707"/>
                <w:sz w:val="24"/>
              </w:rPr>
              <w:t>监测日均值，每次采样时间</w:t>
            </w:r>
            <w:r>
              <w:rPr>
                <w:color w:val="070707"/>
                <w:sz w:val="24"/>
              </w:rPr>
              <w:t>6</w:t>
            </w:r>
            <w:r>
              <w:rPr>
                <w:color w:val="070707"/>
                <w:sz w:val="24"/>
              </w:rPr>
              <w:t>小时，</w:t>
            </w:r>
            <w:r>
              <w:rPr>
                <w:color w:val="070707"/>
                <w:sz w:val="24"/>
              </w:rPr>
              <w:t>1</w:t>
            </w:r>
            <w:r>
              <w:rPr>
                <w:color w:val="070707"/>
                <w:sz w:val="24"/>
              </w:rPr>
              <w:t>天</w:t>
            </w:r>
            <w:r>
              <w:rPr>
                <w:color w:val="070707"/>
                <w:sz w:val="24"/>
              </w:rPr>
              <w:t>4</w:t>
            </w:r>
            <w:r>
              <w:rPr>
                <w:color w:val="070707"/>
                <w:sz w:val="24"/>
              </w:rPr>
              <w:t>次；监测期间记录监测期间的风向、风速、气压、气温等参数。</w:t>
            </w:r>
          </w:p>
          <w:p w:rsidR="00593C03" w:rsidRDefault="00946E1B">
            <w:pPr>
              <w:adjustRightInd w:val="0"/>
              <w:snapToGrid w:val="0"/>
              <w:spacing w:line="360" w:lineRule="auto"/>
              <w:ind w:firstLineChars="200" w:firstLine="480"/>
              <w:rPr>
                <w:color w:val="070707"/>
                <w:sz w:val="24"/>
              </w:rPr>
            </w:pPr>
            <w:r>
              <w:rPr>
                <w:rFonts w:hint="eastAsia"/>
                <w:color w:val="070707"/>
                <w:sz w:val="24"/>
              </w:rPr>
              <w:t>（</w:t>
            </w:r>
            <w:r>
              <w:rPr>
                <w:rFonts w:hint="eastAsia"/>
                <w:color w:val="070707"/>
                <w:sz w:val="24"/>
              </w:rPr>
              <w:t>3</w:t>
            </w:r>
            <w:r>
              <w:rPr>
                <w:rFonts w:hint="eastAsia"/>
                <w:color w:val="070707"/>
                <w:sz w:val="24"/>
              </w:rPr>
              <w:t>）</w:t>
            </w:r>
            <w:r>
              <w:rPr>
                <w:color w:val="070707"/>
                <w:sz w:val="24"/>
              </w:rPr>
              <w:t>监测方法</w:t>
            </w:r>
          </w:p>
          <w:p w:rsidR="00593C03" w:rsidRDefault="00946E1B">
            <w:pPr>
              <w:adjustRightInd w:val="0"/>
              <w:snapToGrid w:val="0"/>
              <w:spacing w:line="360" w:lineRule="auto"/>
              <w:ind w:firstLineChars="200" w:firstLine="480"/>
              <w:rPr>
                <w:color w:val="070707"/>
                <w:sz w:val="24"/>
              </w:rPr>
            </w:pPr>
            <w:r>
              <w:rPr>
                <w:color w:val="070707"/>
                <w:sz w:val="24"/>
              </w:rPr>
              <w:t>监测方法来源见</w:t>
            </w:r>
            <w:r>
              <w:rPr>
                <w:rFonts w:hint="eastAsia"/>
                <w:color w:val="070707"/>
                <w:sz w:val="24"/>
              </w:rPr>
              <w:t>下表</w:t>
            </w:r>
            <w:r>
              <w:rPr>
                <w:color w:val="070707"/>
                <w:sz w:val="24"/>
              </w:rPr>
              <w:t>。</w:t>
            </w:r>
          </w:p>
          <w:p w:rsidR="00593C03" w:rsidRDefault="00593C03">
            <w:pPr>
              <w:pStyle w:val="af7"/>
              <w:spacing w:before="24" w:after="24"/>
              <w:rPr>
                <w:color w:val="070707"/>
              </w:rPr>
            </w:pPr>
          </w:p>
          <w:p w:rsidR="00593C03" w:rsidRDefault="00593C03">
            <w:pPr>
              <w:pStyle w:val="af7"/>
              <w:spacing w:before="24" w:after="24"/>
              <w:rPr>
                <w:color w:val="070707"/>
              </w:rPr>
            </w:pPr>
          </w:p>
          <w:p w:rsidR="00593C03" w:rsidRDefault="00946E1B">
            <w:pPr>
              <w:pStyle w:val="af7"/>
              <w:spacing w:before="24" w:after="24"/>
              <w:rPr>
                <w:color w:val="070707"/>
              </w:rPr>
            </w:pPr>
            <w:r>
              <w:rPr>
                <w:color w:val="070707"/>
              </w:rPr>
              <w:lastRenderedPageBreak/>
              <w:t>表</w:t>
            </w:r>
            <w:r>
              <w:rPr>
                <w:rFonts w:hint="eastAsia"/>
                <w:color w:val="070707"/>
              </w:rPr>
              <w:t>3-3</w:t>
            </w:r>
            <w:r>
              <w:rPr>
                <w:color w:val="070707"/>
              </w:rPr>
              <w:t xml:space="preserve">    </w:t>
            </w:r>
            <w:r>
              <w:rPr>
                <w:color w:val="070707"/>
              </w:rPr>
              <w:t>环境空气分析方法一览表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1120"/>
              <w:gridCol w:w="3220"/>
              <w:gridCol w:w="1732"/>
              <w:gridCol w:w="1902"/>
            </w:tblGrid>
            <w:tr w:rsidR="00593C03">
              <w:trPr>
                <w:trHeight w:val="283"/>
                <w:jc w:val="center"/>
              </w:trPr>
              <w:tc>
                <w:tcPr>
                  <w:tcW w:w="1116" w:type="dxa"/>
                  <w:tcBorders>
                    <w:tl2br w:val="nil"/>
                    <w:tr2bl w:val="nil"/>
                  </w:tcBorders>
                  <w:vAlign w:val="center"/>
                </w:tcPr>
                <w:p w:rsidR="00593C03" w:rsidRDefault="00946E1B">
                  <w:pPr>
                    <w:widowControl/>
                    <w:adjustRightInd w:val="0"/>
                    <w:snapToGrid w:val="0"/>
                    <w:jc w:val="center"/>
                    <w:rPr>
                      <w:b/>
                      <w:bCs/>
                      <w:color w:val="070707"/>
                      <w:szCs w:val="21"/>
                    </w:rPr>
                  </w:pPr>
                  <w:r>
                    <w:rPr>
                      <w:b/>
                      <w:bCs/>
                      <w:color w:val="070707"/>
                      <w:szCs w:val="21"/>
                    </w:rPr>
                    <w:t>检测因子</w:t>
                  </w:r>
                </w:p>
              </w:tc>
              <w:tc>
                <w:tcPr>
                  <w:tcW w:w="3208" w:type="dxa"/>
                  <w:tcBorders>
                    <w:tl2br w:val="nil"/>
                    <w:tr2bl w:val="nil"/>
                  </w:tcBorders>
                  <w:vAlign w:val="center"/>
                </w:tcPr>
                <w:p w:rsidR="00593C03" w:rsidRDefault="00946E1B">
                  <w:pPr>
                    <w:widowControl/>
                    <w:adjustRightInd w:val="0"/>
                    <w:snapToGrid w:val="0"/>
                    <w:jc w:val="center"/>
                    <w:rPr>
                      <w:b/>
                      <w:bCs/>
                      <w:color w:val="070707"/>
                      <w:szCs w:val="21"/>
                    </w:rPr>
                  </w:pPr>
                  <w:r>
                    <w:rPr>
                      <w:b/>
                      <w:bCs/>
                      <w:color w:val="070707"/>
                      <w:szCs w:val="21"/>
                    </w:rPr>
                    <w:t>方法名称</w:t>
                  </w:r>
                </w:p>
              </w:tc>
              <w:tc>
                <w:tcPr>
                  <w:tcW w:w="1725" w:type="dxa"/>
                  <w:tcBorders>
                    <w:tl2br w:val="nil"/>
                    <w:tr2bl w:val="nil"/>
                  </w:tcBorders>
                  <w:vAlign w:val="center"/>
                </w:tcPr>
                <w:p w:rsidR="00593C03" w:rsidRDefault="00946E1B">
                  <w:pPr>
                    <w:widowControl/>
                    <w:adjustRightInd w:val="0"/>
                    <w:snapToGrid w:val="0"/>
                    <w:jc w:val="center"/>
                    <w:rPr>
                      <w:b/>
                      <w:bCs/>
                      <w:color w:val="070707"/>
                      <w:szCs w:val="21"/>
                    </w:rPr>
                  </w:pPr>
                  <w:r>
                    <w:rPr>
                      <w:b/>
                      <w:bCs/>
                      <w:color w:val="070707"/>
                      <w:szCs w:val="21"/>
                    </w:rPr>
                    <w:t>方法依据</w:t>
                  </w:r>
                </w:p>
              </w:tc>
              <w:tc>
                <w:tcPr>
                  <w:tcW w:w="1895" w:type="dxa"/>
                  <w:tcBorders>
                    <w:tl2br w:val="nil"/>
                    <w:tr2bl w:val="nil"/>
                  </w:tcBorders>
                  <w:vAlign w:val="center"/>
                </w:tcPr>
                <w:p w:rsidR="00593C03" w:rsidRDefault="00946E1B">
                  <w:pPr>
                    <w:widowControl/>
                    <w:adjustRightInd w:val="0"/>
                    <w:snapToGrid w:val="0"/>
                    <w:jc w:val="center"/>
                    <w:rPr>
                      <w:b/>
                      <w:bCs/>
                      <w:color w:val="070707"/>
                      <w:szCs w:val="21"/>
                    </w:rPr>
                  </w:pPr>
                  <w:r>
                    <w:rPr>
                      <w:b/>
                      <w:bCs/>
                      <w:color w:val="070707"/>
                      <w:szCs w:val="21"/>
                    </w:rPr>
                    <w:t>检出限</w:t>
                  </w:r>
                </w:p>
              </w:tc>
            </w:tr>
            <w:tr w:rsidR="00593C03">
              <w:trPr>
                <w:trHeight w:val="283"/>
                <w:jc w:val="center"/>
              </w:trPr>
              <w:tc>
                <w:tcPr>
                  <w:tcW w:w="1116" w:type="dxa"/>
                  <w:tcBorders>
                    <w:tl2br w:val="nil"/>
                    <w:tr2bl w:val="nil"/>
                  </w:tcBorders>
                  <w:vAlign w:val="center"/>
                </w:tcPr>
                <w:p w:rsidR="00593C03" w:rsidRDefault="00946E1B">
                  <w:pPr>
                    <w:widowControl/>
                    <w:adjustRightInd w:val="0"/>
                    <w:snapToGrid w:val="0"/>
                    <w:jc w:val="center"/>
                    <w:rPr>
                      <w:color w:val="070707"/>
                      <w:szCs w:val="21"/>
                    </w:rPr>
                  </w:pPr>
                  <w:r>
                    <w:rPr>
                      <w:rFonts w:hint="eastAsia"/>
                      <w:color w:val="070707"/>
                      <w:szCs w:val="21"/>
                    </w:rPr>
                    <w:t>TSP</w:t>
                  </w:r>
                </w:p>
              </w:tc>
              <w:tc>
                <w:tcPr>
                  <w:tcW w:w="3208" w:type="dxa"/>
                  <w:tcBorders>
                    <w:tl2br w:val="nil"/>
                    <w:tr2bl w:val="nil"/>
                  </w:tcBorders>
                  <w:vAlign w:val="center"/>
                </w:tcPr>
                <w:p w:rsidR="00593C03" w:rsidRDefault="00946E1B">
                  <w:pPr>
                    <w:widowControl/>
                    <w:adjustRightInd w:val="0"/>
                    <w:snapToGrid w:val="0"/>
                    <w:jc w:val="center"/>
                    <w:rPr>
                      <w:color w:val="070707"/>
                      <w:szCs w:val="21"/>
                    </w:rPr>
                  </w:pPr>
                  <w:r>
                    <w:rPr>
                      <w:color w:val="070707"/>
                      <w:szCs w:val="21"/>
                    </w:rPr>
                    <w:t>《环境空气</w:t>
                  </w:r>
                  <w:r>
                    <w:rPr>
                      <w:color w:val="070707"/>
                      <w:szCs w:val="21"/>
                    </w:rPr>
                    <w:t xml:space="preserve"> </w:t>
                  </w:r>
                  <w:r>
                    <w:rPr>
                      <w:color w:val="070707"/>
                      <w:szCs w:val="21"/>
                    </w:rPr>
                    <w:t>总悬浮颗粒物的测定</w:t>
                  </w:r>
                  <w:r>
                    <w:rPr>
                      <w:color w:val="070707"/>
                      <w:szCs w:val="21"/>
                    </w:rPr>
                    <w:t xml:space="preserve"> </w:t>
                  </w:r>
                  <w:r>
                    <w:rPr>
                      <w:color w:val="070707"/>
                      <w:szCs w:val="21"/>
                    </w:rPr>
                    <w:t>重量法》</w:t>
                  </w:r>
                </w:p>
              </w:tc>
              <w:tc>
                <w:tcPr>
                  <w:tcW w:w="1725" w:type="dxa"/>
                  <w:tcBorders>
                    <w:tl2br w:val="nil"/>
                    <w:tr2bl w:val="nil"/>
                  </w:tcBorders>
                  <w:vAlign w:val="center"/>
                </w:tcPr>
                <w:p w:rsidR="00593C03" w:rsidRDefault="00946E1B">
                  <w:pPr>
                    <w:widowControl/>
                    <w:adjustRightInd w:val="0"/>
                    <w:snapToGrid w:val="0"/>
                    <w:jc w:val="center"/>
                    <w:rPr>
                      <w:color w:val="070707"/>
                      <w:szCs w:val="21"/>
                    </w:rPr>
                  </w:pPr>
                  <w:r>
                    <w:rPr>
                      <w:color w:val="070707"/>
                      <w:szCs w:val="21"/>
                    </w:rPr>
                    <w:t>HJ1263-2022</w:t>
                  </w:r>
                </w:p>
              </w:tc>
              <w:tc>
                <w:tcPr>
                  <w:tcW w:w="1895" w:type="dxa"/>
                  <w:tcBorders>
                    <w:tl2br w:val="nil"/>
                    <w:tr2bl w:val="nil"/>
                  </w:tcBorders>
                  <w:vAlign w:val="center"/>
                </w:tcPr>
                <w:p w:rsidR="00593C03" w:rsidRDefault="00946E1B">
                  <w:pPr>
                    <w:widowControl/>
                    <w:adjustRightInd w:val="0"/>
                    <w:snapToGrid w:val="0"/>
                    <w:jc w:val="center"/>
                    <w:rPr>
                      <w:color w:val="070707"/>
                      <w:szCs w:val="21"/>
                    </w:rPr>
                  </w:pPr>
                  <w:r>
                    <w:rPr>
                      <w:color w:val="070707"/>
                      <w:szCs w:val="21"/>
                    </w:rPr>
                    <w:t>7μg/m</w:t>
                  </w:r>
                  <w:r>
                    <w:rPr>
                      <w:color w:val="070707"/>
                      <w:szCs w:val="21"/>
                      <w:vertAlign w:val="superscript"/>
                    </w:rPr>
                    <w:t>3</w:t>
                  </w:r>
                </w:p>
              </w:tc>
            </w:tr>
          </w:tbl>
          <w:p w:rsidR="00593C03" w:rsidRDefault="00946E1B">
            <w:pPr>
              <w:adjustRightInd w:val="0"/>
              <w:snapToGrid w:val="0"/>
              <w:spacing w:line="360" w:lineRule="auto"/>
              <w:ind w:firstLineChars="200" w:firstLine="480"/>
              <w:rPr>
                <w:color w:val="070707"/>
                <w:sz w:val="24"/>
              </w:rPr>
            </w:pPr>
            <w:r>
              <w:rPr>
                <w:rFonts w:hint="eastAsia"/>
                <w:color w:val="070707"/>
                <w:sz w:val="24"/>
                <w:lang w:val="sq-AL"/>
              </w:rPr>
              <w:t>（</w:t>
            </w:r>
            <w:r>
              <w:rPr>
                <w:rFonts w:hint="eastAsia"/>
                <w:color w:val="070707"/>
                <w:sz w:val="24"/>
              </w:rPr>
              <w:t>4</w:t>
            </w:r>
            <w:r>
              <w:rPr>
                <w:rFonts w:hint="eastAsia"/>
                <w:color w:val="070707"/>
                <w:sz w:val="24"/>
                <w:lang w:val="sq-AL"/>
              </w:rPr>
              <w:t>）</w:t>
            </w:r>
            <w:r>
              <w:rPr>
                <w:color w:val="070707"/>
                <w:sz w:val="24"/>
              </w:rPr>
              <w:t>监测结果统计</w:t>
            </w:r>
          </w:p>
          <w:p w:rsidR="00593C03" w:rsidRDefault="00946E1B">
            <w:pPr>
              <w:adjustRightInd w:val="0"/>
              <w:snapToGrid w:val="0"/>
              <w:spacing w:line="360" w:lineRule="auto"/>
              <w:ind w:firstLineChars="200" w:firstLine="480"/>
              <w:rPr>
                <w:color w:val="070707"/>
                <w:sz w:val="24"/>
              </w:rPr>
            </w:pPr>
            <w:r>
              <w:rPr>
                <w:color w:val="070707"/>
                <w:sz w:val="24"/>
              </w:rPr>
              <w:t>环境空气质量现状监测结果统计见表</w:t>
            </w:r>
            <w:r>
              <w:rPr>
                <w:rFonts w:hint="eastAsia"/>
                <w:color w:val="070707"/>
                <w:sz w:val="24"/>
              </w:rPr>
              <w:t>3-4</w:t>
            </w:r>
            <w:r>
              <w:rPr>
                <w:color w:val="070707"/>
                <w:sz w:val="24"/>
              </w:rPr>
              <w:t>。</w:t>
            </w:r>
          </w:p>
          <w:p w:rsidR="00593C03" w:rsidRDefault="00946E1B">
            <w:pPr>
              <w:pStyle w:val="af7"/>
              <w:spacing w:before="24" w:after="24"/>
              <w:rPr>
                <w:color w:val="070707"/>
                <w:vertAlign w:val="superscript"/>
              </w:rPr>
            </w:pPr>
            <w:r>
              <w:rPr>
                <w:color w:val="070707"/>
              </w:rPr>
              <w:t>表</w:t>
            </w:r>
            <w:r>
              <w:rPr>
                <w:rFonts w:hint="eastAsia"/>
                <w:color w:val="070707"/>
              </w:rPr>
              <w:t>3-4</w:t>
            </w:r>
            <w:r>
              <w:rPr>
                <w:color w:val="070707"/>
              </w:rPr>
              <w:t xml:space="preserve"> </w:t>
            </w:r>
            <w:r>
              <w:rPr>
                <w:color w:val="070707"/>
              </w:rPr>
              <w:t>环境空气质量现状监测及评价结果表</w:t>
            </w:r>
            <w:r>
              <w:rPr>
                <w:color w:val="070707"/>
              </w:rPr>
              <w:t xml:space="preserve">    </w:t>
            </w:r>
            <w:r>
              <w:rPr>
                <w:color w:val="070707"/>
              </w:rPr>
              <w:t>单位：</w:t>
            </w:r>
            <w:r>
              <w:rPr>
                <w:color w:val="070707"/>
              </w:rPr>
              <w:t>μg/m</w:t>
            </w:r>
            <w:r>
              <w:rPr>
                <w:color w:val="070707"/>
                <w:vertAlign w:val="superscript"/>
              </w:rPr>
              <w:t>3</w:t>
            </w:r>
          </w:p>
          <w:tbl>
            <w:tblPr>
              <w:tblStyle w:val="TableNormal"/>
              <w:tblW w:w="7973" w:type="dxa"/>
              <w:jc w:val="center"/>
              <w:tblInd w:w="0" w:type="dxa"/>
              <w:tblBorders>
                <w:top w:val="single" w:sz="12" w:space="0" w:color="auto"/>
                <w:bottom w:val="single" w:sz="12" w:space="0" w:color="auto"/>
                <w:insideH w:val="single" w:sz="4" w:space="0" w:color="auto"/>
                <w:insideV w:val="single" w:sz="4" w:space="0" w:color="auto"/>
              </w:tblBorders>
              <w:tblLayout w:type="fixed"/>
              <w:tblLook w:val="04A0"/>
            </w:tblPr>
            <w:tblGrid>
              <w:gridCol w:w="889"/>
              <w:gridCol w:w="1466"/>
              <w:gridCol w:w="1694"/>
              <w:gridCol w:w="1066"/>
              <w:gridCol w:w="1891"/>
              <w:gridCol w:w="967"/>
            </w:tblGrid>
            <w:tr w:rsidR="00593C03">
              <w:trPr>
                <w:trHeight w:val="283"/>
                <w:jc w:val="center"/>
              </w:trPr>
              <w:tc>
                <w:tcPr>
                  <w:tcW w:w="889" w:type="dxa"/>
                  <w:tcBorders>
                    <w:tl2br w:val="nil"/>
                    <w:tr2bl w:val="nil"/>
                  </w:tcBorders>
                  <w:vAlign w:val="center"/>
                </w:tcPr>
                <w:p w:rsidR="00593C03" w:rsidRDefault="00946E1B">
                  <w:pPr>
                    <w:pStyle w:val="affd"/>
                    <w:widowControl/>
                    <w:rPr>
                      <w:b/>
                      <w:bCs/>
                      <w:color w:val="070707"/>
                      <w:szCs w:val="21"/>
                    </w:rPr>
                  </w:pPr>
                  <w:r>
                    <w:rPr>
                      <w:b/>
                      <w:bCs/>
                      <w:color w:val="070707"/>
                      <w:szCs w:val="21"/>
                    </w:rPr>
                    <w:t>检测项目</w:t>
                  </w:r>
                </w:p>
              </w:tc>
              <w:tc>
                <w:tcPr>
                  <w:tcW w:w="1466" w:type="dxa"/>
                  <w:tcBorders>
                    <w:tl2br w:val="nil"/>
                    <w:tr2bl w:val="nil"/>
                  </w:tcBorders>
                  <w:vAlign w:val="center"/>
                </w:tcPr>
                <w:p w:rsidR="00593C03" w:rsidRDefault="00946E1B">
                  <w:pPr>
                    <w:pStyle w:val="affd"/>
                    <w:widowControl/>
                    <w:rPr>
                      <w:b/>
                      <w:bCs/>
                      <w:color w:val="070707"/>
                      <w:szCs w:val="21"/>
                    </w:rPr>
                  </w:pPr>
                  <w:r>
                    <w:rPr>
                      <w:b/>
                      <w:bCs/>
                      <w:color w:val="070707"/>
                      <w:szCs w:val="21"/>
                    </w:rPr>
                    <w:t>检测日期</w:t>
                  </w:r>
                </w:p>
              </w:tc>
              <w:tc>
                <w:tcPr>
                  <w:tcW w:w="1694" w:type="dxa"/>
                  <w:tcBorders>
                    <w:tl2br w:val="nil"/>
                    <w:tr2bl w:val="nil"/>
                  </w:tcBorders>
                  <w:vAlign w:val="center"/>
                </w:tcPr>
                <w:p w:rsidR="00593C03" w:rsidRDefault="00946E1B">
                  <w:pPr>
                    <w:pStyle w:val="affd"/>
                    <w:widowControl/>
                    <w:rPr>
                      <w:b/>
                      <w:bCs/>
                      <w:color w:val="070707"/>
                      <w:szCs w:val="21"/>
                    </w:rPr>
                  </w:pPr>
                  <w:r>
                    <w:rPr>
                      <w:b/>
                      <w:bCs/>
                      <w:color w:val="070707"/>
                      <w:szCs w:val="21"/>
                    </w:rPr>
                    <w:t>1#</w:t>
                  </w:r>
                  <w:r>
                    <w:rPr>
                      <w:b/>
                      <w:bCs/>
                      <w:color w:val="070707"/>
                      <w:szCs w:val="21"/>
                    </w:rPr>
                    <w:t>厂址下风向</w:t>
                  </w:r>
                </w:p>
              </w:tc>
              <w:tc>
                <w:tcPr>
                  <w:tcW w:w="1066" w:type="dxa"/>
                  <w:tcBorders>
                    <w:tl2br w:val="nil"/>
                    <w:tr2bl w:val="nil"/>
                  </w:tcBorders>
                  <w:vAlign w:val="center"/>
                </w:tcPr>
                <w:p w:rsidR="00593C03" w:rsidRDefault="00946E1B">
                  <w:pPr>
                    <w:pStyle w:val="affd"/>
                    <w:widowControl/>
                    <w:rPr>
                      <w:b/>
                      <w:bCs/>
                      <w:color w:val="070707"/>
                      <w:szCs w:val="21"/>
                    </w:rPr>
                  </w:pPr>
                  <w:r>
                    <w:rPr>
                      <w:b/>
                      <w:bCs/>
                      <w:color w:val="070707"/>
                      <w:szCs w:val="21"/>
                    </w:rPr>
                    <w:t>标准限值</w:t>
                  </w:r>
                </w:p>
              </w:tc>
              <w:tc>
                <w:tcPr>
                  <w:tcW w:w="1891" w:type="dxa"/>
                  <w:tcBorders>
                    <w:tl2br w:val="nil"/>
                    <w:tr2bl w:val="nil"/>
                  </w:tcBorders>
                  <w:vAlign w:val="center"/>
                </w:tcPr>
                <w:p w:rsidR="00593C03" w:rsidRDefault="00946E1B">
                  <w:pPr>
                    <w:jc w:val="center"/>
                    <w:rPr>
                      <w:b/>
                      <w:bCs/>
                      <w:color w:val="070707"/>
                      <w:szCs w:val="21"/>
                    </w:rPr>
                  </w:pPr>
                  <w:r>
                    <w:rPr>
                      <w:rFonts w:ascii="Times New Roman Regular" w:hAnsi="Times New Roman Regular" w:cs="Times New Roman Regular"/>
                      <w:b/>
                      <w:color w:val="070707"/>
                      <w:szCs w:val="21"/>
                    </w:rPr>
                    <w:t>最大值占标率（</w:t>
                  </w:r>
                  <w:r>
                    <w:rPr>
                      <w:rFonts w:ascii="Times New Roman Regular" w:hAnsi="Times New Roman Regular" w:cs="Times New Roman Regular"/>
                      <w:b/>
                      <w:color w:val="070707"/>
                      <w:szCs w:val="21"/>
                    </w:rPr>
                    <w:t>%</w:t>
                  </w:r>
                  <w:r>
                    <w:rPr>
                      <w:rFonts w:ascii="Times New Roman Regular" w:hAnsi="Times New Roman Regular" w:cs="Times New Roman Regular"/>
                      <w:b/>
                      <w:color w:val="070707"/>
                      <w:szCs w:val="21"/>
                    </w:rPr>
                    <w:t>）</w:t>
                  </w:r>
                </w:p>
              </w:tc>
              <w:tc>
                <w:tcPr>
                  <w:tcW w:w="967" w:type="dxa"/>
                  <w:tcBorders>
                    <w:tl2br w:val="nil"/>
                    <w:tr2bl w:val="nil"/>
                  </w:tcBorders>
                  <w:vAlign w:val="center"/>
                </w:tcPr>
                <w:p w:rsidR="00593C03" w:rsidRDefault="00946E1B">
                  <w:pPr>
                    <w:pStyle w:val="affd"/>
                    <w:widowControl/>
                    <w:rPr>
                      <w:b/>
                      <w:bCs/>
                      <w:color w:val="070707"/>
                      <w:szCs w:val="21"/>
                    </w:rPr>
                  </w:pPr>
                  <w:r>
                    <w:rPr>
                      <w:b/>
                      <w:bCs/>
                      <w:color w:val="070707"/>
                      <w:szCs w:val="21"/>
                    </w:rPr>
                    <w:t>是否达标</w:t>
                  </w:r>
                </w:p>
              </w:tc>
            </w:tr>
            <w:tr w:rsidR="00593C03">
              <w:trPr>
                <w:trHeight w:val="283"/>
                <w:jc w:val="center"/>
              </w:trPr>
              <w:tc>
                <w:tcPr>
                  <w:tcW w:w="889" w:type="dxa"/>
                  <w:vMerge w:val="restart"/>
                  <w:tcBorders>
                    <w:tl2br w:val="nil"/>
                    <w:tr2bl w:val="nil"/>
                  </w:tcBorders>
                  <w:vAlign w:val="center"/>
                </w:tcPr>
                <w:p w:rsidR="00593C03" w:rsidRDefault="00946E1B">
                  <w:pPr>
                    <w:pStyle w:val="affd"/>
                    <w:widowControl/>
                    <w:rPr>
                      <w:color w:val="070707"/>
                      <w:szCs w:val="21"/>
                    </w:rPr>
                  </w:pPr>
                  <w:r>
                    <w:rPr>
                      <w:rFonts w:hint="eastAsia"/>
                      <w:color w:val="070707"/>
                      <w:szCs w:val="21"/>
                    </w:rPr>
                    <w:t>TSP</w:t>
                  </w:r>
                </w:p>
              </w:tc>
              <w:tc>
                <w:tcPr>
                  <w:tcW w:w="1466" w:type="dxa"/>
                  <w:tcBorders>
                    <w:tl2br w:val="nil"/>
                    <w:tr2bl w:val="nil"/>
                  </w:tcBorders>
                  <w:vAlign w:val="center"/>
                </w:tcPr>
                <w:p w:rsidR="00593C03" w:rsidRDefault="00946E1B">
                  <w:pPr>
                    <w:pStyle w:val="affd"/>
                    <w:widowControl/>
                    <w:rPr>
                      <w:color w:val="070707"/>
                      <w:szCs w:val="21"/>
                    </w:rPr>
                  </w:pPr>
                  <w:r>
                    <w:rPr>
                      <w:color w:val="070707"/>
                      <w:szCs w:val="21"/>
                    </w:rPr>
                    <w:t>2025.4.17</w:t>
                  </w:r>
                </w:p>
              </w:tc>
              <w:tc>
                <w:tcPr>
                  <w:tcW w:w="1694" w:type="dxa"/>
                  <w:tcBorders>
                    <w:tl2br w:val="nil"/>
                    <w:tr2bl w:val="nil"/>
                  </w:tcBorders>
                  <w:vAlign w:val="center"/>
                </w:tcPr>
                <w:p w:rsidR="00593C03" w:rsidRDefault="00946E1B">
                  <w:pPr>
                    <w:pStyle w:val="affd"/>
                    <w:widowControl/>
                    <w:rPr>
                      <w:color w:val="070707"/>
                      <w:szCs w:val="21"/>
                    </w:rPr>
                  </w:pPr>
                  <w:r>
                    <w:rPr>
                      <w:color w:val="070707"/>
                      <w:szCs w:val="21"/>
                    </w:rPr>
                    <w:t>0.176</w:t>
                  </w:r>
                </w:p>
              </w:tc>
              <w:tc>
                <w:tcPr>
                  <w:tcW w:w="1066" w:type="dxa"/>
                  <w:vMerge w:val="restart"/>
                  <w:tcBorders>
                    <w:tl2br w:val="nil"/>
                    <w:tr2bl w:val="nil"/>
                  </w:tcBorders>
                  <w:vAlign w:val="center"/>
                </w:tcPr>
                <w:p w:rsidR="00593C03" w:rsidRDefault="00946E1B">
                  <w:pPr>
                    <w:pStyle w:val="affd"/>
                    <w:widowControl/>
                    <w:rPr>
                      <w:color w:val="070707"/>
                      <w:szCs w:val="21"/>
                    </w:rPr>
                  </w:pPr>
                  <w:r>
                    <w:rPr>
                      <w:color w:val="070707"/>
                      <w:szCs w:val="21"/>
                    </w:rPr>
                    <w:t>0.3</w:t>
                  </w:r>
                </w:p>
              </w:tc>
              <w:tc>
                <w:tcPr>
                  <w:tcW w:w="1891" w:type="dxa"/>
                  <w:tcBorders>
                    <w:tl2br w:val="nil"/>
                    <w:tr2bl w:val="nil"/>
                  </w:tcBorders>
                  <w:vAlign w:val="center"/>
                </w:tcPr>
                <w:p w:rsidR="00593C03" w:rsidRDefault="00946E1B">
                  <w:pPr>
                    <w:widowControl/>
                    <w:jc w:val="center"/>
                    <w:textAlignment w:val="center"/>
                    <w:rPr>
                      <w:color w:val="070707"/>
                      <w:szCs w:val="21"/>
                    </w:rPr>
                  </w:pPr>
                  <w:r>
                    <w:rPr>
                      <w:rFonts w:ascii="Times New Roman Regular" w:eastAsia="Times New Roman Regular" w:hAnsi="Times New Roman Regular" w:cs="Times New Roman Regular"/>
                      <w:color w:val="070707"/>
                      <w:kern w:val="0"/>
                      <w:szCs w:val="21"/>
                      <w:lang/>
                    </w:rPr>
                    <w:t xml:space="preserve">58.67 </w:t>
                  </w:r>
                </w:p>
              </w:tc>
              <w:tc>
                <w:tcPr>
                  <w:tcW w:w="967" w:type="dxa"/>
                  <w:tcBorders>
                    <w:tl2br w:val="nil"/>
                    <w:tr2bl w:val="nil"/>
                  </w:tcBorders>
                  <w:vAlign w:val="center"/>
                </w:tcPr>
                <w:p w:rsidR="00593C03" w:rsidRDefault="00946E1B">
                  <w:pPr>
                    <w:pStyle w:val="affd"/>
                    <w:widowControl/>
                    <w:rPr>
                      <w:color w:val="070707"/>
                      <w:szCs w:val="21"/>
                    </w:rPr>
                  </w:pPr>
                  <w:r>
                    <w:rPr>
                      <w:color w:val="070707"/>
                      <w:szCs w:val="21"/>
                    </w:rPr>
                    <w:t>达标</w:t>
                  </w:r>
                </w:p>
              </w:tc>
            </w:tr>
            <w:tr w:rsidR="00593C03">
              <w:trPr>
                <w:trHeight w:val="283"/>
                <w:jc w:val="center"/>
              </w:trPr>
              <w:tc>
                <w:tcPr>
                  <w:tcW w:w="889" w:type="dxa"/>
                  <w:vMerge/>
                  <w:tcBorders>
                    <w:tl2br w:val="nil"/>
                    <w:tr2bl w:val="nil"/>
                  </w:tcBorders>
                  <w:vAlign w:val="center"/>
                </w:tcPr>
                <w:p w:rsidR="00593C03" w:rsidRDefault="00593C03">
                  <w:pPr>
                    <w:pStyle w:val="affd"/>
                    <w:widowControl/>
                    <w:rPr>
                      <w:color w:val="070707"/>
                      <w:szCs w:val="21"/>
                    </w:rPr>
                  </w:pPr>
                </w:p>
              </w:tc>
              <w:tc>
                <w:tcPr>
                  <w:tcW w:w="1466" w:type="dxa"/>
                  <w:tcBorders>
                    <w:tl2br w:val="nil"/>
                    <w:tr2bl w:val="nil"/>
                  </w:tcBorders>
                  <w:vAlign w:val="center"/>
                </w:tcPr>
                <w:p w:rsidR="00593C03" w:rsidRDefault="00946E1B">
                  <w:pPr>
                    <w:pStyle w:val="affd"/>
                    <w:widowControl/>
                    <w:rPr>
                      <w:color w:val="070707"/>
                      <w:szCs w:val="21"/>
                    </w:rPr>
                  </w:pPr>
                  <w:r>
                    <w:rPr>
                      <w:color w:val="070707"/>
                      <w:szCs w:val="21"/>
                    </w:rPr>
                    <w:t>2025.4.18</w:t>
                  </w:r>
                </w:p>
              </w:tc>
              <w:tc>
                <w:tcPr>
                  <w:tcW w:w="1694" w:type="dxa"/>
                  <w:tcBorders>
                    <w:tl2br w:val="nil"/>
                    <w:tr2bl w:val="nil"/>
                  </w:tcBorders>
                  <w:vAlign w:val="center"/>
                </w:tcPr>
                <w:p w:rsidR="00593C03" w:rsidRDefault="00946E1B">
                  <w:pPr>
                    <w:pStyle w:val="affd"/>
                    <w:widowControl/>
                    <w:rPr>
                      <w:color w:val="070707"/>
                      <w:szCs w:val="21"/>
                    </w:rPr>
                  </w:pPr>
                  <w:r>
                    <w:rPr>
                      <w:color w:val="070707"/>
                      <w:szCs w:val="21"/>
                    </w:rPr>
                    <w:t>0.135</w:t>
                  </w:r>
                </w:p>
              </w:tc>
              <w:tc>
                <w:tcPr>
                  <w:tcW w:w="1066" w:type="dxa"/>
                  <w:vMerge/>
                  <w:tcBorders>
                    <w:tl2br w:val="nil"/>
                    <w:tr2bl w:val="nil"/>
                  </w:tcBorders>
                  <w:vAlign w:val="center"/>
                </w:tcPr>
                <w:p w:rsidR="00593C03" w:rsidRDefault="00593C03">
                  <w:pPr>
                    <w:pStyle w:val="affd"/>
                    <w:widowControl/>
                    <w:rPr>
                      <w:color w:val="070707"/>
                      <w:szCs w:val="21"/>
                    </w:rPr>
                  </w:pPr>
                </w:p>
              </w:tc>
              <w:tc>
                <w:tcPr>
                  <w:tcW w:w="1891" w:type="dxa"/>
                  <w:tcBorders>
                    <w:tl2br w:val="nil"/>
                    <w:tr2bl w:val="nil"/>
                  </w:tcBorders>
                  <w:vAlign w:val="center"/>
                </w:tcPr>
                <w:p w:rsidR="00593C03" w:rsidRDefault="00946E1B">
                  <w:pPr>
                    <w:widowControl/>
                    <w:jc w:val="center"/>
                    <w:textAlignment w:val="center"/>
                    <w:rPr>
                      <w:color w:val="070707"/>
                      <w:szCs w:val="21"/>
                    </w:rPr>
                  </w:pPr>
                  <w:r>
                    <w:rPr>
                      <w:rFonts w:ascii="Times New Roman Regular" w:eastAsia="Times New Roman Regular" w:hAnsi="Times New Roman Regular" w:cs="Times New Roman Regular"/>
                      <w:color w:val="070707"/>
                      <w:kern w:val="0"/>
                      <w:szCs w:val="21"/>
                      <w:lang/>
                    </w:rPr>
                    <w:t xml:space="preserve">45.00 </w:t>
                  </w:r>
                </w:p>
              </w:tc>
              <w:tc>
                <w:tcPr>
                  <w:tcW w:w="967" w:type="dxa"/>
                  <w:tcBorders>
                    <w:tl2br w:val="nil"/>
                    <w:tr2bl w:val="nil"/>
                  </w:tcBorders>
                  <w:vAlign w:val="center"/>
                </w:tcPr>
                <w:p w:rsidR="00593C03" w:rsidRDefault="00946E1B">
                  <w:pPr>
                    <w:pStyle w:val="affd"/>
                    <w:widowControl/>
                    <w:rPr>
                      <w:color w:val="070707"/>
                      <w:szCs w:val="21"/>
                    </w:rPr>
                  </w:pPr>
                  <w:r>
                    <w:rPr>
                      <w:color w:val="070707"/>
                      <w:szCs w:val="21"/>
                    </w:rPr>
                    <w:t>达标</w:t>
                  </w:r>
                </w:p>
              </w:tc>
            </w:tr>
            <w:tr w:rsidR="00593C03">
              <w:trPr>
                <w:trHeight w:val="283"/>
                <w:jc w:val="center"/>
              </w:trPr>
              <w:tc>
                <w:tcPr>
                  <w:tcW w:w="889" w:type="dxa"/>
                  <w:vMerge/>
                  <w:tcBorders>
                    <w:tl2br w:val="nil"/>
                    <w:tr2bl w:val="nil"/>
                  </w:tcBorders>
                  <w:vAlign w:val="center"/>
                </w:tcPr>
                <w:p w:rsidR="00593C03" w:rsidRDefault="00593C03">
                  <w:pPr>
                    <w:pStyle w:val="affd"/>
                    <w:widowControl/>
                    <w:rPr>
                      <w:color w:val="070707"/>
                      <w:szCs w:val="21"/>
                    </w:rPr>
                  </w:pPr>
                </w:p>
              </w:tc>
              <w:tc>
                <w:tcPr>
                  <w:tcW w:w="1466" w:type="dxa"/>
                  <w:tcBorders>
                    <w:tl2br w:val="nil"/>
                    <w:tr2bl w:val="nil"/>
                  </w:tcBorders>
                  <w:vAlign w:val="center"/>
                </w:tcPr>
                <w:p w:rsidR="00593C03" w:rsidRDefault="00946E1B">
                  <w:pPr>
                    <w:pStyle w:val="affd"/>
                    <w:widowControl/>
                    <w:rPr>
                      <w:color w:val="070707"/>
                      <w:szCs w:val="21"/>
                    </w:rPr>
                  </w:pPr>
                  <w:r>
                    <w:rPr>
                      <w:color w:val="070707"/>
                      <w:szCs w:val="21"/>
                    </w:rPr>
                    <w:t>2025.4.19</w:t>
                  </w:r>
                </w:p>
              </w:tc>
              <w:tc>
                <w:tcPr>
                  <w:tcW w:w="1694" w:type="dxa"/>
                  <w:tcBorders>
                    <w:tl2br w:val="nil"/>
                    <w:tr2bl w:val="nil"/>
                  </w:tcBorders>
                  <w:vAlign w:val="center"/>
                </w:tcPr>
                <w:p w:rsidR="00593C03" w:rsidRDefault="00946E1B">
                  <w:pPr>
                    <w:pStyle w:val="affd"/>
                    <w:widowControl/>
                    <w:rPr>
                      <w:color w:val="070707"/>
                      <w:szCs w:val="21"/>
                    </w:rPr>
                  </w:pPr>
                  <w:r>
                    <w:rPr>
                      <w:color w:val="070707"/>
                      <w:szCs w:val="21"/>
                    </w:rPr>
                    <w:t>0.199</w:t>
                  </w:r>
                </w:p>
              </w:tc>
              <w:tc>
                <w:tcPr>
                  <w:tcW w:w="1066" w:type="dxa"/>
                  <w:vMerge/>
                  <w:tcBorders>
                    <w:tl2br w:val="nil"/>
                    <w:tr2bl w:val="nil"/>
                  </w:tcBorders>
                  <w:vAlign w:val="center"/>
                </w:tcPr>
                <w:p w:rsidR="00593C03" w:rsidRDefault="00593C03">
                  <w:pPr>
                    <w:pStyle w:val="affd"/>
                    <w:widowControl/>
                    <w:rPr>
                      <w:color w:val="070707"/>
                      <w:szCs w:val="21"/>
                    </w:rPr>
                  </w:pPr>
                </w:p>
              </w:tc>
              <w:tc>
                <w:tcPr>
                  <w:tcW w:w="1891" w:type="dxa"/>
                  <w:tcBorders>
                    <w:tl2br w:val="nil"/>
                    <w:tr2bl w:val="nil"/>
                  </w:tcBorders>
                  <w:vAlign w:val="center"/>
                </w:tcPr>
                <w:p w:rsidR="00593C03" w:rsidRDefault="00946E1B">
                  <w:pPr>
                    <w:widowControl/>
                    <w:jc w:val="center"/>
                    <w:textAlignment w:val="center"/>
                    <w:rPr>
                      <w:color w:val="070707"/>
                      <w:szCs w:val="21"/>
                    </w:rPr>
                  </w:pPr>
                  <w:r>
                    <w:rPr>
                      <w:rFonts w:ascii="Times New Roman Regular" w:eastAsia="Times New Roman Regular" w:hAnsi="Times New Roman Regular" w:cs="Times New Roman Regular"/>
                      <w:color w:val="070707"/>
                      <w:kern w:val="0"/>
                      <w:szCs w:val="21"/>
                      <w:lang/>
                    </w:rPr>
                    <w:t xml:space="preserve">66.33 </w:t>
                  </w:r>
                </w:p>
              </w:tc>
              <w:tc>
                <w:tcPr>
                  <w:tcW w:w="967" w:type="dxa"/>
                  <w:tcBorders>
                    <w:tl2br w:val="nil"/>
                    <w:tr2bl w:val="nil"/>
                  </w:tcBorders>
                  <w:vAlign w:val="center"/>
                </w:tcPr>
                <w:p w:rsidR="00593C03" w:rsidRDefault="00946E1B">
                  <w:pPr>
                    <w:pStyle w:val="affd"/>
                    <w:widowControl/>
                    <w:rPr>
                      <w:color w:val="070707"/>
                      <w:szCs w:val="21"/>
                    </w:rPr>
                  </w:pPr>
                  <w:r>
                    <w:rPr>
                      <w:color w:val="070707"/>
                      <w:szCs w:val="21"/>
                    </w:rPr>
                    <w:t>达标</w:t>
                  </w:r>
                </w:p>
              </w:tc>
            </w:tr>
            <w:tr w:rsidR="00593C03">
              <w:trPr>
                <w:trHeight w:val="283"/>
                <w:jc w:val="center"/>
              </w:trPr>
              <w:tc>
                <w:tcPr>
                  <w:tcW w:w="889" w:type="dxa"/>
                  <w:vMerge/>
                  <w:tcBorders>
                    <w:tl2br w:val="nil"/>
                    <w:tr2bl w:val="nil"/>
                  </w:tcBorders>
                  <w:vAlign w:val="center"/>
                </w:tcPr>
                <w:p w:rsidR="00593C03" w:rsidRDefault="00593C03">
                  <w:pPr>
                    <w:pStyle w:val="affd"/>
                    <w:widowControl/>
                    <w:rPr>
                      <w:color w:val="070707"/>
                      <w:szCs w:val="21"/>
                    </w:rPr>
                  </w:pPr>
                </w:p>
              </w:tc>
              <w:tc>
                <w:tcPr>
                  <w:tcW w:w="1466" w:type="dxa"/>
                  <w:tcBorders>
                    <w:tl2br w:val="nil"/>
                    <w:tr2bl w:val="nil"/>
                  </w:tcBorders>
                  <w:vAlign w:val="center"/>
                </w:tcPr>
                <w:p w:rsidR="00593C03" w:rsidRDefault="00946E1B">
                  <w:pPr>
                    <w:pStyle w:val="affd"/>
                    <w:widowControl/>
                    <w:rPr>
                      <w:color w:val="070707"/>
                      <w:szCs w:val="21"/>
                    </w:rPr>
                  </w:pPr>
                  <w:r>
                    <w:rPr>
                      <w:color w:val="070707"/>
                      <w:szCs w:val="21"/>
                    </w:rPr>
                    <w:t>2025.4.20</w:t>
                  </w:r>
                </w:p>
              </w:tc>
              <w:tc>
                <w:tcPr>
                  <w:tcW w:w="1694" w:type="dxa"/>
                  <w:tcBorders>
                    <w:tl2br w:val="nil"/>
                    <w:tr2bl w:val="nil"/>
                  </w:tcBorders>
                  <w:vAlign w:val="center"/>
                </w:tcPr>
                <w:p w:rsidR="00593C03" w:rsidRDefault="00946E1B">
                  <w:pPr>
                    <w:pStyle w:val="affd"/>
                    <w:widowControl/>
                    <w:rPr>
                      <w:color w:val="070707"/>
                      <w:szCs w:val="21"/>
                    </w:rPr>
                  </w:pPr>
                  <w:r>
                    <w:rPr>
                      <w:color w:val="070707"/>
                      <w:szCs w:val="21"/>
                    </w:rPr>
                    <w:t>0.193</w:t>
                  </w:r>
                </w:p>
              </w:tc>
              <w:tc>
                <w:tcPr>
                  <w:tcW w:w="1066" w:type="dxa"/>
                  <w:vMerge/>
                  <w:tcBorders>
                    <w:tl2br w:val="nil"/>
                    <w:tr2bl w:val="nil"/>
                  </w:tcBorders>
                  <w:vAlign w:val="center"/>
                </w:tcPr>
                <w:p w:rsidR="00593C03" w:rsidRDefault="00593C03">
                  <w:pPr>
                    <w:pStyle w:val="affd"/>
                    <w:widowControl/>
                    <w:rPr>
                      <w:color w:val="070707"/>
                      <w:szCs w:val="21"/>
                    </w:rPr>
                  </w:pPr>
                </w:p>
              </w:tc>
              <w:tc>
                <w:tcPr>
                  <w:tcW w:w="1891" w:type="dxa"/>
                  <w:tcBorders>
                    <w:tl2br w:val="nil"/>
                    <w:tr2bl w:val="nil"/>
                  </w:tcBorders>
                  <w:vAlign w:val="center"/>
                </w:tcPr>
                <w:p w:rsidR="00593C03" w:rsidRDefault="00946E1B">
                  <w:pPr>
                    <w:widowControl/>
                    <w:jc w:val="center"/>
                    <w:textAlignment w:val="center"/>
                    <w:rPr>
                      <w:color w:val="070707"/>
                      <w:szCs w:val="21"/>
                    </w:rPr>
                  </w:pPr>
                  <w:r>
                    <w:rPr>
                      <w:rFonts w:ascii="Times New Roman Regular" w:eastAsia="Times New Roman Regular" w:hAnsi="Times New Roman Regular" w:cs="Times New Roman Regular"/>
                      <w:color w:val="070707"/>
                      <w:kern w:val="0"/>
                      <w:szCs w:val="21"/>
                      <w:lang/>
                    </w:rPr>
                    <w:t xml:space="preserve">64.33 </w:t>
                  </w:r>
                </w:p>
              </w:tc>
              <w:tc>
                <w:tcPr>
                  <w:tcW w:w="967" w:type="dxa"/>
                  <w:tcBorders>
                    <w:tl2br w:val="nil"/>
                    <w:tr2bl w:val="nil"/>
                  </w:tcBorders>
                  <w:vAlign w:val="center"/>
                </w:tcPr>
                <w:p w:rsidR="00593C03" w:rsidRDefault="00946E1B">
                  <w:pPr>
                    <w:pStyle w:val="affd"/>
                    <w:widowControl/>
                    <w:rPr>
                      <w:color w:val="070707"/>
                      <w:szCs w:val="21"/>
                    </w:rPr>
                  </w:pPr>
                  <w:r>
                    <w:rPr>
                      <w:color w:val="070707"/>
                      <w:szCs w:val="21"/>
                    </w:rPr>
                    <w:t>达标</w:t>
                  </w:r>
                </w:p>
              </w:tc>
            </w:tr>
            <w:tr w:rsidR="00593C03">
              <w:trPr>
                <w:trHeight w:val="283"/>
                <w:jc w:val="center"/>
              </w:trPr>
              <w:tc>
                <w:tcPr>
                  <w:tcW w:w="889" w:type="dxa"/>
                  <w:vMerge/>
                  <w:tcBorders>
                    <w:tl2br w:val="nil"/>
                    <w:tr2bl w:val="nil"/>
                  </w:tcBorders>
                  <w:vAlign w:val="center"/>
                </w:tcPr>
                <w:p w:rsidR="00593C03" w:rsidRDefault="00593C03">
                  <w:pPr>
                    <w:pStyle w:val="affd"/>
                    <w:widowControl/>
                    <w:rPr>
                      <w:color w:val="070707"/>
                      <w:szCs w:val="21"/>
                    </w:rPr>
                  </w:pPr>
                </w:p>
              </w:tc>
              <w:tc>
                <w:tcPr>
                  <w:tcW w:w="1466" w:type="dxa"/>
                  <w:tcBorders>
                    <w:tl2br w:val="nil"/>
                    <w:tr2bl w:val="nil"/>
                  </w:tcBorders>
                  <w:vAlign w:val="center"/>
                </w:tcPr>
                <w:p w:rsidR="00593C03" w:rsidRDefault="00946E1B">
                  <w:pPr>
                    <w:pStyle w:val="affd"/>
                    <w:widowControl/>
                    <w:rPr>
                      <w:color w:val="070707"/>
                      <w:szCs w:val="21"/>
                    </w:rPr>
                  </w:pPr>
                  <w:r>
                    <w:rPr>
                      <w:color w:val="070707"/>
                      <w:szCs w:val="21"/>
                    </w:rPr>
                    <w:t>2025.4.21</w:t>
                  </w:r>
                </w:p>
              </w:tc>
              <w:tc>
                <w:tcPr>
                  <w:tcW w:w="1694" w:type="dxa"/>
                  <w:tcBorders>
                    <w:tl2br w:val="nil"/>
                    <w:tr2bl w:val="nil"/>
                  </w:tcBorders>
                  <w:vAlign w:val="center"/>
                </w:tcPr>
                <w:p w:rsidR="00593C03" w:rsidRDefault="00946E1B">
                  <w:pPr>
                    <w:pStyle w:val="affd"/>
                    <w:widowControl/>
                    <w:rPr>
                      <w:color w:val="070707"/>
                      <w:szCs w:val="21"/>
                    </w:rPr>
                  </w:pPr>
                  <w:r>
                    <w:rPr>
                      <w:color w:val="070707"/>
                      <w:szCs w:val="21"/>
                    </w:rPr>
                    <w:t>0.135</w:t>
                  </w:r>
                </w:p>
              </w:tc>
              <w:tc>
                <w:tcPr>
                  <w:tcW w:w="1066" w:type="dxa"/>
                  <w:vMerge/>
                  <w:tcBorders>
                    <w:tl2br w:val="nil"/>
                    <w:tr2bl w:val="nil"/>
                  </w:tcBorders>
                  <w:vAlign w:val="center"/>
                </w:tcPr>
                <w:p w:rsidR="00593C03" w:rsidRDefault="00593C03">
                  <w:pPr>
                    <w:pStyle w:val="affd"/>
                    <w:widowControl/>
                    <w:rPr>
                      <w:color w:val="070707"/>
                      <w:szCs w:val="21"/>
                    </w:rPr>
                  </w:pPr>
                </w:p>
              </w:tc>
              <w:tc>
                <w:tcPr>
                  <w:tcW w:w="1891" w:type="dxa"/>
                  <w:tcBorders>
                    <w:tl2br w:val="nil"/>
                    <w:tr2bl w:val="nil"/>
                  </w:tcBorders>
                  <w:vAlign w:val="center"/>
                </w:tcPr>
                <w:p w:rsidR="00593C03" w:rsidRDefault="00946E1B">
                  <w:pPr>
                    <w:widowControl/>
                    <w:jc w:val="center"/>
                    <w:textAlignment w:val="center"/>
                    <w:rPr>
                      <w:color w:val="070707"/>
                      <w:szCs w:val="21"/>
                    </w:rPr>
                  </w:pPr>
                  <w:r>
                    <w:rPr>
                      <w:rFonts w:ascii="Times New Roman Regular" w:eastAsia="Times New Roman Regular" w:hAnsi="Times New Roman Regular" w:cs="Times New Roman Regular"/>
                      <w:color w:val="070707"/>
                      <w:kern w:val="0"/>
                      <w:szCs w:val="21"/>
                      <w:lang/>
                    </w:rPr>
                    <w:t xml:space="preserve">45.00 </w:t>
                  </w:r>
                </w:p>
              </w:tc>
              <w:tc>
                <w:tcPr>
                  <w:tcW w:w="967" w:type="dxa"/>
                  <w:tcBorders>
                    <w:tl2br w:val="nil"/>
                    <w:tr2bl w:val="nil"/>
                  </w:tcBorders>
                  <w:vAlign w:val="center"/>
                </w:tcPr>
                <w:p w:rsidR="00593C03" w:rsidRDefault="00946E1B">
                  <w:pPr>
                    <w:pStyle w:val="affd"/>
                    <w:widowControl/>
                    <w:rPr>
                      <w:color w:val="070707"/>
                      <w:szCs w:val="21"/>
                    </w:rPr>
                  </w:pPr>
                  <w:r>
                    <w:rPr>
                      <w:color w:val="070707"/>
                      <w:szCs w:val="21"/>
                    </w:rPr>
                    <w:t>达标</w:t>
                  </w:r>
                </w:p>
              </w:tc>
            </w:tr>
            <w:tr w:rsidR="00593C03">
              <w:trPr>
                <w:trHeight w:val="283"/>
                <w:jc w:val="center"/>
              </w:trPr>
              <w:tc>
                <w:tcPr>
                  <w:tcW w:w="889" w:type="dxa"/>
                  <w:vMerge/>
                  <w:tcBorders>
                    <w:tl2br w:val="nil"/>
                    <w:tr2bl w:val="nil"/>
                  </w:tcBorders>
                  <w:vAlign w:val="center"/>
                </w:tcPr>
                <w:p w:rsidR="00593C03" w:rsidRDefault="00593C03">
                  <w:pPr>
                    <w:pStyle w:val="affd"/>
                    <w:widowControl/>
                    <w:rPr>
                      <w:color w:val="070707"/>
                      <w:szCs w:val="21"/>
                    </w:rPr>
                  </w:pPr>
                </w:p>
              </w:tc>
              <w:tc>
                <w:tcPr>
                  <w:tcW w:w="1466" w:type="dxa"/>
                  <w:tcBorders>
                    <w:tl2br w:val="nil"/>
                    <w:tr2bl w:val="nil"/>
                  </w:tcBorders>
                  <w:vAlign w:val="center"/>
                </w:tcPr>
                <w:p w:rsidR="00593C03" w:rsidRDefault="00946E1B">
                  <w:pPr>
                    <w:pStyle w:val="affd"/>
                    <w:widowControl/>
                    <w:rPr>
                      <w:color w:val="070707"/>
                      <w:szCs w:val="21"/>
                    </w:rPr>
                  </w:pPr>
                  <w:r>
                    <w:rPr>
                      <w:color w:val="070707"/>
                      <w:szCs w:val="21"/>
                    </w:rPr>
                    <w:t>2025.4.22</w:t>
                  </w:r>
                </w:p>
              </w:tc>
              <w:tc>
                <w:tcPr>
                  <w:tcW w:w="1694" w:type="dxa"/>
                  <w:tcBorders>
                    <w:tl2br w:val="nil"/>
                    <w:tr2bl w:val="nil"/>
                  </w:tcBorders>
                  <w:vAlign w:val="center"/>
                </w:tcPr>
                <w:p w:rsidR="00593C03" w:rsidRDefault="00946E1B">
                  <w:pPr>
                    <w:pStyle w:val="affd"/>
                    <w:widowControl/>
                    <w:rPr>
                      <w:color w:val="070707"/>
                      <w:szCs w:val="21"/>
                    </w:rPr>
                  </w:pPr>
                  <w:r>
                    <w:rPr>
                      <w:color w:val="070707"/>
                      <w:szCs w:val="21"/>
                    </w:rPr>
                    <w:t>0.192</w:t>
                  </w:r>
                </w:p>
              </w:tc>
              <w:tc>
                <w:tcPr>
                  <w:tcW w:w="1066" w:type="dxa"/>
                  <w:vMerge/>
                  <w:tcBorders>
                    <w:tl2br w:val="nil"/>
                    <w:tr2bl w:val="nil"/>
                  </w:tcBorders>
                  <w:vAlign w:val="center"/>
                </w:tcPr>
                <w:p w:rsidR="00593C03" w:rsidRDefault="00593C03">
                  <w:pPr>
                    <w:pStyle w:val="affd"/>
                    <w:widowControl/>
                    <w:rPr>
                      <w:color w:val="070707"/>
                      <w:szCs w:val="21"/>
                    </w:rPr>
                  </w:pPr>
                </w:p>
              </w:tc>
              <w:tc>
                <w:tcPr>
                  <w:tcW w:w="1891" w:type="dxa"/>
                  <w:tcBorders>
                    <w:tl2br w:val="nil"/>
                    <w:tr2bl w:val="nil"/>
                  </w:tcBorders>
                  <w:vAlign w:val="center"/>
                </w:tcPr>
                <w:p w:rsidR="00593C03" w:rsidRDefault="00946E1B">
                  <w:pPr>
                    <w:widowControl/>
                    <w:jc w:val="center"/>
                    <w:textAlignment w:val="center"/>
                    <w:rPr>
                      <w:color w:val="070707"/>
                      <w:szCs w:val="21"/>
                    </w:rPr>
                  </w:pPr>
                  <w:r>
                    <w:rPr>
                      <w:rFonts w:ascii="Times New Roman Regular" w:eastAsia="Times New Roman Regular" w:hAnsi="Times New Roman Regular" w:cs="Times New Roman Regular"/>
                      <w:color w:val="070707"/>
                      <w:kern w:val="0"/>
                      <w:szCs w:val="21"/>
                      <w:lang/>
                    </w:rPr>
                    <w:t xml:space="preserve">64.00 </w:t>
                  </w:r>
                </w:p>
              </w:tc>
              <w:tc>
                <w:tcPr>
                  <w:tcW w:w="967" w:type="dxa"/>
                  <w:tcBorders>
                    <w:tl2br w:val="nil"/>
                    <w:tr2bl w:val="nil"/>
                  </w:tcBorders>
                  <w:vAlign w:val="center"/>
                </w:tcPr>
                <w:p w:rsidR="00593C03" w:rsidRDefault="00946E1B">
                  <w:pPr>
                    <w:pStyle w:val="affd"/>
                    <w:widowControl/>
                    <w:rPr>
                      <w:color w:val="070707"/>
                      <w:szCs w:val="21"/>
                    </w:rPr>
                  </w:pPr>
                  <w:r>
                    <w:rPr>
                      <w:color w:val="070707"/>
                      <w:szCs w:val="21"/>
                    </w:rPr>
                    <w:t>达标</w:t>
                  </w:r>
                </w:p>
              </w:tc>
            </w:tr>
            <w:tr w:rsidR="00593C03">
              <w:trPr>
                <w:trHeight w:val="283"/>
                <w:jc w:val="center"/>
              </w:trPr>
              <w:tc>
                <w:tcPr>
                  <w:tcW w:w="889" w:type="dxa"/>
                  <w:vMerge/>
                  <w:tcBorders>
                    <w:tl2br w:val="nil"/>
                    <w:tr2bl w:val="nil"/>
                  </w:tcBorders>
                  <w:vAlign w:val="center"/>
                </w:tcPr>
                <w:p w:rsidR="00593C03" w:rsidRDefault="00593C03">
                  <w:pPr>
                    <w:pStyle w:val="affd"/>
                    <w:widowControl/>
                    <w:rPr>
                      <w:color w:val="070707"/>
                      <w:szCs w:val="21"/>
                    </w:rPr>
                  </w:pPr>
                </w:p>
              </w:tc>
              <w:tc>
                <w:tcPr>
                  <w:tcW w:w="1466" w:type="dxa"/>
                  <w:tcBorders>
                    <w:tl2br w:val="nil"/>
                    <w:tr2bl w:val="nil"/>
                  </w:tcBorders>
                  <w:vAlign w:val="center"/>
                </w:tcPr>
                <w:p w:rsidR="00593C03" w:rsidRDefault="00946E1B">
                  <w:pPr>
                    <w:pStyle w:val="affd"/>
                    <w:widowControl/>
                    <w:rPr>
                      <w:color w:val="070707"/>
                      <w:szCs w:val="21"/>
                    </w:rPr>
                  </w:pPr>
                  <w:r>
                    <w:rPr>
                      <w:color w:val="070707"/>
                      <w:szCs w:val="21"/>
                    </w:rPr>
                    <w:t>2025.4.23</w:t>
                  </w:r>
                </w:p>
              </w:tc>
              <w:tc>
                <w:tcPr>
                  <w:tcW w:w="1694" w:type="dxa"/>
                  <w:tcBorders>
                    <w:tl2br w:val="nil"/>
                    <w:tr2bl w:val="nil"/>
                  </w:tcBorders>
                  <w:vAlign w:val="center"/>
                </w:tcPr>
                <w:p w:rsidR="00593C03" w:rsidRDefault="00946E1B">
                  <w:pPr>
                    <w:pStyle w:val="affd"/>
                    <w:widowControl/>
                    <w:rPr>
                      <w:color w:val="070707"/>
                      <w:szCs w:val="21"/>
                    </w:rPr>
                  </w:pPr>
                  <w:r>
                    <w:rPr>
                      <w:color w:val="070707"/>
                      <w:szCs w:val="21"/>
                    </w:rPr>
                    <w:t>0.187</w:t>
                  </w:r>
                </w:p>
              </w:tc>
              <w:tc>
                <w:tcPr>
                  <w:tcW w:w="1066" w:type="dxa"/>
                  <w:vMerge/>
                  <w:tcBorders>
                    <w:tl2br w:val="nil"/>
                    <w:tr2bl w:val="nil"/>
                  </w:tcBorders>
                  <w:vAlign w:val="center"/>
                </w:tcPr>
                <w:p w:rsidR="00593C03" w:rsidRDefault="00593C03">
                  <w:pPr>
                    <w:pStyle w:val="affd"/>
                    <w:widowControl/>
                    <w:rPr>
                      <w:color w:val="070707"/>
                      <w:szCs w:val="21"/>
                    </w:rPr>
                  </w:pPr>
                </w:p>
              </w:tc>
              <w:tc>
                <w:tcPr>
                  <w:tcW w:w="1891" w:type="dxa"/>
                  <w:tcBorders>
                    <w:tl2br w:val="nil"/>
                    <w:tr2bl w:val="nil"/>
                  </w:tcBorders>
                  <w:vAlign w:val="center"/>
                </w:tcPr>
                <w:p w:rsidR="00593C03" w:rsidRDefault="00946E1B">
                  <w:pPr>
                    <w:widowControl/>
                    <w:jc w:val="center"/>
                    <w:textAlignment w:val="center"/>
                    <w:rPr>
                      <w:color w:val="070707"/>
                      <w:szCs w:val="21"/>
                    </w:rPr>
                  </w:pPr>
                  <w:r>
                    <w:rPr>
                      <w:rFonts w:ascii="Times New Roman Regular" w:eastAsia="Times New Roman Regular" w:hAnsi="Times New Roman Regular" w:cs="Times New Roman Regular"/>
                      <w:color w:val="070707"/>
                      <w:kern w:val="0"/>
                      <w:szCs w:val="21"/>
                      <w:lang/>
                    </w:rPr>
                    <w:t xml:space="preserve">62.33 </w:t>
                  </w:r>
                </w:p>
              </w:tc>
              <w:tc>
                <w:tcPr>
                  <w:tcW w:w="967" w:type="dxa"/>
                  <w:tcBorders>
                    <w:tl2br w:val="nil"/>
                    <w:tr2bl w:val="nil"/>
                  </w:tcBorders>
                  <w:vAlign w:val="center"/>
                </w:tcPr>
                <w:p w:rsidR="00593C03" w:rsidRDefault="00946E1B">
                  <w:pPr>
                    <w:pStyle w:val="affd"/>
                    <w:widowControl/>
                    <w:rPr>
                      <w:color w:val="070707"/>
                      <w:szCs w:val="21"/>
                    </w:rPr>
                  </w:pPr>
                  <w:r>
                    <w:rPr>
                      <w:color w:val="070707"/>
                      <w:szCs w:val="21"/>
                    </w:rPr>
                    <w:t>达标</w:t>
                  </w:r>
                </w:p>
              </w:tc>
            </w:tr>
            <w:tr w:rsidR="00593C03">
              <w:trPr>
                <w:trHeight w:val="283"/>
                <w:jc w:val="center"/>
              </w:trPr>
              <w:tc>
                <w:tcPr>
                  <w:tcW w:w="7973" w:type="dxa"/>
                  <w:gridSpan w:val="6"/>
                  <w:tcBorders>
                    <w:tl2br w:val="nil"/>
                    <w:tr2bl w:val="nil"/>
                  </w:tcBorders>
                  <w:vAlign w:val="center"/>
                </w:tcPr>
                <w:p w:rsidR="00593C03" w:rsidRDefault="00946E1B">
                  <w:pPr>
                    <w:pStyle w:val="affd"/>
                    <w:widowControl/>
                    <w:jc w:val="left"/>
                    <w:rPr>
                      <w:color w:val="070707"/>
                      <w:szCs w:val="21"/>
                    </w:rPr>
                  </w:pPr>
                  <w:r>
                    <w:rPr>
                      <w:color w:val="070707"/>
                      <w:szCs w:val="21"/>
                    </w:rPr>
                    <w:t>注：</w:t>
                  </w:r>
                  <w:r>
                    <w:rPr>
                      <w:rFonts w:hint="eastAsia"/>
                      <w:color w:val="070707"/>
                      <w:szCs w:val="21"/>
                    </w:rPr>
                    <w:t>TSP</w:t>
                  </w:r>
                  <w:r>
                    <w:rPr>
                      <w:color w:val="070707"/>
                      <w:szCs w:val="21"/>
                    </w:rPr>
                    <w:t>执行《环境空气质量标准》（</w:t>
                  </w:r>
                  <w:r>
                    <w:rPr>
                      <w:color w:val="070707"/>
                      <w:szCs w:val="21"/>
                    </w:rPr>
                    <w:t>GB3095-2012</w:t>
                  </w:r>
                  <w:r>
                    <w:rPr>
                      <w:color w:val="070707"/>
                      <w:szCs w:val="21"/>
                    </w:rPr>
                    <w:t>及修改单）表二标准限值。</w:t>
                  </w:r>
                </w:p>
              </w:tc>
            </w:tr>
          </w:tbl>
          <w:p w:rsidR="00593C03" w:rsidRDefault="00946E1B">
            <w:pPr>
              <w:adjustRightInd w:val="0"/>
              <w:snapToGrid w:val="0"/>
              <w:spacing w:line="360" w:lineRule="auto"/>
              <w:ind w:firstLineChars="200" w:firstLine="480"/>
              <w:rPr>
                <w:color w:val="070707"/>
                <w:sz w:val="24"/>
                <w:lang w:val="sq-AL"/>
              </w:rPr>
            </w:pPr>
            <w:r>
              <w:rPr>
                <w:rFonts w:ascii="Times New Roman Regular" w:hAnsi="Times New Roman Regular" w:cs="Times New Roman Regular"/>
                <w:color w:val="070707"/>
                <w:sz w:val="24"/>
              </w:rPr>
              <w:t>由表</w:t>
            </w:r>
            <w:r>
              <w:rPr>
                <w:rFonts w:ascii="Times New Roman Regular" w:hAnsi="Times New Roman Regular" w:cs="Times New Roman Regular"/>
                <w:color w:val="070707"/>
                <w:sz w:val="24"/>
              </w:rPr>
              <w:t>3-3</w:t>
            </w:r>
            <w:r>
              <w:rPr>
                <w:rFonts w:ascii="Times New Roman Regular" w:hAnsi="Times New Roman Regular" w:cs="Times New Roman Regular"/>
                <w:color w:val="070707"/>
                <w:sz w:val="24"/>
              </w:rPr>
              <w:t>可看出，</w:t>
            </w:r>
            <w:r>
              <w:rPr>
                <w:rFonts w:ascii="Times New Roman Regular" w:hAnsi="Times New Roman Regular" w:cs="Times New Roman Regular" w:hint="eastAsia"/>
                <w:color w:val="070707"/>
                <w:sz w:val="24"/>
              </w:rPr>
              <w:t>1#</w:t>
            </w:r>
            <w:r>
              <w:rPr>
                <w:rFonts w:ascii="Times New Roman Regular" w:hAnsi="Times New Roman Regular" w:cs="Times New Roman Regular" w:hint="eastAsia"/>
                <w:color w:val="070707"/>
                <w:sz w:val="24"/>
              </w:rPr>
              <w:t>监测点位</w:t>
            </w:r>
            <w:r>
              <w:rPr>
                <w:rFonts w:ascii="Times New Roman Regular" w:hAnsi="Times New Roman Regular" w:cs="Times New Roman Regular" w:hint="eastAsia"/>
                <w:color w:val="070707"/>
                <w:sz w:val="24"/>
              </w:rPr>
              <w:t>TSP</w:t>
            </w:r>
            <w:r>
              <w:rPr>
                <w:rFonts w:ascii="Times New Roman Regular" w:hAnsi="Times New Roman Regular" w:cs="Times New Roman Regular"/>
                <w:color w:val="070707"/>
                <w:sz w:val="24"/>
              </w:rPr>
              <w:t>监测结果均满足《环境空气质量标准》</w:t>
            </w:r>
            <w:r>
              <w:rPr>
                <w:rFonts w:ascii="Times New Roman Regular" w:hAnsi="Times New Roman Regular" w:cs="Times New Roman Regular" w:hint="eastAsia"/>
                <w:color w:val="070707"/>
                <w:sz w:val="24"/>
              </w:rPr>
              <w:t>（</w:t>
            </w:r>
            <w:r>
              <w:rPr>
                <w:rFonts w:ascii="Times New Roman Regular" w:hAnsi="Times New Roman Regular" w:cs="Times New Roman Regular"/>
                <w:color w:val="070707"/>
                <w:sz w:val="24"/>
              </w:rPr>
              <w:t>GB3095-2012</w:t>
            </w:r>
            <w:r>
              <w:rPr>
                <w:rFonts w:ascii="Times New Roman Regular" w:hAnsi="Times New Roman Regular" w:cs="Times New Roman Regular" w:hint="eastAsia"/>
                <w:color w:val="070707"/>
                <w:sz w:val="24"/>
              </w:rPr>
              <w:t>）</w:t>
            </w:r>
            <w:r>
              <w:rPr>
                <w:rFonts w:ascii="Times New Roman Regular" w:hAnsi="Times New Roman Regular" w:cs="Times New Roman Regular"/>
                <w:color w:val="070707"/>
                <w:sz w:val="24"/>
              </w:rPr>
              <w:t>及其</w:t>
            </w:r>
            <w:r>
              <w:rPr>
                <w:rFonts w:ascii="Times New Roman Regular" w:hAnsi="Times New Roman Regular" w:cs="Times New Roman Regular"/>
                <w:color w:val="070707"/>
                <w:sz w:val="24"/>
              </w:rPr>
              <w:t>2018</w:t>
            </w:r>
            <w:r>
              <w:rPr>
                <w:rFonts w:ascii="Times New Roman Regular" w:hAnsi="Times New Roman Regular" w:cs="Times New Roman Regular"/>
                <w:color w:val="070707"/>
                <w:sz w:val="24"/>
              </w:rPr>
              <w:t>年修改单中二级标准</w:t>
            </w:r>
            <w:r>
              <w:rPr>
                <w:rFonts w:ascii="Times New Roman Regular" w:hAnsi="Times New Roman Regular" w:cs="Times New Roman Regular" w:hint="eastAsia"/>
                <w:color w:val="070707"/>
                <w:sz w:val="24"/>
              </w:rPr>
              <w:t>限值</w:t>
            </w:r>
            <w:r>
              <w:rPr>
                <w:rFonts w:ascii="Times New Roman Regular" w:hAnsi="Times New Roman Regular" w:cs="Times New Roman Regular"/>
                <w:color w:val="070707"/>
                <w:sz w:val="24"/>
              </w:rPr>
              <w:t>，</w:t>
            </w:r>
            <w:r>
              <w:rPr>
                <w:rFonts w:ascii="Times New Roman Regular" w:hAnsi="Times New Roman Regular" w:cs="Times New Roman Regular" w:hint="eastAsia"/>
                <w:color w:val="070707"/>
                <w:sz w:val="24"/>
              </w:rPr>
              <w:t>项目所在区域</w:t>
            </w:r>
            <w:r>
              <w:rPr>
                <w:rFonts w:ascii="Times New Roman Regular" w:hAnsi="Times New Roman Regular" w:cs="Times New Roman Regular"/>
                <w:color w:val="070707"/>
                <w:sz w:val="24"/>
              </w:rPr>
              <w:t>环境空气质量较好</w:t>
            </w:r>
            <w:r>
              <w:rPr>
                <w:color w:val="070707"/>
                <w:sz w:val="24"/>
                <w:lang w:val="sq-AL"/>
              </w:rPr>
              <w:t>。</w:t>
            </w:r>
          </w:p>
          <w:p w:rsidR="00593C03" w:rsidRDefault="00946E1B">
            <w:pPr>
              <w:adjustRightInd w:val="0"/>
              <w:snapToGrid w:val="0"/>
              <w:spacing w:line="360" w:lineRule="auto"/>
              <w:ind w:firstLineChars="200" w:firstLine="482"/>
              <w:rPr>
                <w:b/>
                <w:bCs/>
                <w:color w:val="070707"/>
                <w:sz w:val="24"/>
              </w:rPr>
            </w:pPr>
            <w:r>
              <w:rPr>
                <w:rFonts w:hint="eastAsia"/>
                <w:b/>
                <w:bCs/>
                <w:color w:val="070707"/>
                <w:sz w:val="24"/>
              </w:rPr>
              <w:t>2</w:t>
            </w:r>
            <w:r>
              <w:rPr>
                <w:b/>
                <w:bCs/>
                <w:color w:val="070707"/>
                <w:sz w:val="24"/>
              </w:rPr>
              <w:t>、地表水环境质量</w:t>
            </w:r>
            <w:r>
              <w:rPr>
                <w:rFonts w:hint="eastAsia"/>
                <w:b/>
                <w:bCs/>
                <w:color w:val="070707"/>
                <w:sz w:val="24"/>
              </w:rPr>
              <w:t>现状</w:t>
            </w:r>
          </w:p>
          <w:p w:rsidR="00593C03" w:rsidRDefault="00946E1B" w:rsidP="00C364AF">
            <w:pPr>
              <w:autoSpaceDE w:val="0"/>
              <w:autoSpaceDN w:val="0"/>
              <w:adjustRightInd w:val="0"/>
              <w:snapToGrid w:val="0"/>
              <w:spacing w:beforeLines="50" w:line="360" w:lineRule="auto"/>
              <w:ind w:firstLineChars="200" w:firstLine="480"/>
              <w:rPr>
                <w:color w:val="070707"/>
                <w:kern w:val="0"/>
                <w:sz w:val="24"/>
              </w:rPr>
            </w:pPr>
            <w:r>
              <w:rPr>
                <w:color w:val="070707"/>
                <w:sz w:val="24"/>
              </w:rPr>
              <w:t>本项目最近地表水体为项目</w:t>
            </w:r>
            <w:r>
              <w:rPr>
                <w:rFonts w:hint="eastAsia"/>
                <w:color w:val="070707"/>
                <w:sz w:val="24"/>
              </w:rPr>
              <w:t>西侧</w:t>
            </w:r>
            <w:r>
              <w:rPr>
                <w:rFonts w:hint="eastAsia"/>
                <w:color w:val="070707"/>
                <w:sz w:val="24"/>
              </w:rPr>
              <w:t>191</w:t>
            </w:r>
            <w:r>
              <w:rPr>
                <w:color w:val="070707"/>
                <w:sz w:val="24"/>
              </w:rPr>
              <w:t>m</w:t>
            </w:r>
            <w:r>
              <w:rPr>
                <w:color w:val="070707"/>
                <w:sz w:val="24"/>
              </w:rPr>
              <w:t>处的</w:t>
            </w:r>
            <w:r>
              <w:rPr>
                <w:rFonts w:hint="eastAsia"/>
                <w:color w:val="070707"/>
                <w:sz w:val="24"/>
              </w:rPr>
              <w:t>茹河</w:t>
            </w:r>
            <w:r>
              <w:rPr>
                <w:color w:val="070707"/>
                <w:sz w:val="24"/>
              </w:rPr>
              <w:t>，根据《</w:t>
            </w:r>
            <w:r>
              <w:rPr>
                <w:rFonts w:hint="eastAsia"/>
                <w:color w:val="070707"/>
                <w:sz w:val="24"/>
              </w:rPr>
              <w:t>2024</w:t>
            </w:r>
            <w:r>
              <w:rPr>
                <w:rFonts w:hint="eastAsia"/>
                <w:color w:val="070707"/>
                <w:sz w:val="24"/>
              </w:rPr>
              <w:t>年宁夏生态环境质量状况</w:t>
            </w:r>
            <w:r>
              <w:rPr>
                <w:color w:val="070707"/>
                <w:sz w:val="24"/>
              </w:rPr>
              <w:t>》结论可知，）茹河乃家河水库断面水质为</w:t>
            </w:r>
            <w:r>
              <w:rPr>
                <w:color w:val="070707"/>
                <w:sz w:val="24"/>
              </w:rPr>
              <w:t>Ⅱ</w:t>
            </w:r>
            <w:r>
              <w:rPr>
                <w:color w:val="070707"/>
                <w:sz w:val="24"/>
              </w:rPr>
              <w:t>类，</w:t>
            </w:r>
            <w:r>
              <w:rPr>
                <w:rFonts w:hint="eastAsia"/>
                <w:color w:val="070707"/>
                <w:kern w:val="0"/>
                <w:sz w:val="24"/>
              </w:rPr>
              <w:t>茹河乃家河水库</w:t>
            </w:r>
            <w:r>
              <w:rPr>
                <w:color w:val="070707"/>
                <w:kern w:val="0"/>
                <w:sz w:val="24"/>
              </w:rPr>
              <w:t>断面</w:t>
            </w:r>
            <w:r>
              <w:rPr>
                <w:color w:val="070707"/>
                <w:sz w:val="24"/>
              </w:rPr>
              <w:t>符合《地表水环境质量标准》</w:t>
            </w:r>
            <w:r>
              <w:rPr>
                <w:rFonts w:hint="eastAsia"/>
                <w:color w:val="070707"/>
                <w:sz w:val="24"/>
              </w:rPr>
              <w:t>（</w:t>
            </w:r>
            <w:r>
              <w:rPr>
                <w:color w:val="070707"/>
                <w:sz w:val="24"/>
              </w:rPr>
              <w:t>GB3838-2002</w:t>
            </w:r>
            <w:r>
              <w:rPr>
                <w:rFonts w:hint="eastAsia"/>
                <w:color w:val="070707"/>
                <w:sz w:val="24"/>
              </w:rPr>
              <w:t>）</w:t>
            </w:r>
            <w:r>
              <w:rPr>
                <w:color w:val="070707"/>
                <w:sz w:val="24"/>
              </w:rPr>
              <w:t>中</w:t>
            </w:r>
            <w:r>
              <w:rPr>
                <w:color w:val="070707"/>
                <w:sz w:val="24"/>
              </w:rPr>
              <w:t>II</w:t>
            </w:r>
            <w:r>
              <w:rPr>
                <w:color w:val="070707"/>
                <w:sz w:val="24"/>
              </w:rPr>
              <w:t>类水质标准，达到</w:t>
            </w:r>
            <w:r>
              <w:rPr>
                <w:color w:val="070707"/>
                <w:sz w:val="24"/>
              </w:rPr>
              <w:t>Ⅱ</w:t>
            </w:r>
            <w:r>
              <w:rPr>
                <w:color w:val="070707"/>
                <w:sz w:val="24"/>
              </w:rPr>
              <w:t>类水</w:t>
            </w:r>
            <w:r>
              <w:rPr>
                <w:color w:val="070707"/>
                <w:kern w:val="0"/>
                <w:sz w:val="24"/>
              </w:rPr>
              <w:t>质考核目标</w:t>
            </w:r>
            <w:r>
              <w:rPr>
                <w:rFonts w:hint="eastAsia"/>
                <w:color w:val="070707"/>
                <w:kern w:val="0"/>
                <w:sz w:val="24"/>
              </w:rPr>
              <w:t>，</w:t>
            </w:r>
            <w:r>
              <w:rPr>
                <w:color w:val="070707"/>
                <w:sz w:val="24"/>
              </w:rPr>
              <w:t>与上年相比，乃家河水库断面水质无明显变化</w:t>
            </w:r>
            <w:r>
              <w:rPr>
                <w:color w:val="070707"/>
                <w:kern w:val="0"/>
                <w:sz w:val="24"/>
              </w:rPr>
              <w:t>。</w:t>
            </w:r>
          </w:p>
          <w:p w:rsidR="00593C03" w:rsidRDefault="00946E1B">
            <w:pPr>
              <w:adjustRightInd w:val="0"/>
              <w:snapToGrid w:val="0"/>
              <w:spacing w:line="360" w:lineRule="auto"/>
              <w:ind w:firstLineChars="200" w:firstLine="482"/>
              <w:rPr>
                <w:b/>
                <w:bCs/>
                <w:color w:val="070707"/>
                <w:sz w:val="24"/>
              </w:rPr>
            </w:pPr>
            <w:r>
              <w:rPr>
                <w:rFonts w:hint="eastAsia"/>
                <w:b/>
                <w:bCs/>
                <w:color w:val="070707"/>
                <w:sz w:val="24"/>
              </w:rPr>
              <w:t>3</w:t>
            </w:r>
            <w:r>
              <w:rPr>
                <w:b/>
                <w:bCs/>
                <w:color w:val="070707"/>
                <w:sz w:val="24"/>
              </w:rPr>
              <w:t>、声环境质量现状</w:t>
            </w:r>
          </w:p>
          <w:p w:rsidR="00593C03" w:rsidRDefault="00946E1B">
            <w:pPr>
              <w:adjustRightInd w:val="0"/>
              <w:snapToGrid w:val="0"/>
              <w:spacing w:line="360" w:lineRule="auto"/>
              <w:ind w:firstLineChars="200" w:firstLine="480"/>
              <w:rPr>
                <w:color w:val="070707"/>
                <w:kern w:val="0"/>
                <w:sz w:val="24"/>
              </w:rPr>
            </w:pPr>
            <w:bookmarkStart w:id="2" w:name="_Toc385255571"/>
            <w:bookmarkStart w:id="3" w:name="_Toc370112271"/>
            <w:bookmarkStart w:id="4" w:name="_Toc385255906"/>
            <w:r>
              <w:rPr>
                <w:rFonts w:hint="eastAsia"/>
                <w:color w:val="070707"/>
                <w:kern w:val="0"/>
                <w:sz w:val="24"/>
              </w:rPr>
              <w:t>由于本项目</w:t>
            </w:r>
            <w:r>
              <w:rPr>
                <w:rFonts w:hint="eastAsia"/>
                <w:color w:val="070707"/>
                <w:kern w:val="0"/>
                <w:sz w:val="24"/>
              </w:rPr>
              <w:t>50m</w:t>
            </w:r>
            <w:r>
              <w:rPr>
                <w:rFonts w:hint="eastAsia"/>
                <w:color w:val="070707"/>
                <w:kern w:val="0"/>
                <w:sz w:val="24"/>
              </w:rPr>
              <w:t>范围内无环境保护目标，故本项目无需对项目所在区域进行声环境质量监测</w:t>
            </w:r>
            <w:r>
              <w:rPr>
                <w:color w:val="070707"/>
                <w:kern w:val="0"/>
                <w:sz w:val="24"/>
              </w:rPr>
              <w:t>。</w:t>
            </w:r>
          </w:p>
          <w:bookmarkEnd w:id="2"/>
          <w:bookmarkEnd w:id="3"/>
          <w:bookmarkEnd w:id="4"/>
          <w:p w:rsidR="00593C03" w:rsidRDefault="00946E1B">
            <w:pPr>
              <w:adjustRightInd w:val="0"/>
              <w:snapToGrid w:val="0"/>
              <w:spacing w:line="360" w:lineRule="auto"/>
              <w:ind w:firstLineChars="200" w:firstLine="482"/>
              <w:rPr>
                <w:b/>
                <w:bCs/>
                <w:color w:val="070707"/>
                <w:kern w:val="0"/>
                <w:sz w:val="24"/>
              </w:rPr>
            </w:pPr>
            <w:r>
              <w:rPr>
                <w:rFonts w:hint="eastAsia"/>
                <w:b/>
                <w:bCs/>
                <w:color w:val="070707"/>
                <w:kern w:val="0"/>
                <w:sz w:val="24"/>
              </w:rPr>
              <w:t>4</w:t>
            </w:r>
            <w:r>
              <w:rPr>
                <w:rFonts w:hint="eastAsia"/>
                <w:b/>
                <w:bCs/>
                <w:color w:val="070707"/>
                <w:kern w:val="0"/>
                <w:sz w:val="24"/>
              </w:rPr>
              <w:t>、地下水环境质量现状</w:t>
            </w:r>
          </w:p>
          <w:p w:rsidR="00593C03" w:rsidRDefault="00946E1B">
            <w:pPr>
              <w:snapToGrid w:val="0"/>
              <w:spacing w:line="360" w:lineRule="auto"/>
              <w:ind w:firstLineChars="200" w:firstLine="480"/>
              <w:rPr>
                <w:color w:val="070707"/>
                <w:kern w:val="0"/>
                <w:sz w:val="24"/>
              </w:rPr>
            </w:pPr>
            <w:r>
              <w:rPr>
                <w:rFonts w:hint="eastAsia"/>
                <w:color w:val="070707"/>
                <w:kern w:val="0"/>
                <w:sz w:val="24"/>
              </w:rPr>
              <w:t>本项目厂房、危废贮存库、办公楼等已按照相关要求进行防渗，根据《建设项目环境影响报告表编制技术指南（污染影响类）（试行）》，本项目正常情况下不存在地下水的污染途径，故本次评价不开展地下水环境质量调查。</w:t>
            </w:r>
          </w:p>
          <w:p w:rsidR="00593C03" w:rsidRDefault="00946E1B">
            <w:pPr>
              <w:adjustRightInd w:val="0"/>
              <w:snapToGrid w:val="0"/>
              <w:spacing w:line="360" w:lineRule="auto"/>
              <w:ind w:firstLineChars="200" w:firstLine="482"/>
              <w:rPr>
                <w:b/>
                <w:bCs/>
                <w:snapToGrid w:val="0"/>
                <w:color w:val="070707"/>
                <w:sz w:val="24"/>
              </w:rPr>
            </w:pPr>
            <w:r>
              <w:rPr>
                <w:b/>
                <w:bCs/>
                <w:snapToGrid w:val="0"/>
                <w:color w:val="070707"/>
                <w:sz w:val="24"/>
              </w:rPr>
              <w:t>5</w:t>
            </w:r>
            <w:r>
              <w:rPr>
                <w:b/>
                <w:bCs/>
                <w:snapToGrid w:val="0"/>
                <w:color w:val="070707"/>
                <w:sz w:val="24"/>
              </w:rPr>
              <w:t>、土壤环境质量现状</w:t>
            </w:r>
          </w:p>
          <w:p w:rsidR="00593C03" w:rsidRDefault="00946E1B">
            <w:pPr>
              <w:spacing w:line="360" w:lineRule="auto"/>
              <w:ind w:firstLine="465"/>
              <w:rPr>
                <w:color w:val="070707"/>
                <w:sz w:val="24"/>
              </w:rPr>
            </w:pPr>
            <w:r>
              <w:rPr>
                <w:rFonts w:hint="eastAsia"/>
                <w:color w:val="070707"/>
                <w:kern w:val="0"/>
                <w:sz w:val="24"/>
              </w:rPr>
              <w:lastRenderedPageBreak/>
              <w:t>本项目厂房、办公楼等已按照相关要求进行防渗，</w:t>
            </w:r>
            <w:r>
              <w:rPr>
                <w:rFonts w:hint="eastAsia"/>
                <w:color w:val="070707"/>
                <w:sz w:val="24"/>
              </w:rPr>
              <w:t>根据《建设项目环境影响报告表编制技术指南（污染影响类）（试行）》，</w:t>
            </w:r>
            <w:r>
              <w:rPr>
                <w:color w:val="070707"/>
                <w:spacing w:val="-6"/>
                <w:sz w:val="24"/>
              </w:rPr>
              <w:t>危废</w:t>
            </w:r>
            <w:r>
              <w:rPr>
                <w:rFonts w:hint="eastAsia"/>
                <w:color w:val="070707"/>
                <w:spacing w:val="-6"/>
                <w:sz w:val="24"/>
              </w:rPr>
              <w:t>贮存库</w:t>
            </w:r>
            <w:r>
              <w:rPr>
                <w:color w:val="070707"/>
                <w:spacing w:val="-6"/>
                <w:sz w:val="24"/>
              </w:rPr>
              <w:t>防渗</w:t>
            </w:r>
            <w:r>
              <w:rPr>
                <w:rFonts w:hint="eastAsia"/>
                <w:color w:val="070707"/>
                <w:spacing w:val="-6"/>
                <w:sz w:val="24"/>
              </w:rPr>
              <w:t>按照《危险废物贮存污染控制标准》（</w:t>
            </w:r>
            <w:r>
              <w:rPr>
                <w:rFonts w:hint="eastAsia"/>
                <w:color w:val="070707"/>
                <w:spacing w:val="-6"/>
                <w:sz w:val="24"/>
              </w:rPr>
              <w:t>GB18597-2023</w:t>
            </w:r>
            <w:r>
              <w:rPr>
                <w:rFonts w:hint="eastAsia"/>
                <w:color w:val="070707"/>
                <w:spacing w:val="-6"/>
                <w:sz w:val="24"/>
              </w:rPr>
              <w:t>）中防渗要求进行防渗，具体防渗措施为：采用抗渗混凝土，防渗层为</w:t>
            </w:r>
            <w:r>
              <w:rPr>
                <w:rFonts w:hint="eastAsia"/>
                <w:color w:val="070707"/>
                <w:spacing w:val="-6"/>
                <w:sz w:val="24"/>
              </w:rPr>
              <w:t>1m</w:t>
            </w:r>
            <w:r>
              <w:rPr>
                <w:rFonts w:hint="eastAsia"/>
                <w:color w:val="070707"/>
                <w:spacing w:val="-6"/>
                <w:sz w:val="24"/>
              </w:rPr>
              <w:t>厚黏土层，渗透系数小于</w:t>
            </w:r>
            <w:r>
              <w:rPr>
                <w:rFonts w:hint="eastAsia"/>
                <w:color w:val="070707"/>
                <w:spacing w:val="-6"/>
                <w:sz w:val="24"/>
              </w:rPr>
              <w:t>10</w:t>
            </w:r>
            <w:r>
              <w:rPr>
                <w:rFonts w:hint="eastAsia"/>
                <w:color w:val="070707"/>
                <w:spacing w:val="-6"/>
                <w:sz w:val="24"/>
                <w:vertAlign w:val="superscript"/>
              </w:rPr>
              <w:t>-7</w:t>
            </w:r>
            <w:r>
              <w:rPr>
                <w:rFonts w:hint="eastAsia"/>
                <w:color w:val="070707"/>
                <w:spacing w:val="-6"/>
                <w:sz w:val="24"/>
              </w:rPr>
              <w:t>cm/s</w:t>
            </w:r>
            <w:r>
              <w:rPr>
                <w:rFonts w:hint="eastAsia"/>
                <w:color w:val="070707"/>
                <w:spacing w:val="-6"/>
                <w:sz w:val="24"/>
              </w:rPr>
              <w:t>；</w:t>
            </w:r>
            <w:r>
              <w:rPr>
                <w:rFonts w:hint="eastAsia"/>
                <w:color w:val="070707"/>
                <w:sz w:val="24"/>
              </w:rPr>
              <w:t>本项目正常情况下不存在土壤环境污染途径，故本次评价不开展土壤环境质量调查。</w:t>
            </w:r>
          </w:p>
          <w:p w:rsidR="00593C03" w:rsidRDefault="00946E1B">
            <w:pPr>
              <w:pStyle w:val="20"/>
              <w:numPr>
                <w:ilvl w:val="0"/>
                <w:numId w:val="7"/>
              </w:numPr>
              <w:adjustRightInd w:val="0"/>
              <w:snapToGrid w:val="0"/>
              <w:spacing w:after="0" w:line="360" w:lineRule="auto"/>
              <w:ind w:leftChars="0" w:left="0" w:firstLineChars="200" w:firstLine="482"/>
              <w:rPr>
                <w:rFonts w:hAnsi="宋体"/>
                <w:b/>
                <w:bCs/>
                <w:color w:val="070707"/>
                <w:kern w:val="2"/>
                <w:sz w:val="24"/>
              </w:rPr>
            </w:pPr>
            <w:r>
              <w:rPr>
                <w:rFonts w:hAnsi="宋体" w:hint="eastAsia"/>
                <w:b/>
                <w:bCs/>
                <w:color w:val="070707"/>
                <w:kern w:val="2"/>
                <w:sz w:val="24"/>
              </w:rPr>
              <w:t>生态环境质量现状</w:t>
            </w:r>
          </w:p>
          <w:p w:rsidR="00593C03" w:rsidRDefault="00946E1B">
            <w:pPr>
              <w:adjustRightInd w:val="0"/>
              <w:snapToGrid w:val="0"/>
              <w:spacing w:line="360" w:lineRule="auto"/>
              <w:ind w:firstLineChars="200" w:firstLine="480"/>
              <w:rPr>
                <w:color w:val="070707"/>
              </w:rPr>
            </w:pPr>
            <w:r>
              <w:rPr>
                <w:rFonts w:hint="eastAsia"/>
                <w:bCs/>
                <w:color w:val="070707"/>
                <w:sz w:val="24"/>
              </w:rPr>
              <w:t>本项目位于王洼产业园区块三县城特色加工制造产业区</w:t>
            </w:r>
            <w:r>
              <w:rPr>
                <w:rFonts w:hint="eastAsia"/>
                <w:color w:val="070707"/>
                <w:kern w:val="0"/>
                <w:sz w:val="24"/>
              </w:rPr>
              <w:t>，本次不新增用地，现有厂地已全部硬化，因此，本次评价不再对项目区生态环境质量现状进行调查。</w:t>
            </w:r>
          </w:p>
        </w:tc>
      </w:tr>
      <w:tr w:rsidR="00593C03">
        <w:trPr>
          <w:trHeight w:val="651"/>
          <w:jc w:val="center"/>
        </w:trPr>
        <w:tc>
          <w:tcPr>
            <w:tcW w:w="800" w:type="dxa"/>
            <w:vAlign w:val="center"/>
          </w:tcPr>
          <w:p w:rsidR="00593C03" w:rsidRDefault="00946E1B">
            <w:pPr>
              <w:adjustRightInd w:val="0"/>
              <w:snapToGrid w:val="0"/>
              <w:jc w:val="center"/>
              <w:rPr>
                <w:b/>
                <w:bCs/>
                <w:color w:val="070707"/>
                <w:kern w:val="0"/>
                <w:sz w:val="24"/>
              </w:rPr>
            </w:pPr>
            <w:r>
              <w:rPr>
                <w:b/>
                <w:bCs/>
                <w:color w:val="070707"/>
                <w:kern w:val="0"/>
                <w:sz w:val="24"/>
              </w:rPr>
              <w:lastRenderedPageBreak/>
              <w:t>环境</w:t>
            </w:r>
          </w:p>
          <w:p w:rsidR="00593C03" w:rsidRDefault="00946E1B">
            <w:pPr>
              <w:adjustRightInd w:val="0"/>
              <w:snapToGrid w:val="0"/>
              <w:jc w:val="center"/>
              <w:rPr>
                <w:b/>
                <w:bCs/>
                <w:color w:val="070707"/>
                <w:kern w:val="0"/>
                <w:sz w:val="24"/>
              </w:rPr>
            </w:pPr>
            <w:r>
              <w:rPr>
                <w:b/>
                <w:bCs/>
                <w:color w:val="070707"/>
                <w:kern w:val="0"/>
                <w:sz w:val="24"/>
              </w:rPr>
              <w:t>保护</w:t>
            </w:r>
          </w:p>
          <w:p w:rsidR="00593C03" w:rsidRDefault="00946E1B">
            <w:pPr>
              <w:adjustRightInd w:val="0"/>
              <w:snapToGrid w:val="0"/>
              <w:jc w:val="center"/>
              <w:rPr>
                <w:rFonts w:ascii="宋体" w:hAnsi="宋体" w:cs="宋体"/>
                <w:color w:val="070707"/>
                <w:kern w:val="0"/>
                <w:szCs w:val="21"/>
              </w:rPr>
            </w:pPr>
            <w:r>
              <w:rPr>
                <w:b/>
                <w:bCs/>
                <w:color w:val="070707"/>
                <w:kern w:val="0"/>
                <w:sz w:val="24"/>
              </w:rPr>
              <w:t>目标</w:t>
            </w:r>
          </w:p>
        </w:tc>
        <w:tc>
          <w:tcPr>
            <w:tcW w:w="8190" w:type="dxa"/>
            <w:vAlign w:val="center"/>
          </w:tcPr>
          <w:p w:rsidR="00593C03" w:rsidRDefault="00946E1B">
            <w:pPr>
              <w:adjustRightInd w:val="0"/>
              <w:snapToGrid w:val="0"/>
              <w:spacing w:line="360" w:lineRule="auto"/>
              <w:ind w:firstLineChars="200" w:firstLine="482"/>
              <w:rPr>
                <w:b/>
                <w:bCs/>
                <w:snapToGrid w:val="0"/>
                <w:color w:val="070707"/>
                <w:sz w:val="24"/>
              </w:rPr>
            </w:pPr>
            <w:r>
              <w:rPr>
                <w:b/>
                <w:bCs/>
                <w:snapToGrid w:val="0"/>
                <w:color w:val="070707"/>
                <w:sz w:val="24"/>
              </w:rPr>
              <w:t>1</w:t>
            </w:r>
            <w:r>
              <w:rPr>
                <w:b/>
                <w:bCs/>
                <w:snapToGrid w:val="0"/>
                <w:color w:val="070707"/>
                <w:sz w:val="24"/>
              </w:rPr>
              <w:t>、大气环境保护目标</w:t>
            </w:r>
          </w:p>
          <w:p w:rsidR="00593C03" w:rsidRDefault="00946E1B">
            <w:pPr>
              <w:adjustRightInd w:val="0"/>
              <w:snapToGrid w:val="0"/>
              <w:spacing w:line="360" w:lineRule="auto"/>
              <w:ind w:firstLineChars="200" w:firstLine="480"/>
              <w:rPr>
                <w:snapToGrid w:val="0"/>
                <w:color w:val="070707"/>
                <w:sz w:val="24"/>
              </w:rPr>
            </w:pPr>
            <w:r>
              <w:rPr>
                <w:rFonts w:hint="eastAsia"/>
                <w:bCs/>
                <w:color w:val="070707"/>
                <w:sz w:val="24"/>
              </w:rPr>
              <w:t>本项目位于王洼产业园区块三县城特色加工制造产业区</w:t>
            </w:r>
            <w:r>
              <w:rPr>
                <w:snapToGrid w:val="0"/>
                <w:color w:val="070707"/>
                <w:sz w:val="24"/>
              </w:rPr>
              <w:t>，根据</w:t>
            </w:r>
            <w:r>
              <w:rPr>
                <w:rFonts w:hint="eastAsia"/>
                <w:snapToGrid w:val="0"/>
                <w:color w:val="070707"/>
                <w:sz w:val="24"/>
              </w:rPr>
              <w:t>现场踏勘，</w:t>
            </w:r>
            <w:r>
              <w:rPr>
                <w:snapToGrid w:val="0"/>
                <w:color w:val="070707"/>
                <w:sz w:val="24"/>
              </w:rPr>
              <w:t>项目</w:t>
            </w:r>
            <w:r>
              <w:rPr>
                <w:rFonts w:hint="eastAsia"/>
                <w:snapToGrid w:val="0"/>
                <w:color w:val="070707"/>
                <w:sz w:val="24"/>
              </w:rPr>
              <w:t>周边</w:t>
            </w:r>
            <w:r>
              <w:rPr>
                <w:rFonts w:hint="eastAsia"/>
                <w:snapToGrid w:val="0"/>
                <w:color w:val="070707"/>
                <w:sz w:val="24"/>
              </w:rPr>
              <w:t>500m</w:t>
            </w:r>
            <w:r>
              <w:rPr>
                <w:rFonts w:hint="eastAsia"/>
                <w:snapToGrid w:val="0"/>
                <w:color w:val="070707"/>
                <w:sz w:val="24"/>
              </w:rPr>
              <w:t>范围内无自然环境保护区、风景名胜区等区域，</w:t>
            </w:r>
            <w:r>
              <w:rPr>
                <w:rFonts w:hint="eastAsia"/>
                <w:snapToGrid w:val="0"/>
                <w:color w:val="070707"/>
                <w:sz w:val="24"/>
              </w:rPr>
              <w:t>500m</w:t>
            </w:r>
            <w:r>
              <w:rPr>
                <w:rFonts w:hint="eastAsia"/>
                <w:snapToGrid w:val="0"/>
                <w:color w:val="070707"/>
                <w:sz w:val="24"/>
              </w:rPr>
              <w:t>范围内大气环境保护目标为白杨镇中心学校、任湾村等，具体敏感保护目标见下表</w:t>
            </w:r>
            <w:r>
              <w:rPr>
                <w:snapToGrid w:val="0"/>
                <w:color w:val="070707"/>
                <w:sz w:val="24"/>
              </w:rPr>
              <w:t>。</w:t>
            </w:r>
          </w:p>
          <w:p w:rsidR="00593C03" w:rsidRDefault="00946E1B">
            <w:pPr>
              <w:widowControl/>
              <w:adjustRightInd w:val="0"/>
              <w:snapToGrid w:val="0"/>
              <w:jc w:val="center"/>
              <w:rPr>
                <w:b/>
                <w:bCs/>
                <w:color w:val="070707"/>
                <w:kern w:val="0"/>
                <w:sz w:val="24"/>
              </w:rPr>
            </w:pPr>
            <w:r>
              <w:rPr>
                <w:b/>
                <w:bCs/>
                <w:color w:val="070707"/>
                <w:kern w:val="0"/>
                <w:sz w:val="24"/>
              </w:rPr>
              <w:t>表</w:t>
            </w:r>
            <w:r>
              <w:rPr>
                <w:b/>
                <w:bCs/>
                <w:color w:val="070707"/>
                <w:kern w:val="0"/>
                <w:sz w:val="24"/>
              </w:rPr>
              <w:t>3-</w:t>
            </w:r>
            <w:r>
              <w:rPr>
                <w:rFonts w:hint="eastAsia"/>
                <w:b/>
                <w:bCs/>
                <w:color w:val="070707"/>
                <w:kern w:val="0"/>
                <w:sz w:val="24"/>
              </w:rPr>
              <w:t>3</w:t>
            </w:r>
            <w:r>
              <w:rPr>
                <w:b/>
                <w:bCs/>
                <w:color w:val="070707"/>
                <w:kern w:val="0"/>
                <w:sz w:val="24"/>
              </w:rPr>
              <w:t>本项目大气环境保护目标一览表</w:t>
            </w:r>
          </w:p>
          <w:tbl>
            <w:tblPr>
              <w:tblW w:w="4949" w:type="pct"/>
              <w:jc w:val="center"/>
              <w:tblBorders>
                <w:top w:val="single" w:sz="12" w:space="0" w:color="000000"/>
                <w:bottom w:val="single" w:sz="12" w:space="0" w:color="000000"/>
                <w:insideH w:val="single" w:sz="6" w:space="0" w:color="000000"/>
                <w:insideV w:val="single" w:sz="6" w:space="0" w:color="000000"/>
              </w:tblBorders>
              <w:tblLayout w:type="fixed"/>
              <w:tblCellMar>
                <w:left w:w="28" w:type="dxa"/>
                <w:right w:w="28" w:type="dxa"/>
              </w:tblCellMar>
              <w:tblLook w:val="04A0"/>
            </w:tblPr>
            <w:tblGrid>
              <w:gridCol w:w="499"/>
              <w:gridCol w:w="1214"/>
              <w:gridCol w:w="1250"/>
              <w:gridCol w:w="1136"/>
              <w:gridCol w:w="1065"/>
              <w:gridCol w:w="1385"/>
              <w:gridCol w:w="672"/>
              <w:gridCol w:w="672"/>
            </w:tblGrid>
            <w:tr w:rsidR="00593C03">
              <w:trPr>
                <w:trHeight w:val="340"/>
                <w:jc w:val="center"/>
              </w:trPr>
              <w:tc>
                <w:tcPr>
                  <w:tcW w:w="499" w:type="dxa"/>
                  <w:vMerge w:val="restart"/>
                  <w:tcBorders>
                    <w:tl2br w:val="nil"/>
                    <w:tr2bl w:val="nil"/>
                  </w:tcBorders>
                  <w:vAlign w:val="center"/>
                </w:tcPr>
                <w:p w:rsidR="00593C03" w:rsidRDefault="00946E1B">
                  <w:pPr>
                    <w:widowControl/>
                    <w:adjustRightInd w:val="0"/>
                    <w:snapToGrid w:val="0"/>
                    <w:jc w:val="center"/>
                    <w:rPr>
                      <w:b/>
                      <w:bCs/>
                      <w:color w:val="070707"/>
                      <w:kern w:val="0"/>
                      <w:szCs w:val="21"/>
                    </w:rPr>
                  </w:pPr>
                  <w:r>
                    <w:rPr>
                      <w:b/>
                      <w:bCs/>
                      <w:color w:val="070707"/>
                      <w:kern w:val="0"/>
                      <w:szCs w:val="21"/>
                    </w:rPr>
                    <w:t>环境要素</w:t>
                  </w:r>
                </w:p>
              </w:tc>
              <w:tc>
                <w:tcPr>
                  <w:tcW w:w="2464" w:type="dxa"/>
                  <w:gridSpan w:val="2"/>
                  <w:tcBorders>
                    <w:tl2br w:val="nil"/>
                    <w:tr2bl w:val="nil"/>
                  </w:tcBorders>
                  <w:vAlign w:val="center"/>
                </w:tcPr>
                <w:p w:rsidR="00593C03" w:rsidRDefault="00946E1B">
                  <w:pPr>
                    <w:widowControl/>
                    <w:adjustRightInd w:val="0"/>
                    <w:snapToGrid w:val="0"/>
                    <w:jc w:val="center"/>
                    <w:rPr>
                      <w:b/>
                      <w:bCs/>
                      <w:color w:val="070707"/>
                      <w:kern w:val="0"/>
                      <w:szCs w:val="21"/>
                    </w:rPr>
                  </w:pPr>
                  <w:r>
                    <w:rPr>
                      <w:b/>
                      <w:bCs/>
                      <w:color w:val="070707"/>
                      <w:kern w:val="0"/>
                      <w:szCs w:val="21"/>
                    </w:rPr>
                    <w:t>坐标</w:t>
                  </w:r>
                </w:p>
              </w:tc>
              <w:tc>
                <w:tcPr>
                  <w:tcW w:w="1136" w:type="dxa"/>
                  <w:vMerge w:val="restart"/>
                  <w:tcBorders>
                    <w:tl2br w:val="nil"/>
                    <w:tr2bl w:val="nil"/>
                  </w:tcBorders>
                  <w:vAlign w:val="center"/>
                </w:tcPr>
                <w:p w:rsidR="00593C03" w:rsidRDefault="00946E1B">
                  <w:pPr>
                    <w:widowControl/>
                    <w:adjustRightInd w:val="0"/>
                    <w:snapToGrid w:val="0"/>
                    <w:jc w:val="center"/>
                    <w:rPr>
                      <w:b/>
                      <w:bCs/>
                      <w:color w:val="070707"/>
                      <w:kern w:val="0"/>
                      <w:szCs w:val="21"/>
                    </w:rPr>
                  </w:pPr>
                  <w:r>
                    <w:rPr>
                      <w:b/>
                      <w:bCs/>
                      <w:color w:val="070707"/>
                      <w:kern w:val="0"/>
                      <w:szCs w:val="21"/>
                    </w:rPr>
                    <w:t>保护对象</w:t>
                  </w:r>
                </w:p>
              </w:tc>
              <w:tc>
                <w:tcPr>
                  <w:tcW w:w="1065" w:type="dxa"/>
                  <w:vMerge w:val="restart"/>
                  <w:tcBorders>
                    <w:tl2br w:val="nil"/>
                    <w:tr2bl w:val="nil"/>
                  </w:tcBorders>
                  <w:vAlign w:val="center"/>
                </w:tcPr>
                <w:p w:rsidR="00593C03" w:rsidRDefault="00946E1B">
                  <w:pPr>
                    <w:widowControl/>
                    <w:adjustRightInd w:val="0"/>
                    <w:snapToGrid w:val="0"/>
                    <w:jc w:val="center"/>
                    <w:rPr>
                      <w:b/>
                      <w:bCs/>
                      <w:color w:val="070707"/>
                      <w:kern w:val="0"/>
                      <w:szCs w:val="21"/>
                    </w:rPr>
                  </w:pPr>
                  <w:r>
                    <w:rPr>
                      <w:b/>
                      <w:bCs/>
                      <w:color w:val="070707"/>
                      <w:kern w:val="0"/>
                      <w:szCs w:val="21"/>
                    </w:rPr>
                    <w:t>保护内容</w:t>
                  </w:r>
                </w:p>
              </w:tc>
              <w:tc>
                <w:tcPr>
                  <w:tcW w:w="1385" w:type="dxa"/>
                  <w:vMerge w:val="restart"/>
                  <w:tcBorders>
                    <w:tl2br w:val="nil"/>
                    <w:tr2bl w:val="nil"/>
                  </w:tcBorders>
                  <w:vAlign w:val="center"/>
                </w:tcPr>
                <w:p w:rsidR="00593C03" w:rsidRDefault="00946E1B">
                  <w:pPr>
                    <w:widowControl/>
                    <w:adjustRightInd w:val="0"/>
                    <w:snapToGrid w:val="0"/>
                    <w:jc w:val="center"/>
                    <w:rPr>
                      <w:b/>
                      <w:bCs/>
                      <w:color w:val="070707"/>
                      <w:kern w:val="0"/>
                      <w:szCs w:val="21"/>
                    </w:rPr>
                  </w:pPr>
                  <w:r>
                    <w:rPr>
                      <w:b/>
                      <w:bCs/>
                      <w:color w:val="070707"/>
                      <w:kern w:val="0"/>
                      <w:szCs w:val="21"/>
                    </w:rPr>
                    <w:t>环境功能区</w:t>
                  </w:r>
                </w:p>
              </w:tc>
              <w:tc>
                <w:tcPr>
                  <w:tcW w:w="672" w:type="dxa"/>
                  <w:vMerge w:val="restart"/>
                  <w:tcBorders>
                    <w:tl2br w:val="nil"/>
                    <w:tr2bl w:val="nil"/>
                  </w:tcBorders>
                  <w:vAlign w:val="center"/>
                </w:tcPr>
                <w:p w:rsidR="00593C03" w:rsidRDefault="00946E1B">
                  <w:pPr>
                    <w:widowControl/>
                    <w:adjustRightInd w:val="0"/>
                    <w:snapToGrid w:val="0"/>
                    <w:jc w:val="center"/>
                    <w:rPr>
                      <w:b/>
                      <w:bCs/>
                      <w:color w:val="070707"/>
                      <w:kern w:val="0"/>
                      <w:szCs w:val="21"/>
                    </w:rPr>
                  </w:pPr>
                  <w:r>
                    <w:rPr>
                      <w:b/>
                      <w:bCs/>
                      <w:color w:val="070707"/>
                      <w:kern w:val="0"/>
                      <w:szCs w:val="21"/>
                    </w:rPr>
                    <w:t>相对</w:t>
                  </w:r>
                  <w:r>
                    <w:rPr>
                      <w:rFonts w:hint="eastAsia"/>
                      <w:b/>
                      <w:bCs/>
                      <w:color w:val="070707"/>
                      <w:kern w:val="0"/>
                      <w:szCs w:val="21"/>
                    </w:rPr>
                    <w:t>厂址</w:t>
                  </w:r>
                  <w:r>
                    <w:rPr>
                      <w:b/>
                      <w:bCs/>
                      <w:color w:val="070707"/>
                      <w:kern w:val="0"/>
                      <w:szCs w:val="21"/>
                    </w:rPr>
                    <w:t>方位</w:t>
                  </w:r>
                </w:p>
              </w:tc>
              <w:tc>
                <w:tcPr>
                  <w:tcW w:w="672" w:type="dxa"/>
                  <w:vMerge w:val="restart"/>
                  <w:tcBorders>
                    <w:tl2br w:val="nil"/>
                    <w:tr2bl w:val="nil"/>
                  </w:tcBorders>
                  <w:vAlign w:val="center"/>
                </w:tcPr>
                <w:p w:rsidR="00593C03" w:rsidRDefault="00946E1B">
                  <w:pPr>
                    <w:widowControl/>
                    <w:adjustRightInd w:val="0"/>
                    <w:snapToGrid w:val="0"/>
                    <w:jc w:val="center"/>
                    <w:rPr>
                      <w:b/>
                      <w:bCs/>
                      <w:color w:val="070707"/>
                      <w:kern w:val="0"/>
                      <w:szCs w:val="21"/>
                    </w:rPr>
                  </w:pPr>
                  <w:r>
                    <w:rPr>
                      <w:b/>
                      <w:bCs/>
                      <w:color w:val="070707"/>
                      <w:kern w:val="0"/>
                      <w:szCs w:val="21"/>
                    </w:rPr>
                    <w:t>相对厂界距离</w:t>
                  </w:r>
                  <w:r>
                    <w:rPr>
                      <w:b/>
                      <w:bCs/>
                      <w:color w:val="070707"/>
                      <w:kern w:val="0"/>
                      <w:szCs w:val="21"/>
                    </w:rPr>
                    <w:t>/m</w:t>
                  </w:r>
                </w:p>
              </w:tc>
            </w:tr>
            <w:tr w:rsidR="00593C03">
              <w:trPr>
                <w:trHeight w:val="674"/>
                <w:jc w:val="center"/>
              </w:trPr>
              <w:tc>
                <w:tcPr>
                  <w:tcW w:w="499" w:type="dxa"/>
                  <w:vMerge/>
                  <w:tcBorders>
                    <w:tl2br w:val="nil"/>
                    <w:tr2bl w:val="nil"/>
                  </w:tcBorders>
                  <w:vAlign w:val="center"/>
                </w:tcPr>
                <w:p w:rsidR="00593C03" w:rsidRDefault="00593C03">
                  <w:pPr>
                    <w:widowControl/>
                    <w:adjustRightInd w:val="0"/>
                    <w:snapToGrid w:val="0"/>
                    <w:jc w:val="center"/>
                    <w:rPr>
                      <w:b/>
                      <w:bCs/>
                      <w:color w:val="070707"/>
                      <w:kern w:val="0"/>
                      <w:szCs w:val="21"/>
                    </w:rPr>
                  </w:pPr>
                </w:p>
              </w:tc>
              <w:tc>
                <w:tcPr>
                  <w:tcW w:w="1214" w:type="dxa"/>
                  <w:tcBorders>
                    <w:tl2br w:val="nil"/>
                    <w:tr2bl w:val="nil"/>
                  </w:tcBorders>
                  <w:vAlign w:val="center"/>
                </w:tcPr>
                <w:p w:rsidR="00593C03" w:rsidRDefault="00946E1B">
                  <w:pPr>
                    <w:widowControl/>
                    <w:adjustRightInd w:val="0"/>
                    <w:snapToGrid w:val="0"/>
                    <w:jc w:val="center"/>
                    <w:rPr>
                      <w:b/>
                      <w:bCs/>
                      <w:color w:val="070707"/>
                      <w:kern w:val="0"/>
                      <w:szCs w:val="21"/>
                    </w:rPr>
                  </w:pPr>
                  <w:r>
                    <w:rPr>
                      <w:b/>
                      <w:bCs/>
                      <w:color w:val="070707"/>
                      <w:kern w:val="0"/>
                      <w:szCs w:val="21"/>
                    </w:rPr>
                    <w:t>X</w:t>
                  </w:r>
                </w:p>
              </w:tc>
              <w:tc>
                <w:tcPr>
                  <w:tcW w:w="1250" w:type="dxa"/>
                  <w:tcBorders>
                    <w:tl2br w:val="nil"/>
                    <w:tr2bl w:val="nil"/>
                  </w:tcBorders>
                  <w:vAlign w:val="center"/>
                </w:tcPr>
                <w:p w:rsidR="00593C03" w:rsidRDefault="00946E1B">
                  <w:pPr>
                    <w:widowControl/>
                    <w:adjustRightInd w:val="0"/>
                    <w:snapToGrid w:val="0"/>
                    <w:jc w:val="center"/>
                    <w:rPr>
                      <w:b/>
                      <w:bCs/>
                      <w:color w:val="070707"/>
                      <w:kern w:val="0"/>
                      <w:szCs w:val="21"/>
                    </w:rPr>
                  </w:pPr>
                  <w:r>
                    <w:rPr>
                      <w:b/>
                      <w:bCs/>
                      <w:color w:val="070707"/>
                      <w:kern w:val="0"/>
                      <w:szCs w:val="21"/>
                    </w:rPr>
                    <w:t>Y</w:t>
                  </w:r>
                </w:p>
              </w:tc>
              <w:tc>
                <w:tcPr>
                  <w:tcW w:w="1136" w:type="dxa"/>
                  <w:vMerge/>
                  <w:tcBorders>
                    <w:tl2br w:val="nil"/>
                    <w:tr2bl w:val="nil"/>
                  </w:tcBorders>
                  <w:vAlign w:val="center"/>
                </w:tcPr>
                <w:p w:rsidR="00593C03" w:rsidRDefault="00593C03">
                  <w:pPr>
                    <w:widowControl/>
                    <w:adjustRightInd w:val="0"/>
                    <w:snapToGrid w:val="0"/>
                    <w:jc w:val="center"/>
                    <w:rPr>
                      <w:b/>
                      <w:bCs/>
                      <w:color w:val="070707"/>
                      <w:kern w:val="0"/>
                      <w:szCs w:val="21"/>
                    </w:rPr>
                  </w:pPr>
                </w:p>
              </w:tc>
              <w:tc>
                <w:tcPr>
                  <w:tcW w:w="1065" w:type="dxa"/>
                  <w:vMerge/>
                  <w:tcBorders>
                    <w:tl2br w:val="nil"/>
                    <w:tr2bl w:val="nil"/>
                  </w:tcBorders>
                  <w:vAlign w:val="center"/>
                </w:tcPr>
                <w:p w:rsidR="00593C03" w:rsidRDefault="00593C03">
                  <w:pPr>
                    <w:widowControl/>
                    <w:adjustRightInd w:val="0"/>
                    <w:snapToGrid w:val="0"/>
                    <w:jc w:val="center"/>
                    <w:rPr>
                      <w:b/>
                      <w:bCs/>
                      <w:color w:val="070707"/>
                      <w:kern w:val="0"/>
                      <w:szCs w:val="21"/>
                    </w:rPr>
                  </w:pPr>
                </w:p>
              </w:tc>
              <w:tc>
                <w:tcPr>
                  <w:tcW w:w="1385" w:type="dxa"/>
                  <w:vMerge/>
                  <w:tcBorders>
                    <w:tl2br w:val="nil"/>
                    <w:tr2bl w:val="nil"/>
                  </w:tcBorders>
                  <w:vAlign w:val="center"/>
                </w:tcPr>
                <w:p w:rsidR="00593C03" w:rsidRDefault="00593C03">
                  <w:pPr>
                    <w:widowControl/>
                    <w:adjustRightInd w:val="0"/>
                    <w:snapToGrid w:val="0"/>
                    <w:jc w:val="center"/>
                    <w:rPr>
                      <w:b/>
                      <w:bCs/>
                      <w:color w:val="070707"/>
                      <w:kern w:val="0"/>
                      <w:szCs w:val="21"/>
                    </w:rPr>
                  </w:pPr>
                </w:p>
              </w:tc>
              <w:tc>
                <w:tcPr>
                  <w:tcW w:w="672" w:type="dxa"/>
                  <w:vMerge/>
                  <w:tcBorders>
                    <w:tl2br w:val="nil"/>
                    <w:tr2bl w:val="nil"/>
                  </w:tcBorders>
                  <w:vAlign w:val="center"/>
                </w:tcPr>
                <w:p w:rsidR="00593C03" w:rsidRDefault="00593C03">
                  <w:pPr>
                    <w:widowControl/>
                    <w:adjustRightInd w:val="0"/>
                    <w:snapToGrid w:val="0"/>
                    <w:jc w:val="center"/>
                    <w:rPr>
                      <w:b/>
                      <w:bCs/>
                      <w:color w:val="070707"/>
                      <w:kern w:val="0"/>
                      <w:szCs w:val="21"/>
                    </w:rPr>
                  </w:pPr>
                </w:p>
              </w:tc>
              <w:tc>
                <w:tcPr>
                  <w:tcW w:w="672" w:type="dxa"/>
                  <w:vMerge/>
                  <w:tcBorders>
                    <w:tl2br w:val="nil"/>
                    <w:tr2bl w:val="nil"/>
                  </w:tcBorders>
                  <w:vAlign w:val="center"/>
                </w:tcPr>
                <w:p w:rsidR="00593C03" w:rsidRDefault="00593C03">
                  <w:pPr>
                    <w:widowControl/>
                    <w:adjustRightInd w:val="0"/>
                    <w:snapToGrid w:val="0"/>
                    <w:jc w:val="center"/>
                    <w:rPr>
                      <w:b/>
                      <w:bCs/>
                      <w:color w:val="070707"/>
                      <w:kern w:val="0"/>
                      <w:szCs w:val="21"/>
                    </w:rPr>
                  </w:pPr>
                </w:p>
              </w:tc>
            </w:tr>
            <w:tr w:rsidR="00593C03">
              <w:trPr>
                <w:trHeight w:val="90"/>
                <w:jc w:val="center"/>
              </w:trPr>
              <w:tc>
                <w:tcPr>
                  <w:tcW w:w="499" w:type="dxa"/>
                  <w:vMerge w:val="restart"/>
                  <w:tcBorders>
                    <w:tl2br w:val="nil"/>
                    <w:tr2bl w:val="nil"/>
                  </w:tcBorders>
                  <w:vAlign w:val="center"/>
                </w:tcPr>
                <w:p w:rsidR="00593C03" w:rsidRDefault="00946E1B">
                  <w:pPr>
                    <w:widowControl/>
                    <w:adjustRightInd w:val="0"/>
                    <w:snapToGrid w:val="0"/>
                    <w:jc w:val="center"/>
                    <w:rPr>
                      <w:color w:val="070707"/>
                      <w:kern w:val="0"/>
                      <w:szCs w:val="21"/>
                    </w:rPr>
                  </w:pPr>
                  <w:r>
                    <w:rPr>
                      <w:color w:val="070707"/>
                      <w:kern w:val="0"/>
                      <w:szCs w:val="21"/>
                    </w:rPr>
                    <w:t>大气环境</w:t>
                  </w:r>
                </w:p>
              </w:tc>
              <w:tc>
                <w:tcPr>
                  <w:tcW w:w="1214"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651176</w:t>
                  </w:r>
                </w:p>
              </w:tc>
              <w:tc>
                <w:tcPr>
                  <w:tcW w:w="1250"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3965434</w:t>
                  </w:r>
                </w:p>
              </w:tc>
              <w:tc>
                <w:tcPr>
                  <w:tcW w:w="1136"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任湾村</w:t>
                  </w:r>
                </w:p>
              </w:tc>
              <w:tc>
                <w:tcPr>
                  <w:tcW w:w="1065" w:type="dxa"/>
                  <w:tcBorders>
                    <w:tl2br w:val="nil"/>
                    <w:tr2bl w:val="nil"/>
                  </w:tcBorders>
                  <w:vAlign w:val="center"/>
                </w:tcPr>
                <w:p w:rsidR="00593C03" w:rsidRDefault="00946E1B">
                  <w:pPr>
                    <w:widowControl/>
                    <w:adjustRightInd w:val="0"/>
                    <w:snapToGrid w:val="0"/>
                    <w:jc w:val="center"/>
                    <w:rPr>
                      <w:color w:val="070707"/>
                      <w:kern w:val="0"/>
                      <w:szCs w:val="21"/>
                    </w:rPr>
                  </w:pPr>
                  <w:r>
                    <w:rPr>
                      <w:color w:val="070707"/>
                      <w:kern w:val="0"/>
                      <w:szCs w:val="21"/>
                    </w:rPr>
                    <w:t>居民（</w:t>
                  </w:r>
                  <w:r>
                    <w:rPr>
                      <w:rFonts w:hint="eastAsia"/>
                      <w:color w:val="070707"/>
                      <w:kern w:val="0"/>
                      <w:szCs w:val="21"/>
                    </w:rPr>
                    <w:t>5</w:t>
                  </w:r>
                  <w:r>
                    <w:rPr>
                      <w:color w:val="070707"/>
                      <w:kern w:val="0"/>
                      <w:szCs w:val="21"/>
                    </w:rPr>
                    <w:t>户</w:t>
                  </w:r>
                  <w:r>
                    <w:rPr>
                      <w:color w:val="070707"/>
                      <w:kern w:val="0"/>
                      <w:szCs w:val="21"/>
                    </w:rPr>
                    <w:t>/</w:t>
                  </w:r>
                  <w:r>
                    <w:rPr>
                      <w:rFonts w:hint="eastAsia"/>
                      <w:color w:val="070707"/>
                      <w:kern w:val="0"/>
                      <w:szCs w:val="21"/>
                    </w:rPr>
                    <w:t>20</w:t>
                  </w:r>
                  <w:r>
                    <w:rPr>
                      <w:color w:val="070707"/>
                      <w:kern w:val="0"/>
                      <w:szCs w:val="21"/>
                    </w:rPr>
                    <w:t>人）</w:t>
                  </w:r>
                </w:p>
              </w:tc>
              <w:tc>
                <w:tcPr>
                  <w:tcW w:w="1385" w:type="dxa"/>
                  <w:vMerge w:val="restart"/>
                  <w:tcBorders>
                    <w:tl2br w:val="nil"/>
                    <w:tr2bl w:val="nil"/>
                  </w:tcBorders>
                  <w:vAlign w:val="center"/>
                </w:tcPr>
                <w:p w:rsidR="00593C03" w:rsidRDefault="00946E1B">
                  <w:pPr>
                    <w:widowControl/>
                    <w:adjustRightInd w:val="0"/>
                    <w:snapToGrid w:val="0"/>
                    <w:jc w:val="center"/>
                    <w:rPr>
                      <w:color w:val="070707"/>
                      <w:kern w:val="0"/>
                      <w:szCs w:val="21"/>
                    </w:rPr>
                  </w:pPr>
                  <w:r>
                    <w:rPr>
                      <w:color w:val="070707"/>
                      <w:kern w:val="0"/>
                      <w:szCs w:val="21"/>
                    </w:rPr>
                    <w:t>《环境空气质量标准》（</w:t>
                  </w:r>
                  <w:r>
                    <w:rPr>
                      <w:color w:val="070707"/>
                      <w:kern w:val="0"/>
                      <w:szCs w:val="21"/>
                    </w:rPr>
                    <w:t>GB3095-2012</w:t>
                  </w:r>
                  <w:r>
                    <w:rPr>
                      <w:color w:val="070707"/>
                      <w:kern w:val="0"/>
                      <w:szCs w:val="21"/>
                    </w:rPr>
                    <w:t>及</w:t>
                  </w:r>
                  <w:r>
                    <w:rPr>
                      <w:color w:val="070707"/>
                      <w:kern w:val="0"/>
                      <w:szCs w:val="21"/>
                    </w:rPr>
                    <w:t>2018</w:t>
                  </w:r>
                  <w:r>
                    <w:rPr>
                      <w:color w:val="070707"/>
                      <w:kern w:val="0"/>
                      <w:szCs w:val="21"/>
                    </w:rPr>
                    <w:t>年修改单中的二类区</w:t>
                  </w: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E</w:t>
                  </w: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345</w:t>
                  </w:r>
                </w:p>
              </w:tc>
            </w:tr>
            <w:tr w:rsidR="00593C03">
              <w:trPr>
                <w:trHeight w:val="90"/>
                <w:jc w:val="center"/>
              </w:trPr>
              <w:tc>
                <w:tcPr>
                  <w:tcW w:w="499" w:type="dxa"/>
                  <w:vMerge/>
                  <w:tcBorders>
                    <w:tl2br w:val="nil"/>
                    <w:tr2bl w:val="nil"/>
                  </w:tcBorders>
                  <w:vAlign w:val="center"/>
                </w:tcPr>
                <w:p w:rsidR="00593C03" w:rsidRDefault="00593C03">
                  <w:pPr>
                    <w:widowControl/>
                    <w:adjustRightInd w:val="0"/>
                    <w:snapToGrid w:val="0"/>
                    <w:jc w:val="center"/>
                    <w:rPr>
                      <w:color w:val="070707"/>
                      <w:kern w:val="0"/>
                      <w:szCs w:val="21"/>
                    </w:rPr>
                  </w:pPr>
                </w:p>
              </w:tc>
              <w:tc>
                <w:tcPr>
                  <w:tcW w:w="1214"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650455</w:t>
                  </w:r>
                </w:p>
              </w:tc>
              <w:tc>
                <w:tcPr>
                  <w:tcW w:w="1250"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3965428</w:t>
                  </w:r>
                </w:p>
              </w:tc>
              <w:tc>
                <w:tcPr>
                  <w:tcW w:w="1136"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魏家庄</w:t>
                  </w:r>
                </w:p>
              </w:tc>
              <w:tc>
                <w:tcPr>
                  <w:tcW w:w="1065" w:type="dxa"/>
                  <w:tcBorders>
                    <w:tl2br w:val="nil"/>
                    <w:tr2bl w:val="nil"/>
                  </w:tcBorders>
                  <w:vAlign w:val="center"/>
                </w:tcPr>
                <w:p w:rsidR="00593C03" w:rsidRDefault="00946E1B">
                  <w:pPr>
                    <w:widowControl/>
                    <w:adjustRightInd w:val="0"/>
                    <w:snapToGrid w:val="0"/>
                    <w:jc w:val="center"/>
                    <w:rPr>
                      <w:color w:val="070707"/>
                      <w:kern w:val="0"/>
                      <w:szCs w:val="21"/>
                    </w:rPr>
                  </w:pPr>
                  <w:r>
                    <w:rPr>
                      <w:color w:val="070707"/>
                      <w:kern w:val="0"/>
                      <w:szCs w:val="21"/>
                    </w:rPr>
                    <w:t>居民（</w:t>
                  </w:r>
                  <w:r>
                    <w:rPr>
                      <w:rFonts w:hint="eastAsia"/>
                      <w:color w:val="070707"/>
                      <w:kern w:val="0"/>
                      <w:szCs w:val="21"/>
                    </w:rPr>
                    <w:t>150</w:t>
                  </w:r>
                  <w:r>
                    <w:rPr>
                      <w:color w:val="070707"/>
                      <w:kern w:val="0"/>
                      <w:szCs w:val="21"/>
                    </w:rPr>
                    <w:t>户</w:t>
                  </w:r>
                  <w:r>
                    <w:rPr>
                      <w:color w:val="070707"/>
                      <w:kern w:val="0"/>
                      <w:szCs w:val="21"/>
                    </w:rPr>
                    <w:t>/</w:t>
                  </w:r>
                  <w:r>
                    <w:rPr>
                      <w:rFonts w:hint="eastAsia"/>
                      <w:color w:val="070707"/>
                      <w:kern w:val="0"/>
                      <w:szCs w:val="21"/>
                    </w:rPr>
                    <w:t>500</w:t>
                  </w:r>
                  <w:r>
                    <w:rPr>
                      <w:color w:val="070707"/>
                      <w:kern w:val="0"/>
                      <w:szCs w:val="21"/>
                    </w:rPr>
                    <w:t>人）</w:t>
                  </w:r>
                </w:p>
              </w:tc>
              <w:tc>
                <w:tcPr>
                  <w:tcW w:w="1385" w:type="dxa"/>
                  <w:vMerge/>
                  <w:tcBorders>
                    <w:tl2br w:val="nil"/>
                    <w:tr2bl w:val="nil"/>
                  </w:tcBorders>
                  <w:vAlign w:val="center"/>
                </w:tcPr>
                <w:p w:rsidR="00593C03" w:rsidRDefault="00593C03">
                  <w:pPr>
                    <w:widowControl/>
                    <w:adjustRightInd w:val="0"/>
                    <w:snapToGrid w:val="0"/>
                    <w:jc w:val="center"/>
                    <w:rPr>
                      <w:color w:val="070707"/>
                      <w:kern w:val="0"/>
                      <w:szCs w:val="21"/>
                    </w:rPr>
                  </w:pP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W</w:t>
                  </w: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284</w:t>
                  </w:r>
                </w:p>
              </w:tc>
            </w:tr>
            <w:tr w:rsidR="00593C03">
              <w:trPr>
                <w:trHeight w:val="90"/>
                <w:jc w:val="center"/>
              </w:trPr>
              <w:tc>
                <w:tcPr>
                  <w:tcW w:w="499" w:type="dxa"/>
                  <w:vMerge/>
                  <w:tcBorders>
                    <w:tl2br w:val="nil"/>
                    <w:tr2bl w:val="nil"/>
                  </w:tcBorders>
                  <w:vAlign w:val="center"/>
                </w:tcPr>
                <w:p w:rsidR="00593C03" w:rsidRDefault="00593C03">
                  <w:pPr>
                    <w:widowControl/>
                    <w:adjustRightInd w:val="0"/>
                    <w:snapToGrid w:val="0"/>
                    <w:jc w:val="center"/>
                    <w:rPr>
                      <w:color w:val="070707"/>
                      <w:kern w:val="0"/>
                      <w:szCs w:val="21"/>
                    </w:rPr>
                  </w:pPr>
                </w:p>
              </w:tc>
              <w:tc>
                <w:tcPr>
                  <w:tcW w:w="1214"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650314</w:t>
                  </w:r>
                </w:p>
              </w:tc>
              <w:tc>
                <w:tcPr>
                  <w:tcW w:w="1250"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3965631</w:t>
                  </w:r>
                </w:p>
              </w:tc>
              <w:tc>
                <w:tcPr>
                  <w:tcW w:w="1136"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黑头沟</w:t>
                  </w:r>
                </w:p>
              </w:tc>
              <w:tc>
                <w:tcPr>
                  <w:tcW w:w="1065" w:type="dxa"/>
                  <w:tcBorders>
                    <w:tl2br w:val="nil"/>
                    <w:tr2bl w:val="nil"/>
                  </w:tcBorders>
                  <w:vAlign w:val="center"/>
                </w:tcPr>
                <w:p w:rsidR="00593C03" w:rsidRDefault="00946E1B">
                  <w:pPr>
                    <w:widowControl/>
                    <w:adjustRightInd w:val="0"/>
                    <w:snapToGrid w:val="0"/>
                    <w:jc w:val="center"/>
                    <w:rPr>
                      <w:color w:val="070707"/>
                      <w:kern w:val="0"/>
                      <w:szCs w:val="21"/>
                    </w:rPr>
                  </w:pPr>
                  <w:r>
                    <w:rPr>
                      <w:color w:val="070707"/>
                      <w:kern w:val="0"/>
                      <w:szCs w:val="21"/>
                    </w:rPr>
                    <w:t>居民（</w:t>
                  </w:r>
                  <w:r>
                    <w:rPr>
                      <w:rFonts w:hint="eastAsia"/>
                      <w:color w:val="070707"/>
                      <w:kern w:val="0"/>
                      <w:szCs w:val="21"/>
                    </w:rPr>
                    <w:t>10</w:t>
                  </w:r>
                  <w:r>
                    <w:rPr>
                      <w:color w:val="070707"/>
                      <w:kern w:val="0"/>
                      <w:szCs w:val="21"/>
                    </w:rPr>
                    <w:t>户</w:t>
                  </w:r>
                  <w:r>
                    <w:rPr>
                      <w:rFonts w:hint="eastAsia"/>
                      <w:color w:val="070707"/>
                      <w:kern w:val="0"/>
                      <w:szCs w:val="21"/>
                    </w:rPr>
                    <w:t>35</w:t>
                  </w:r>
                  <w:r>
                    <w:rPr>
                      <w:color w:val="070707"/>
                      <w:kern w:val="0"/>
                      <w:szCs w:val="21"/>
                    </w:rPr>
                    <w:t>人）</w:t>
                  </w:r>
                </w:p>
              </w:tc>
              <w:tc>
                <w:tcPr>
                  <w:tcW w:w="1385" w:type="dxa"/>
                  <w:vMerge/>
                  <w:tcBorders>
                    <w:tl2br w:val="nil"/>
                    <w:tr2bl w:val="nil"/>
                  </w:tcBorders>
                  <w:vAlign w:val="center"/>
                </w:tcPr>
                <w:p w:rsidR="00593C03" w:rsidRDefault="00593C03">
                  <w:pPr>
                    <w:widowControl/>
                    <w:adjustRightInd w:val="0"/>
                    <w:snapToGrid w:val="0"/>
                    <w:jc w:val="center"/>
                    <w:rPr>
                      <w:color w:val="070707"/>
                      <w:kern w:val="0"/>
                      <w:szCs w:val="21"/>
                    </w:rPr>
                  </w:pP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W</w:t>
                  </w: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443</w:t>
                  </w:r>
                </w:p>
              </w:tc>
            </w:tr>
            <w:tr w:rsidR="00593C03">
              <w:trPr>
                <w:trHeight w:val="90"/>
                <w:jc w:val="center"/>
              </w:trPr>
              <w:tc>
                <w:tcPr>
                  <w:tcW w:w="499" w:type="dxa"/>
                  <w:vMerge/>
                  <w:tcBorders>
                    <w:tl2br w:val="nil"/>
                    <w:tr2bl w:val="nil"/>
                  </w:tcBorders>
                  <w:vAlign w:val="center"/>
                </w:tcPr>
                <w:p w:rsidR="00593C03" w:rsidRDefault="00593C03">
                  <w:pPr>
                    <w:widowControl/>
                    <w:adjustRightInd w:val="0"/>
                    <w:snapToGrid w:val="0"/>
                    <w:jc w:val="center"/>
                    <w:rPr>
                      <w:color w:val="070707"/>
                      <w:kern w:val="0"/>
                      <w:szCs w:val="21"/>
                    </w:rPr>
                  </w:pPr>
                </w:p>
              </w:tc>
              <w:tc>
                <w:tcPr>
                  <w:tcW w:w="1214"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651086</w:t>
                  </w:r>
                </w:p>
              </w:tc>
              <w:tc>
                <w:tcPr>
                  <w:tcW w:w="1250"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3965025</w:t>
                  </w:r>
                </w:p>
              </w:tc>
              <w:tc>
                <w:tcPr>
                  <w:tcW w:w="1136"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李家河村</w:t>
                  </w:r>
                </w:p>
              </w:tc>
              <w:tc>
                <w:tcPr>
                  <w:tcW w:w="1065" w:type="dxa"/>
                  <w:tcBorders>
                    <w:tl2br w:val="nil"/>
                    <w:tr2bl w:val="nil"/>
                  </w:tcBorders>
                  <w:vAlign w:val="center"/>
                </w:tcPr>
                <w:p w:rsidR="00593C03" w:rsidRDefault="00946E1B">
                  <w:pPr>
                    <w:widowControl/>
                    <w:adjustRightInd w:val="0"/>
                    <w:snapToGrid w:val="0"/>
                    <w:jc w:val="center"/>
                    <w:rPr>
                      <w:color w:val="070707"/>
                      <w:kern w:val="0"/>
                      <w:szCs w:val="21"/>
                    </w:rPr>
                  </w:pPr>
                  <w:r>
                    <w:rPr>
                      <w:color w:val="070707"/>
                      <w:kern w:val="0"/>
                      <w:szCs w:val="21"/>
                    </w:rPr>
                    <w:t>居民（</w:t>
                  </w:r>
                  <w:r>
                    <w:rPr>
                      <w:rFonts w:hint="eastAsia"/>
                      <w:color w:val="070707"/>
                      <w:kern w:val="0"/>
                      <w:szCs w:val="21"/>
                    </w:rPr>
                    <w:t>30</w:t>
                  </w:r>
                  <w:r>
                    <w:rPr>
                      <w:color w:val="070707"/>
                      <w:kern w:val="0"/>
                      <w:szCs w:val="21"/>
                    </w:rPr>
                    <w:t>户</w:t>
                  </w:r>
                  <w:r>
                    <w:rPr>
                      <w:color w:val="070707"/>
                      <w:kern w:val="0"/>
                      <w:szCs w:val="21"/>
                    </w:rPr>
                    <w:t>/</w:t>
                  </w:r>
                  <w:r>
                    <w:rPr>
                      <w:rFonts w:hint="eastAsia"/>
                      <w:color w:val="070707"/>
                      <w:kern w:val="0"/>
                      <w:szCs w:val="21"/>
                    </w:rPr>
                    <w:t>100</w:t>
                  </w:r>
                  <w:r>
                    <w:rPr>
                      <w:color w:val="070707"/>
                      <w:kern w:val="0"/>
                      <w:szCs w:val="21"/>
                    </w:rPr>
                    <w:t>人）</w:t>
                  </w:r>
                </w:p>
              </w:tc>
              <w:tc>
                <w:tcPr>
                  <w:tcW w:w="1385" w:type="dxa"/>
                  <w:vMerge/>
                  <w:tcBorders>
                    <w:tl2br w:val="nil"/>
                    <w:tr2bl w:val="nil"/>
                  </w:tcBorders>
                  <w:vAlign w:val="center"/>
                </w:tcPr>
                <w:p w:rsidR="00593C03" w:rsidRDefault="00593C03">
                  <w:pPr>
                    <w:widowControl/>
                    <w:adjustRightInd w:val="0"/>
                    <w:snapToGrid w:val="0"/>
                    <w:jc w:val="center"/>
                    <w:rPr>
                      <w:color w:val="070707"/>
                      <w:kern w:val="0"/>
                      <w:szCs w:val="21"/>
                    </w:rPr>
                  </w:pP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SE</w:t>
                  </w: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455</w:t>
                  </w:r>
                </w:p>
              </w:tc>
            </w:tr>
            <w:tr w:rsidR="00593C03">
              <w:trPr>
                <w:trHeight w:val="90"/>
                <w:jc w:val="center"/>
              </w:trPr>
              <w:tc>
                <w:tcPr>
                  <w:tcW w:w="499" w:type="dxa"/>
                  <w:vMerge/>
                  <w:tcBorders>
                    <w:tl2br w:val="nil"/>
                    <w:tr2bl w:val="nil"/>
                  </w:tcBorders>
                  <w:vAlign w:val="center"/>
                </w:tcPr>
                <w:p w:rsidR="00593C03" w:rsidRDefault="00593C03">
                  <w:pPr>
                    <w:widowControl/>
                    <w:adjustRightInd w:val="0"/>
                    <w:snapToGrid w:val="0"/>
                    <w:jc w:val="center"/>
                    <w:rPr>
                      <w:color w:val="070707"/>
                      <w:kern w:val="0"/>
                      <w:szCs w:val="21"/>
                    </w:rPr>
                  </w:pPr>
                </w:p>
              </w:tc>
              <w:tc>
                <w:tcPr>
                  <w:tcW w:w="1214"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651038</w:t>
                  </w:r>
                </w:p>
              </w:tc>
              <w:tc>
                <w:tcPr>
                  <w:tcW w:w="1250"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3965649</w:t>
                  </w:r>
                </w:p>
              </w:tc>
              <w:tc>
                <w:tcPr>
                  <w:tcW w:w="1136"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王家洼洼</w:t>
                  </w:r>
                </w:p>
              </w:tc>
              <w:tc>
                <w:tcPr>
                  <w:tcW w:w="1065" w:type="dxa"/>
                  <w:tcBorders>
                    <w:tl2br w:val="nil"/>
                    <w:tr2bl w:val="nil"/>
                  </w:tcBorders>
                  <w:vAlign w:val="center"/>
                </w:tcPr>
                <w:p w:rsidR="00593C03" w:rsidRDefault="00946E1B">
                  <w:pPr>
                    <w:widowControl/>
                    <w:adjustRightInd w:val="0"/>
                    <w:snapToGrid w:val="0"/>
                    <w:jc w:val="center"/>
                    <w:rPr>
                      <w:color w:val="070707"/>
                      <w:kern w:val="0"/>
                      <w:szCs w:val="21"/>
                    </w:rPr>
                  </w:pPr>
                  <w:r>
                    <w:rPr>
                      <w:color w:val="070707"/>
                      <w:kern w:val="0"/>
                      <w:szCs w:val="21"/>
                    </w:rPr>
                    <w:t>居民（</w:t>
                  </w:r>
                  <w:r>
                    <w:rPr>
                      <w:rFonts w:hint="eastAsia"/>
                      <w:color w:val="070707"/>
                      <w:kern w:val="0"/>
                      <w:szCs w:val="21"/>
                    </w:rPr>
                    <w:t>5</w:t>
                  </w:r>
                  <w:r>
                    <w:rPr>
                      <w:color w:val="070707"/>
                      <w:kern w:val="0"/>
                      <w:szCs w:val="21"/>
                    </w:rPr>
                    <w:t>户</w:t>
                  </w:r>
                  <w:r>
                    <w:rPr>
                      <w:color w:val="070707"/>
                      <w:kern w:val="0"/>
                      <w:szCs w:val="21"/>
                    </w:rPr>
                    <w:t>/</w:t>
                  </w:r>
                  <w:r>
                    <w:rPr>
                      <w:rFonts w:hint="eastAsia"/>
                      <w:color w:val="070707"/>
                      <w:kern w:val="0"/>
                      <w:szCs w:val="21"/>
                    </w:rPr>
                    <w:t>20</w:t>
                  </w:r>
                  <w:r>
                    <w:rPr>
                      <w:color w:val="070707"/>
                      <w:kern w:val="0"/>
                      <w:szCs w:val="21"/>
                    </w:rPr>
                    <w:t>人）</w:t>
                  </w:r>
                </w:p>
              </w:tc>
              <w:tc>
                <w:tcPr>
                  <w:tcW w:w="1385" w:type="dxa"/>
                  <w:vMerge/>
                  <w:tcBorders>
                    <w:tl2br w:val="nil"/>
                    <w:tr2bl w:val="nil"/>
                  </w:tcBorders>
                  <w:vAlign w:val="center"/>
                </w:tcPr>
                <w:p w:rsidR="00593C03" w:rsidRDefault="00593C03">
                  <w:pPr>
                    <w:widowControl/>
                    <w:adjustRightInd w:val="0"/>
                    <w:snapToGrid w:val="0"/>
                    <w:jc w:val="center"/>
                    <w:rPr>
                      <w:color w:val="070707"/>
                      <w:kern w:val="0"/>
                      <w:szCs w:val="21"/>
                    </w:rPr>
                  </w:pP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NE</w:t>
                  </w: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273</w:t>
                  </w:r>
                </w:p>
              </w:tc>
            </w:tr>
            <w:tr w:rsidR="00593C03">
              <w:trPr>
                <w:trHeight w:val="90"/>
                <w:jc w:val="center"/>
              </w:trPr>
              <w:tc>
                <w:tcPr>
                  <w:tcW w:w="499" w:type="dxa"/>
                  <w:vMerge/>
                  <w:tcBorders>
                    <w:tl2br w:val="nil"/>
                    <w:tr2bl w:val="nil"/>
                  </w:tcBorders>
                  <w:vAlign w:val="center"/>
                </w:tcPr>
                <w:p w:rsidR="00593C03" w:rsidRDefault="00593C03">
                  <w:pPr>
                    <w:widowControl/>
                    <w:adjustRightInd w:val="0"/>
                    <w:snapToGrid w:val="0"/>
                    <w:jc w:val="center"/>
                    <w:rPr>
                      <w:color w:val="070707"/>
                      <w:kern w:val="0"/>
                      <w:szCs w:val="21"/>
                    </w:rPr>
                  </w:pPr>
                </w:p>
              </w:tc>
              <w:tc>
                <w:tcPr>
                  <w:tcW w:w="1214"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651079</w:t>
                  </w:r>
                </w:p>
              </w:tc>
              <w:tc>
                <w:tcPr>
                  <w:tcW w:w="1250"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3965627</w:t>
                  </w:r>
                </w:p>
              </w:tc>
              <w:tc>
                <w:tcPr>
                  <w:tcW w:w="1136"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白杨镇中心学校</w:t>
                  </w:r>
                </w:p>
              </w:tc>
              <w:tc>
                <w:tcPr>
                  <w:tcW w:w="1065"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学生、老师</w:t>
                  </w:r>
                  <w:r>
                    <w:rPr>
                      <w:rFonts w:hint="eastAsia"/>
                      <w:color w:val="070707"/>
                      <w:kern w:val="0"/>
                      <w:szCs w:val="21"/>
                    </w:rPr>
                    <w:t>/300</w:t>
                  </w:r>
                  <w:r>
                    <w:rPr>
                      <w:rFonts w:hint="eastAsia"/>
                      <w:color w:val="070707"/>
                      <w:kern w:val="0"/>
                      <w:szCs w:val="21"/>
                    </w:rPr>
                    <w:t>人</w:t>
                  </w:r>
                </w:p>
              </w:tc>
              <w:tc>
                <w:tcPr>
                  <w:tcW w:w="1385" w:type="dxa"/>
                  <w:vMerge/>
                  <w:tcBorders>
                    <w:tl2br w:val="nil"/>
                    <w:tr2bl w:val="nil"/>
                  </w:tcBorders>
                  <w:vAlign w:val="center"/>
                </w:tcPr>
                <w:p w:rsidR="00593C03" w:rsidRDefault="00593C03">
                  <w:pPr>
                    <w:widowControl/>
                    <w:adjustRightInd w:val="0"/>
                    <w:snapToGrid w:val="0"/>
                    <w:jc w:val="center"/>
                    <w:rPr>
                      <w:color w:val="070707"/>
                      <w:kern w:val="0"/>
                      <w:szCs w:val="21"/>
                    </w:rPr>
                  </w:pP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NE</w:t>
                  </w:r>
                </w:p>
              </w:tc>
              <w:tc>
                <w:tcPr>
                  <w:tcW w:w="672"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320</w:t>
                  </w:r>
                </w:p>
              </w:tc>
            </w:tr>
            <w:tr w:rsidR="00593C03">
              <w:trPr>
                <w:trHeight w:val="566"/>
                <w:jc w:val="center"/>
              </w:trPr>
              <w:tc>
                <w:tcPr>
                  <w:tcW w:w="7893" w:type="dxa"/>
                  <w:gridSpan w:val="8"/>
                  <w:tcBorders>
                    <w:tl2br w:val="nil"/>
                    <w:tr2bl w:val="nil"/>
                  </w:tcBorders>
                  <w:vAlign w:val="center"/>
                </w:tcPr>
                <w:p w:rsidR="00593C03" w:rsidRDefault="00946E1B">
                  <w:pPr>
                    <w:widowControl/>
                    <w:adjustRightInd w:val="0"/>
                    <w:snapToGrid w:val="0"/>
                    <w:jc w:val="left"/>
                    <w:rPr>
                      <w:color w:val="070707"/>
                      <w:kern w:val="0"/>
                      <w:szCs w:val="21"/>
                    </w:rPr>
                  </w:pPr>
                  <w:r>
                    <w:rPr>
                      <w:color w:val="070707"/>
                      <w:kern w:val="0"/>
                      <w:szCs w:val="21"/>
                    </w:rPr>
                    <w:t>备注：</w:t>
                  </w:r>
                  <w:r>
                    <w:rPr>
                      <w:color w:val="070707"/>
                      <w:kern w:val="0"/>
                      <w:szCs w:val="21"/>
                    </w:rPr>
                    <w:t>①</w:t>
                  </w:r>
                  <w:r>
                    <w:rPr>
                      <w:color w:val="070707"/>
                      <w:kern w:val="0"/>
                      <w:szCs w:val="21"/>
                    </w:rPr>
                    <w:t>表中距离为敏感点与大气环境要素评价中心的距离；</w:t>
                  </w:r>
                  <w:r>
                    <w:rPr>
                      <w:color w:val="070707"/>
                      <w:kern w:val="0"/>
                      <w:szCs w:val="21"/>
                    </w:rPr>
                    <w:t>②</w:t>
                  </w:r>
                  <w:r>
                    <w:rPr>
                      <w:color w:val="070707"/>
                      <w:kern w:val="0"/>
                      <w:szCs w:val="21"/>
                    </w:rPr>
                    <w:t>坐标采用</w:t>
                  </w:r>
                  <w:r>
                    <w:rPr>
                      <w:color w:val="070707"/>
                      <w:kern w:val="0"/>
                      <w:szCs w:val="21"/>
                    </w:rPr>
                    <w:t>WGS84</w:t>
                  </w:r>
                  <w:r>
                    <w:rPr>
                      <w:color w:val="070707"/>
                      <w:kern w:val="0"/>
                      <w:szCs w:val="21"/>
                    </w:rPr>
                    <w:t>坐标</w:t>
                  </w:r>
                  <w:r>
                    <w:rPr>
                      <w:color w:val="070707"/>
                      <w:kern w:val="0"/>
                      <w:szCs w:val="21"/>
                    </w:rPr>
                    <w:t>UTM</w:t>
                  </w:r>
                  <w:r>
                    <w:rPr>
                      <w:color w:val="070707"/>
                      <w:kern w:val="0"/>
                      <w:szCs w:val="21"/>
                    </w:rPr>
                    <w:t>投影。</w:t>
                  </w:r>
                </w:p>
              </w:tc>
            </w:tr>
          </w:tbl>
          <w:p w:rsidR="00593C03" w:rsidRDefault="00946E1B">
            <w:pPr>
              <w:adjustRightInd w:val="0"/>
              <w:snapToGrid w:val="0"/>
              <w:spacing w:line="360" w:lineRule="auto"/>
              <w:ind w:firstLineChars="200" w:firstLine="470"/>
              <w:rPr>
                <w:b/>
                <w:bCs/>
                <w:color w:val="070707"/>
                <w:spacing w:val="-3"/>
                <w:sz w:val="24"/>
              </w:rPr>
            </w:pPr>
            <w:r>
              <w:rPr>
                <w:b/>
                <w:bCs/>
                <w:color w:val="070707"/>
                <w:spacing w:val="-3"/>
                <w:sz w:val="24"/>
              </w:rPr>
              <w:t>2</w:t>
            </w:r>
            <w:r>
              <w:rPr>
                <w:b/>
                <w:bCs/>
                <w:color w:val="070707"/>
                <w:spacing w:val="-3"/>
                <w:sz w:val="24"/>
              </w:rPr>
              <w:t>、声环境保护目标</w:t>
            </w:r>
          </w:p>
          <w:p w:rsidR="00593C03" w:rsidRDefault="00946E1B">
            <w:pPr>
              <w:adjustRightInd w:val="0"/>
              <w:snapToGrid w:val="0"/>
              <w:spacing w:line="360" w:lineRule="auto"/>
              <w:ind w:firstLineChars="200" w:firstLine="468"/>
              <w:rPr>
                <w:color w:val="070707"/>
                <w:spacing w:val="-3"/>
                <w:sz w:val="24"/>
              </w:rPr>
            </w:pPr>
            <w:r>
              <w:rPr>
                <w:color w:val="070707"/>
                <w:spacing w:val="-3"/>
                <w:sz w:val="24"/>
              </w:rPr>
              <w:t>根据现场调查，项目周边</w:t>
            </w:r>
            <w:r>
              <w:rPr>
                <w:color w:val="070707"/>
                <w:spacing w:val="-3"/>
                <w:sz w:val="24"/>
              </w:rPr>
              <w:t>50m</w:t>
            </w:r>
            <w:r>
              <w:rPr>
                <w:color w:val="070707"/>
                <w:spacing w:val="-3"/>
                <w:sz w:val="24"/>
              </w:rPr>
              <w:t>范围内</w:t>
            </w:r>
            <w:r>
              <w:rPr>
                <w:rFonts w:hint="eastAsia"/>
                <w:color w:val="070707"/>
                <w:spacing w:val="-3"/>
                <w:sz w:val="24"/>
              </w:rPr>
              <w:t>无</w:t>
            </w:r>
            <w:r>
              <w:rPr>
                <w:color w:val="070707"/>
                <w:spacing w:val="-3"/>
                <w:sz w:val="24"/>
              </w:rPr>
              <w:t>声环境敏感目标。</w:t>
            </w:r>
          </w:p>
          <w:p w:rsidR="00593C03" w:rsidRDefault="00946E1B">
            <w:pPr>
              <w:adjustRightInd w:val="0"/>
              <w:snapToGrid w:val="0"/>
              <w:spacing w:line="360" w:lineRule="auto"/>
              <w:ind w:firstLineChars="200" w:firstLine="470"/>
              <w:rPr>
                <w:b/>
                <w:bCs/>
                <w:color w:val="070707"/>
                <w:spacing w:val="-3"/>
                <w:sz w:val="24"/>
              </w:rPr>
            </w:pPr>
            <w:r>
              <w:rPr>
                <w:rFonts w:hint="eastAsia"/>
                <w:b/>
                <w:bCs/>
                <w:color w:val="070707"/>
                <w:spacing w:val="-3"/>
                <w:sz w:val="24"/>
              </w:rPr>
              <w:lastRenderedPageBreak/>
              <w:t>3</w:t>
            </w:r>
            <w:r>
              <w:rPr>
                <w:b/>
                <w:bCs/>
                <w:color w:val="070707"/>
                <w:spacing w:val="-3"/>
                <w:sz w:val="24"/>
              </w:rPr>
              <w:t>、地下水环境保护目标</w:t>
            </w:r>
          </w:p>
          <w:p w:rsidR="00593C03" w:rsidRDefault="00946E1B">
            <w:pPr>
              <w:adjustRightInd w:val="0"/>
              <w:snapToGrid w:val="0"/>
              <w:spacing w:line="360" w:lineRule="auto"/>
              <w:ind w:firstLineChars="200" w:firstLine="468"/>
              <w:rPr>
                <w:color w:val="070707"/>
              </w:rPr>
            </w:pPr>
            <w:r>
              <w:rPr>
                <w:color w:val="070707"/>
                <w:spacing w:val="-3"/>
                <w:sz w:val="24"/>
              </w:rPr>
              <w:t>本项目厂界</w:t>
            </w:r>
            <w:r>
              <w:rPr>
                <w:color w:val="070707"/>
                <w:spacing w:val="-3"/>
                <w:sz w:val="24"/>
              </w:rPr>
              <w:t>500</w:t>
            </w:r>
            <w:r>
              <w:rPr>
                <w:rFonts w:hint="eastAsia"/>
                <w:color w:val="070707"/>
                <w:spacing w:val="-3"/>
                <w:sz w:val="24"/>
              </w:rPr>
              <w:t>m</w:t>
            </w:r>
            <w:r>
              <w:rPr>
                <w:color w:val="070707"/>
                <w:spacing w:val="-3"/>
                <w:sz w:val="24"/>
              </w:rPr>
              <w:t>范围内无地下水集中式饮用水水源和热水、矿泉水、温泉等特殊地下水资源。</w:t>
            </w:r>
          </w:p>
        </w:tc>
      </w:tr>
      <w:tr w:rsidR="00593C03">
        <w:trPr>
          <w:trHeight w:val="1054"/>
          <w:jc w:val="center"/>
        </w:trPr>
        <w:tc>
          <w:tcPr>
            <w:tcW w:w="800" w:type="dxa"/>
            <w:tcMar>
              <w:left w:w="28" w:type="dxa"/>
              <w:right w:w="28" w:type="dxa"/>
            </w:tcMar>
            <w:vAlign w:val="center"/>
          </w:tcPr>
          <w:p w:rsidR="00593C03" w:rsidRDefault="00946E1B">
            <w:pPr>
              <w:adjustRightInd w:val="0"/>
              <w:snapToGrid w:val="0"/>
              <w:jc w:val="center"/>
              <w:rPr>
                <w:b/>
                <w:bCs/>
                <w:color w:val="070707"/>
                <w:kern w:val="0"/>
                <w:sz w:val="24"/>
              </w:rPr>
            </w:pPr>
            <w:r>
              <w:rPr>
                <w:b/>
                <w:bCs/>
                <w:color w:val="070707"/>
                <w:kern w:val="0"/>
                <w:sz w:val="24"/>
              </w:rPr>
              <w:lastRenderedPageBreak/>
              <w:t>污染</w:t>
            </w:r>
          </w:p>
          <w:p w:rsidR="00593C03" w:rsidRDefault="00946E1B">
            <w:pPr>
              <w:adjustRightInd w:val="0"/>
              <w:snapToGrid w:val="0"/>
              <w:jc w:val="center"/>
              <w:rPr>
                <w:b/>
                <w:bCs/>
                <w:color w:val="070707"/>
                <w:kern w:val="0"/>
                <w:sz w:val="24"/>
              </w:rPr>
            </w:pPr>
            <w:r>
              <w:rPr>
                <w:b/>
                <w:bCs/>
                <w:color w:val="070707"/>
                <w:kern w:val="0"/>
                <w:sz w:val="24"/>
              </w:rPr>
              <w:t>物排</w:t>
            </w:r>
          </w:p>
          <w:p w:rsidR="00593C03" w:rsidRDefault="00946E1B">
            <w:pPr>
              <w:adjustRightInd w:val="0"/>
              <w:snapToGrid w:val="0"/>
              <w:jc w:val="center"/>
              <w:rPr>
                <w:b/>
                <w:bCs/>
                <w:color w:val="070707"/>
                <w:kern w:val="0"/>
                <w:sz w:val="24"/>
              </w:rPr>
            </w:pPr>
            <w:r>
              <w:rPr>
                <w:b/>
                <w:bCs/>
                <w:color w:val="070707"/>
                <w:kern w:val="0"/>
                <w:sz w:val="24"/>
              </w:rPr>
              <w:t>放控</w:t>
            </w:r>
          </w:p>
          <w:p w:rsidR="00593C03" w:rsidRDefault="00946E1B">
            <w:pPr>
              <w:adjustRightInd w:val="0"/>
              <w:snapToGrid w:val="0"/>
              <w:jc w:val="center"/>
              <w:rPr>
                <w:b/>
                <w:bCs/>
                <w:color w:val="070707"/>
                <w:kern w:val="0"/>
                <w:sz w:val="24"/>
              </w:rPr>
            </w:pPr>
            <w:r>
              <w:rPr>
                <w:b/>
                <w:bCs/>
                <w:color w:val="070707"/>
                <w:kern w:val="0"/>
                <w:sz w:val="24"/>
              </w:rPr>
              <w:t>制标</w:t>
            </w:r>
          </w:p>
          <w:p w:rsidR="00593C03" w:rsidRDefault="00946E1B">
            <w:pPr>
              <w:adjustRightInd w:val="0"/>
              <w:snapToGrid w:val="0"/>
              <w:jc w:val="center"/>
              <w:rPr>
                <w:rFonts w:ascii="宋体" w:hAnsi="宋体" w:cs="宋体"/>
                <w:color w:val="070707"/>
                <w:kern w:val="0"/>
                <w:szCs w:val="21"/>
              </w:rPr>
            </w:pPr>
            <w:r>
              <w:rPr>
                <w:b/>
                <w:bCs/>
                <w:color w:val="070707"/>
                <w:kern w:val="0"/>
                <w:sz w:val="24"/>
              </w:rPr>
              <w:t>准</w:t>
            </w:r>
          </w:p>
        </w:tc>
        <w:tc>
          <w:tcPr>
            <w:tcW w:w="8190" w:type="dxa"/>
            <w:vAlign w:val="center"/>
          </w:tcPr>
          <w:p w:rsidR="00593C03" w:rsidRDefault="00946E1B">
            <w:pPr>
              <w:adjustRightInd w:val="0"/>
              <w:snapToGrid w:val="0"/>
              <w:spacing w:line="360" w:lineRule="auto"/>
              <w:ind w:firstLineChars="200" w:firstLine="474"/>
              <w:rPr>
                <w:b/>
                <w:bCs/>
                <w:color w:val="070707"/>
                <w:sz w:val="24"/>
              </w:rPr>
            </w:pPr>
            <w:r>
              <w:rPr>
                <w:b/>
                <w:bCs/>
                <w:color w:val="070707"/>
                <w:spacing w:val="-2"/>
                <w:sz w:val="24"/>
              </w:rPr>
              <w:t>1</w:t>
            </w:r>
            <w:r>
              <w:rPr>
                <w:b/>
                <w:bCs/>
                <w:color w:val="070707"/>
                <w:spacing w:val="-2"/>
                <w:sz w:val="24"/>
              </w:rPr>
              <w:t>、大气污染物排放标准</w:t>
            </w:r>
          </w:p>
          <w:p w:rsidR="00593C03" w:rsidRDefault="00946E1B">
            <w:pPr>
              <w:spacing w:line="360" w:lineRule="auto"/>
              <w:ind w:firstLineChars="196" w:firstLine="470"/>
              <w:rPr>
                <w:rFonts w:hAnsi="宋体"/>
                <w:color w:val="070707"/>
                <w:sz w:val="24"/>
              </w:rPr>
            </w:pPr>
            <w:r>
              <w:rPr>
                <w:rFonts w:hAnsi="宋体" w:hint="eastAsia"/>
                <w:color w:val="070707"/>
                <w:sz w:val="24"/>
              </w:rPr>
              <w:t>本项目运营期废气主要为</w:t>
            </w:r>
            <w:r>
              <w:rPr>
                <w:rFonts w:hint="eastAsia"/>
                <w:color w:val="070707"/>
                <w:sz w:val="24"/>
              </w:rPr>
              <w:t>聚氨酯保温管发泡废气、</w:t>
            </w:r>
            <w:r>
              <w:rPr>
                <w:rFonts w:hint="eastAsia"/>
                <w:color w:val="070707"/>
                <w:sz w:val="24"/>
              </w:rPr>
              <w:t>PE</w:t>
            </w:r>
            <w:r>
              <w:rPr>
                <w:rFonts w:hint="eastAsia"/>
                <w:color w:val="070707"/>
                <w:sz w:val="24"/>
              </w:rPr>
              <w:t>管材挤出废气、</w:t>
            </w:r>
            <w:r>
              <w:rPr>
                <w:rFonts w:hint="eastAsia"/>
                <w:color w:val="070707"/>
                <w:sz w:val="24"/>
              </w:rPr>
              <w:t>PVC</w:t>
            </w:r>
            <w:r>
              <w:rPr>
                <w:rFonts w:hint="eastAsia"/>
                <w:color w:val="070707"/>
                <w:sz w:val="24"/>
              </w:rPr>
              <w:t>管材挤出废气、</w:t>
            </w:r>
            <w:r>
              <w:rPr>
                <w:rFonts w:hint="eastAsia"/>
                <w:color w:val="070707"/>
                <w:sz w:val="24"/>
              </w:rPr>
              <w:t>PVC</w:t>
            </w:r>
            <w:r>
              <w:rPr>
                <w:rFonts w:hint="eastAsia"/>
                <w:color w:val="070707"/>
                <w:sz w:val="24"/>
              </w:rPr>
              <w:t>投料废气、油烟废气及车间无组织废气</w:t>
            </w:r>
            <w:r>
              <w:rPr>
                <w:rFonts w:hAnsi="宋体" w:hint="eastAsia"/>
                <w:color w:val="070707"/>
                <w:sz w:val="24"/>
              </w:rPr>
              <w:t>，污染物</w:t>
            </w:r>
            <w:r>
              <w:rPr>
                <w:color w:val="070707"/>
                <w:sz w:val="24"/>
                <w:szCs w:val="22"/>
              </w:rPr>
              <w:t>排放执行</w:t>
            </w:r>
            <w:bookmarkStart w:id="5" w:name="OLE_LINK19"/>
            <w:bookmarkStart w:id="6" w:name="OLE_LINK20"/>
            <w:r>
              <w:rPr>
                <w:color w:val="070707"/>
                <w:sz w:val="24"/>
                <w:szCs w:val="22"/>
              </w:rPr>
              <w:t>《合成树脂工业污染物排放标准》（</w:t>
            </w:r>
            <w:r>
              <w:rPr>
                <w:color w:val="070707"/>
                <w:sz w:val="24"/>
                <w:szCs w:val="22"/>
              </w:rPr>
              <w:t>GB31572-2015</w:t>
            </w:r>
            <w:r>
              <w:rPr>
                <w:color w:val="070707"/>
                <w:sz w:val="24"/>
                <w:szCs w:val="22"/>
              </w:rPr>
              <w:t>及</w:t>
            </w:r>
            <w:r>
              <w:rPr>
                <w:color w:val="070707"/>
                <w:sz w:val="24"/>
                <w:szCs w:val="22"/>
              </w:rPr>
              <w:t>2024</w:t>
            </w:r>
            <w:r>
              <w:rPr>
                <w:color w:val="070707"/>
                <w:sz w:val="24"/>
                <w:szCs w:val="22"/>
              </w:rPr>
              <w:t>修改单）表</w:t>
            </w:r>
            <w:r>
              <w:rPr>
                <w:color w:val="070707"/>
                <w:sz w:val="24"/>
                <w:szCs w:val="22"/>
              </w:rPr>
              <w:t>5</w:t>
            </w:r>
            <w:bookmarkEnd w:id="5"/>
            <w:bookmarkEnd w:id="6"/>
            <w:r>
              <w:rPr>
                <w:rFonts w:hint="eastAsia"/>
                <w:color w:val="070707"/>
                <w:sz w:val="24"/>
                <w:szCs w:val="22"/>
              </w:rPr>
              <w:t>及表</w:t>
            </w:r>
            <w:r>
              <w:rPr>
                <w:rFonts w:hint="eastAsia"/>
                <w:color w:val="070707"/>
                <w:sz w:val="24"/>
                <w:szCs w:val="22"/>
              </w:rPr>
              <w:t>9</w:t>
            </w:r>
            <w:r>
              <w:rPr>
                <w:rFonts w:hint="eastAsia"/>
                <w:color w:val="070707"/>
                <w:sz w:val="24"/>
                <w:szCs w:val="22"/>
              </w:rPr>
              <w:t>相应排放</w:t>
            </w:r>
            <w:r>
              <w:rPr>
                <w:color w:val="070707"/>
                <w:sz w:val="24"/>
                <w:szCs w:val="22"/>
              </w:rPr>
              <w:t>限值要求</w:t>
            </w:r>
            <w:r>
              <w:rPr>
                <w:rFonts w:hAnsi="宋体" w:hint="eastAsia"/>
                <w:color w:val="070707"/>
                <w:sz w:val="24"/>
              </w:rPr>
              <w:t>，恶臭执行《恶臭污染物排放标准》（</w:t>
            </w:r>
            <w:r>
              <w:rPr>
                <w:rFonts w:hAnsi="宋体" w:hint="eastAsia"/>
                <w:color w:val="070707"/>
                <w:sz w:val="24"/>
              </w:rPr>
              <w:t>GB14554-93</w:t>
            </w:r>
            <w:r>
              <w:rPr>
                <w:rFonts w:hAnsi="宋体" w:hint="eastAsia"/>
                <w:color w:val="070707"/>
                <w:sz w:val="24"/>
              </w:rPr>
              <w:t>），具体标准值详见下表。</w:t>
            </w:r>
          </w:p>
          <w:p w:rsidR="00593C03" w:rsidRDefault="00946E1B">
            <w:pPr>
              <w:adjustRightInd w:val="0"/>
              <w:snapToGrid w:val="0"/>
              <w:ind w:firstLineChars="200" w:firstLine="482"/>
              <w:jc w:val="center"/>
              <w:rPr>
                <w:rFonts w:hAnsi="宋体"/>
                <w:b/>
                <w:bCs/>
                <w:color w:val="070707"/>
                <w:sz w:val="24"/>
              </w:rPr>
            </w:pPr>
            <w:r>
              <w:rPr>
                <w:rFonts w:hAnsi="宋体" w:hint="eastAsia"/>
                <w:b/>
                <w:bCs/>
                <w:color w:val="070707"/>
                <w:sz w:val="24"/>
              </w:rPr>
              <w:t>表</w:t>
            </w:r>
            <w:r>
              <w:rPr>
                <w:rFonts w:hAnsi="宋体" w:hint="eastAsia"/>
                <w:b/>
                <w:bCs/>
                <w:color w:val="070707"/>
                <w:sz w:val="24"/>
              </w:rPr>
              <w:t xml:space="preserve">3-5    </w:t>
            </w:r>
            <w:r>
              <w:rPr>
                <w:rFonts w:hAnsi="宋体" w:hint="eastAsia"/>
                <w:b/>
                <w:bCs/>
                <w:color w:val="070707"/>
                <w:sz w:val="24"/>
              </w:rPr>
              <w:t>《合成树脂工业污染物排放标准》</w:t>
            </w:r>
          </w:p>
          <w:tbl>
            <w:tblPr>
              <w:tblW w:w="4949"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235"/>
              <w:gridCol w:w="1883"/>
              <w:gridCol w:w="1975"/>
              <w:gridCol w:w="1800"/>
            </w:tblGrid>
            <w:tr w:rsidR="00593C03">
              <w:trPr>
                <w:trHeight w:val="340"/>
                <w:jc w:val="center"/>
              </w:trPr>
              <w:tc>
                <w:tcPr>
                  <w:tcW w:w="1415" w:type="pct"/>
                  <w:vMerge w:val="restart"/>
                  <w:tcBorders>
                    <w:tl2br w:val="nil"/>
                    <w:tr2bl w:val="nil"/>
                  </w:tcBorders>
                  <w:vAlign w:val="center"/>
                </w:tcPr>
                <w:p w:rsidR="00593C03" w:rsidRDefault="00946E1B">
                  <w:pPr>
                    <w:pStyle w:val="aff7"/>
                    <w:rPr>
                      <w:b/>
                      <w:bCs/>
                      <w:color w:val="070707"/>
                    </w:rPr>
                  </w:pPr>
                  <w:r>
                    <w:rPr>
                      <w:b/>
                      <w:bCs/>
                      <w:color w:val="070707"/>
                    </w:rPr>
                    <w:t>污染物</w:t>
                  </w:r>
                </w:p>
              </w:tc>
              <w:tc>
                <w:tcPr>
                  <w:tcW w:w="1193" w:type="pct"/>
                  <w:vMerge w:val="restart"/>
                  <w:tcBorders>
                    <w:tl2br w:val="nil"/>
                    <w:tr2bl w:val="nil"/>
                  </w:tcBorders>
                  <w:vAlign w:val="center"/>
                </w:tcPr>
                <w:p w:rsidR="00593C03" w:rsidRDefault="00946E1B">
                  <w:pPr>
                    <w:widowControl/>
                    <w:adjustRightInd w:val="0"/>
                    <w:snapToGrid w:val="0"/>
                    <w:jc w:val="center"/>
                    <w:rPr>
                      <w:rFonts w:hAnsi="宋体"/>
                      <w:b/>
                      <w:bCs/>
                      <w:color w:val="070707"/>
                    </w:rPr>
                  </w:pPr>
                  <w:r>
                    <w:rPr>
                      <w:rFonts w:hAnsi="宋体" w:hint="eastAsia"/>
                      <w:b/>
                      <w:bCs/>
                      <w:color w:val="070707"/>
                    </w:rPr>
                    <w:t>排放浓度</w:t>
                  </w:r>
                  <w:r>
                    <w:rPr>
                      <w:rFonts w:hAnsi="宋体" w:hint="eastAsia"/>
                      <w:b/>
                      <w:bCs/>
                      <w:color w:val="070707"/>
                    </w:rPr>
                    <w:t>mg/m</w:t>
                  </w:r>
                  <w:r>
                    <w:rPr>
                      <w:rFonts w:hAnsi="宋体" w:hint="eastAsia"/>
                      <w:b/>
                      <w:bCs/>
                      <w:color w:val="070707"/>
                      <w:vertAlign w:val="superscript"/>
                    </w:rPr>
                    <w:t>3</w:t>
                  </w:r>
                </w:p>
              </w:tc>
              <w:tc>
                <w:tcPr>
                  <w:tcW w:w="2390" w:type="pct"/>
                  <w:gridSpan w:val="2"/>
                  <w:tcBorders>
                    <w:tl2br w:val="nil"/>
                    <w:tr2bl w:val="nil"/>
                  </w:tcBorders>
                  <w:vAlign w:val="center"/>
                </w:tcPr>
                <w:p w:rsidR="00593C03" w:rsidRDefault="00946E1B">
                  <w:pPr>
                    <w:widowControl/>
                    <w:adjustRightInd w:val="0"/>
                    <w:snapToGrid w:val="0"/>
                    <w:jc w:val="center"/>
                    <w:rPr>
                      <w:rFonts w:hAnsi="宋体"/>
                      <w:b/>
                      <w:bCs/>
                      <w:color w:val="070707"/>
                    </w:rPr>
                  </w:pPr>
                  <w:r>
                    <w:rPr>
                      <w:rFonts w:hAnsi="宋体" w:hint="eastAsia"/>
                      <w:b/>
                      <w:bCs/>
                      <w:color w:val="070707"/>
                    </w:rPr>
                    <w:t>无组织排放监控浓度限值</w:t>
                  </w:r>
                </w:p>
              </w:tc>
            </w:tr>
            <w:tr w:rsidR="00593C03">
              <w:trPr>
                <w:trHeight w:val="340"/>
                <w:jc w:val="center"/>
              </w:trPr>
              <w:tc>
                <w:tcPr>
                  <w:tcW w:w="1415" w:type="pct"/>
                  <w:vMerge/>
                  <w:tcBorders>
                    <w:tl2br w:val="nil"/>
                    <w:tr2bl w:val="nil"/>
                  </w:tcBorders>
                  <w:vAlign w:val="center"/>
                </w:tcPr>
                <w:p w:rsidR="00593C03" w:rsidRDefault="00593C03">
                  <w:pPr>
                    <w:pStyle w:val="aff7"/>
                    <w:rPr>
                      <w:b/>
                      <w:bCs/>
                      <w:color w:val="070707"/>
                    </w:rPr>
                  </w:pPr>
                </w:p>
              </w:tc>
              <w:tc>
                <w:tcPr>
                  <w:tcW w:w="1193" w:type="pct"/>
                  <w:vMerge/>
                  <w:tcBorders>
                    <w:tl2br w:val="nil"/>
                    <w:tr2bl w:val="nil"/>
                  </w:tcBorders>
                  <w:vAlign w:val="center"/>
                </w:tcPr>
                <w:p w:rsidR="00593C03" w:rsidRDefault="00593C03">
                  <w:pPr>
                    <w:widowControl/>
                    <w:adjustRightInd w:val="0"/>
                    <w:snapToGrid w:val="0"/>
                    <w:jc w:val="center"/>
                    <w:rPr>
                      <w:rFonts w:hAnsi="宋体"/>
                      <w:b/>
                      <w:bCs/>
                      <w:color w:val="070707"/>
                    </w:rPr>
                  </w:pPr>
                </w:p>
              </w:tc>
              <w:tc>
                <w:tcPr>
                  <w:tcW w:w="1250" w:type="pct"/>
                  <w:tcBorders>
                    <w:tl2br w:val="nil"/>
                    <w:tr2bl w:val="nil"/>
                  </w:tcBorders>
                  <w:vAlign w:val="center"/>
                </w:tcPr>
                <w:p w:rsidR="00593C03" w:rsidRDefault="00946E1B">
                  <w:pPr>
                    <w:widowControl/>
                    <w:adjustRightInd w:val="0"/>
                    <w:snapToGrid w:val="0"/>
                    <w:jc w:val="center"/>
                    <w:rPr>
                      <w:rFonts w:hAnsi="宋体"/>
                      <w:b/>
                      <w:bCs/>
                      <w:color w:val="070707"/>
                    </w:rPr>
                  </w:pPr>
                  <w:r>
                    <w:rPr>
                      <w:rFonts w:hAnsi="宋体" w:hint="eastAsia"/>
                      <w:b/>
                      <w:bCs/>
                      <w:color w:val="070707"/>
                    </w:rPr>
                    <w:t>监控点</w:t>
                  </w:r>
                </w:p>
              </w:tc>
              <w:tc>
                <w:tcPr>
                  <w:tcW w:w="1140" w:type="pct"/>
                  <w:tcBorders>
                    <w:tl2br w:val="nil"/>
                    <w:tr2bl w:val="nil"/>
                  </w:tcBorders>
                  <w:vAlign w:val="center"/>
                </w:tcPr>
                <w:p w:rsidR="00593C03" w:rsidRDefault="00946E1B">
                  <w:pPr>
                    <w:widowControl/>
                    <w:adjustRightInd w:val="0"/>
                    <w:snapToGrid w:val="0"/>
                    <w:jc w:val="center"/>
                    <w:rPr>
                      <w:rFonts w:hAnsi="宋体"/>
                      <w:b/>
                      <w:bCs/>
                      <w:color w:val="070707"/>
                    </w:rPr>
                  </w:pPr>
                  <w:r>
                    <w:rPr>
                      <w:rFonts w:hAnsi="宋体" w:hint="eastAsia"/>
                      <w:b/>
                      <w:bCs/>
                      <w:color w:val="070707"/>
                    </w:rPr>
                    <w:t>浓度</w:t>
                  </w:r>
                  <w:r>
                    <w:rPr>
                      <w:rFonts w:hAnsi="宋体" w:hint="eastAsia"/>
                      <w:b/>
                      <w:bCs/>
                      <w:color w:val="070707"/>
                    </w:rPr>
                    <w:t>mg/m</w:t>
                  </w:r>
                  <w:r>
                    <w:rPr>
                      <w:rFonts w:hAnsi="宋体" w:hint="eastAsia"/>
                      <w:b/>
                      <w:bCs/>
                      <w:color w:val="070707"/>
                      <w:vertAlign w:val="superscript"/>
                    </w:rPr>
                    <w:t>3</w:t>
                  </w:r>
                </w:p>
              </w:tc>
            </w:tr>
            <w:tr w:rsidR="00593C03">
              <w:trPr>
                <w:trHeight w:val="340"/>
                <w:jc w:val="center"/>
              </w:trPr>
              <w:tc>
                <w:tcPr>
                  <w:tcW w:w="1415"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挥发性有机物</w:t>
                  </w:r>
                </w:p>
              </w:tc>
              <w:tc>
                <w:tcPr>
                  <w:tcW w:w="1193"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60</w:t>
                  </w:r>
                </w:p>
              </w:tc>
              <w:tc>
                <w:tcPr>
                  <w:tcW w:w="1250"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企业边界</w:t>
                  </w:r>
                </w:p>
              </w:tc>
              <w:tc>
                <w:tcPr>
                  <w:tcW w:w="1140"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4.0</w:t>
                  </w:r>
                </w:p>
              </w:tc>
            </w:tr>
            <w:tr w:rsidR="00593C03">
              <w:trPr>
                <w:trHeight w:val="340"/>
                <w:jc w:val="center"/>
              </w:trPr>
              <w:tc>
                <w:tcPr>
                  <w:tcW w:w="1415"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多亚甲基多苯基异氰酸酯</w:t>
                  </w:r>
                </w:p>
              </w:tc>
              <w:tc>
                <w:tcPr>
                  <w:tcW w:w="1193"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1</w:t>
                  </w:r>
                </w:p>
              </w:tc>
              <w:tc>
                <w:tcPr>
                  <w:tcW w:w="1250"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w:t>
                  </w:r>
                </w:p>
              </w:tc>
              <w:tc>
                <w:tcPr>
                  <w:tcW w:w="1140"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w:t>
                  </w:r>
                </w:p>
              </w:tc>
            </w:tr>
            <w:tr w:rsidR="00593C03">
              <w:trPr>
                <w:trHeight w:val="340"/>
                <w:jc w:val="center"/>
              </w:trPr>
              <w:tc>
                <w:tcPr>
                  <w:tcW w:w="1415"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颗粒物</w:t>
                  </w:r>
                </w:p>
              </w:tc>
              <w:tc>
                <w:tcPr>
                  <w:tcW w:w="1193"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w:t>
                  </w:r>
                </w:p>
              </w:tc>
              <w:tc>
                <w:tcPr>
                  <w:tcW w:w="1250"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企业边界</w:t>
                  </w:r>
                </w:p>
              </w:tc>
              <w:tc>
                <w:tcPr>
                  <w:tcW w:w="1140"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1.0</w:t>
                  </w:r>
                </w:p>
              </w:tc>
            </w:tr>
          </w:tbl>
          <w:p w:rsidR="00593C03" w:rsidRDefault="00946E1B">
            <w:pPr>
              <w:adjustRightInd w:val="0"/>
              <w:snapToGrid w:val="0"/>
              <w:ind w:firstLineChars="200" w:firstLine="482"/>
              <w:jc w:val="center"/>
              <w:rPr>
                <w:rFonts w:hAnsi="宋体"/>
                <w:b/>
                <w:bCs/>
                <w:color w:val="070707"/>
                <w:sz w:val="24"/>
              </w:rPr>
            </w:pPr>
            <w:r>
              <w:rPr>
                <w:rFonts w:hAnsi="宋体" w:hint="eastAsia"/>
                <w:b/>
                <w:bCs/>
                <w:color w:val="070707"/>
                <w:sz w:val="24"/>
              </w:rPr>
              <w:t>表</w:t>
            </w:r>
            <w:r>
              <w:rPr>
                <w:rFonts w:hAnsi="宋体" w:hint="eastAsia"/>
                <w:b/>
                <w:bCs/>
                <w:color w:val="070707"/>
                <w:sz w:val="24"/>
              </w:rPr>
              <w:t xml:space="preserve">3-6    </w:t>
            </w:r>
            <w:r>
              <w:rPr>
                <w:rFonts w:hAnsi="宋体" w:hint="eastAsia"/>
                <w:b/>
                <w:bCs/>
                <w:color w:val="070707"/>
                <w:sz w:val="24"/>
              </w:rPr>
              <w:t>《恶臭污染物排放标准》（</w:t>
            </w:r>
            <w:r>
              <w:rPr>
                <w:rFonts w:hAnsi="宋体" w:hint="eastAsia"/>
                <w:b/>
                <w:bCs/>
                <w:color w:val="070707"/>
                <w:sz w:val="24"/>
              </w:rPr>
              <w:t>GB14554-93</w:t>
            </w:r>
            <w:r>
              <w:rPr>
                <w:rFonts w:hAnsi="宋体" w:hint="eastAsia"/>
                <w:b/>
                <w:bCs/>
                <w:color w:val="070707"/>
                <w:sz w:val="24"/>
              </w:rPr>
              <w:t>）</w:t>
            </w:r>
          </w:p>
          <w:tbl>
            <w:tblPr>
              <w:tblW w:w="4949"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131"/>
              <w:gridCol w:w="2344"/>
              <w:gridCol w:w="1708"/>
              <w:gridCol w:w="1710"/>
            </w:tblGrid>
            <w:tr w:rsidR="00593C03">
              <w:trPr>
                <w:trHeight w:val="340"/>
                <w:jc w:val="center"/>
              </w:trPr>
              <w:tc>
                <w:tcPr>
                  <w:tcW w:w="1349" w:type="pct"/>
                  <w:tcBorders>
                    <w:tl2br w:val="nil"/>
                    <w:tr2bl w:val="nil"/>
                  </w:tcBorders>
                  <w:vAlign w:val="center"/>
                </w:tcPr>
                <w:p w:rsidR="00593C03" w:rsidRDefault="00946E1B">
                  <w:pPr>
                    <w:pStyle w:val="aff7"/>
                    <w:rPr>
                      <w:b/>
                      <w:bCs/>
                      <w:color w:val="070707"/>
                    </w:rPr>
                  </w:pPr>
                  <w:r>
                    <w:rPr>
                      <w:b/>
                      <w:bCs/>
                      <w:color w:val="070707"/>
                    </w:rPr>
                    <w:t>污染物</w:t>
                  </w:r>
                </w:p>
              </w:tc>
              <w:tc>
                <w:tcPr>
                  <w:tcW w:w="1484" w:type="pct"/>
                  <w:tcBorders>
                    <w:tl2br w:val="nil"/>
                    <w:tr2bl w:val="nil"/>
                  </w:tcBorders>
                  <w:vAlign w:val="center"/>
                </w:tcPr>
                <w:p w:rsidR="00593C03" w:rsidRDefault="00946E1B">
                  <w:pPr>
                    <w:widowControl/>
                    <w:adjustRightInd w:val="0"/>
                    <w:snapToGrid w:val="0"/>
                    <w:jc w:val="center"/>
                    <w:rPr>
                      <w:rFonts w:hAnsi="宋体"/>
                      <w:b/>
                      <w:bCs/>
                      <w:color w:val="070707"/>
                    </w:rPr>
                  </w:pPr>
                  <w:r>
                    <w:rPr>
                      <w:rFonts w:hAnsi="宋体" w:hint="eastAsia"/>
                      <w:b/>
                      <w:bCs/>
                      <w:color w:val="070707"/>
                    </w:rPr>
                    <w:t>恶臭污染物厂界标准值</w:t>
                  </w:r>
                </w:p>
              </w:tc>
              <w:tc>
                <w:tcPr>
                  <w:tcW w:w="1082" w:type="pct"/>
                  <w:tcBorders>
                    <w:tl2br w:val="nil"/>
                    <w:tr2bl w:val="nil"/>
                  </w:tcBorders>
                  <w:vAlign w:val="center"/>
                </w:tcPr>
                <w:p w:rsidR="00593C03" w:rsidRDefault="00946E1B">
                  <w:pPr>
                    <w:widowControl/>
                    <w:adjustRightInd w:val="0"/>
                    <w:snapToGrid w:val="0"/>
                    <w:jc w:val="center"/>
                    <w:rPr>
                      <w:rFonts w:hAnsi="宋体"/>
                      <w:b/>
                      <w:bCs/>
                      <w:color w:val="070707"/>
                    </w:rPr>
                  </w:pPr>
                  <w:r>
                    <w:rPr>
                      <w:rFonts w:hAnsi="宋体" w:hint="eastAsia"/>
                      <w:b/>
                      <w:bCs/>
                      <w:color w:val="070707"/>
                    </w:rPr>
                    <w:t>排气筒高度</w:t>
                  </w:r>
                </w:p>
              </w:tc>
              <w:tc>
                <w:tcPr>
                  <w:tcW w:w="1083" w:type="pct"/>
                  <w:tcBorders>
                    <w:tl2br w:val="nil"/>
                    <w:tr2bl w:val="nil"/>
                  </w:tcBorders>
                  <w:vAlign w:val="center"/>
                </w:tcPr>
                <w:p w:rsidR="00593C03" w:rsidRDefault="00946E1B">
                  <w:pPr>
                    <w:widowControl/>
                    <w:adjustRightInd w:val="0"/>
                    <w:snapToGrid w:val="0"/>
                    <w:jc w:val="center"/>
                    <w:rPr>
                      <w:rFonts w:hAnsi="宋体"/>
                      <w:b/>
                      <w:bCs/>
                      <w:color w:val="070707"/>
                    </w:rPr>
                  </w:pPr>
                  <w:r>
                    <w:rPr>
                      <w:rFonts w:hAnsi="宋体" w:hint="eastAsia"/>
                      <w:b/>
                      <w:bCs/>
                      <w:color w:val="070707"/>
                    </w:rPr>
                    <w:t>标准值（无量纲）</w:t>
                  </w:r>
                </w:p>
              </w:tc>
            </w:tr>
            <w:tr w:rsidR="00593C03">
              <w:trPr>
                <w:trHeight w:val="340"/>
                <w:jc w:val="center"/>
              </w:trPr>
              <w:tc>
                <w:tcPr>
                  <w:tcW w:w="1349"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臭气浓度（无量纲）</w:t>
                  </w:r>
                </w:p>
              </w:tc>
              <w:tc>
                <w:tcPr>
                  <w:tcW w:w="1484"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20</w:t>
                  </w:r>
                </w:p>
              </w:tc>
              <w:tc>
                <w:tcPr>
                  <w:tcW w:w="1082"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15m</w:t>
                  </w:r>
                </w:p>
              </w:tc>
              <w:tc>
                <w:tcPr>
                  <w:tcW w:w="1083" w:type="pct"/>
                  <w:tcBorders>
                    <w:tl2br w:val="nil"/>
                    <w:tr2bl w:val="nil"/>
                  </w:tcBorders>
                  <w:vAlign w:val="center"/>
                </w:tcPr>
                <w:p w:rsidR="00593C03" w:rsidRDefault="00946E1B">
                  <w:pPr>
                    <w:widowControl/>
                    <w:adjustRightInd w:val="0"/>
                    <w:snapToGrid w:val="0"/>
                    <w:jc w:val="center"/>
                    <w:rPr>
                      <w:rFonts w:hAnsi="宋体"/>
                      <w:color w:val="070707"/>
                    </w:rPr>
                  </w:pPr>
                  <w:r>
                    <w:rPr>
                      <w:rFonts w:hAnsi="宋体" w:hint="eastAsia"/>
                      <w:color w:val="070707"/>
                    </w:rPr>
                    <w:t>2000</w:t>
                  </w:r>
                </w:p>
              </w:tc>
            </w:tr>
          </w:tbl>
          <w:p w:rsidR="00593C03" w:rsidRDefault="00946E1B">
            <w:pPr>
              <w:spacing w:line="360" w:lineRule="auto"/>
              <w:ind w:firstLineChars="196" w:firstLine="470"/>
              <w:rPr>
                <w:rFonts w:hAnsi="宋体"/>
                <w:color w:val="070707"/>
                <w:sz w:val="24"/>
              </w:rPr>
            </w:pPr>
            <w:r>
              <w:rPr>
                <w:rFonts w:hAnsi="宋体" w:hint="eastAsia"/>
                <w:color w:val="070707"/>
                <w:sz w:val="24"/>
              </w:rPr>
              <w:t>本项目运营期油烟废气参照</w:t>
            </w:r>
            <w:r>
              <w:rPr>
                <w:rFonts w:hint="eastAsia"/>
                <w:color w:val="070707"/>
                <w:sz w:val="24"/>
              </w:rPr>
              <w:t>《饮食业油烟排放标准（试行）》（</w:t>
            </w:r>
            <w:r>
              <w:rPr>
                <w:rFonts w:hint="eastAsia"/>
                <w:color w:val="070707"/>
                <w:sz w:val="24"/>
              </w:rPr>
              <w:t>GB18483-2001</w:t>
            </w:r>
            <w:r>
              <w:rPr>
                <w:rFonts w:hint="eastAsia"/>
                <w:color w:val="070707"/>
                <w:sz w:val="24"/>
              </w:rPr>
              <w:t>）</w:t>
            </w:r>
            <w:r>
              <w:rPr>
                <w:rFonts w:hint="eastAsia"/>
                <w:color w:val="070707"/>
                <w:sz w:val="24"/>
              </w:rPr>
              <w:t>小型灶头</w:t>
            </w:r>
            <w:r>
              <w:rPr>
                <w:color w:val="070707"/>
                <w:sz w:val="24"/>
              </w:rPr>
              <w:t>大气污染物排放标准限值</w:t>
            </w:r>
            <w:r>
              <w:rPr>
                <w:rFonts w:hint="eastAsia"/>
                <w:color w:val="070707"/>
                <w:sz w:val="24"/>
              </w:rPr>
              <w:t>，具体见表</w:t>
            </w:r>
            <w:r>
              <w:rPr>
                <w:rFonts w:hint="eastAsia"/>
                <w:color w:val="070707"/>
                <w:sz w:val="24"/>
              </w:rPr>
              <w:t>3-7</w:t>
            </w:r>
            <w:r>
              <w:rPr>
                <w:rFonts w:hAnsi="宋体" w:hint="eastAsia"/>
                <w:color w:val="070707"/>
                <w:sz w:val="24"/>
              </w:rPr>
              <w:t>。</w:t>
            </w:r>
          </w:p>
          <w:p w:rsidR="00593C03" w:rsidRDefault="00946E1B">
            <w:pPr>
              <w:adjustRightInd w:val="0"/>
              <w:snapToGrid w:val="0"/>
              <w:ind w:firstLineChars="200" w:firstLine="482"/>
              <w:jc w:val="center"/>
              <w:rPr>
                <w:rFonts w:hAnsi="宋体"/>
                <w:b/>
                <w:bCs/>
                <w:color w:val="070707"/>
                <w:sz w:val="24"/>
                <w:vertAlign w:val="superscript"/>
              </w:rPr>
            </w:pPr>
            <w:r>
              <w:rPr>
                <w:rFonts w:hAnsi="宋体" w:hint="eastAsia"/>
                <w:b/>
                <w:bCs/>
                <w:color w:val="070707"/>
                <w:sz w:val="24"/>
              </w:rPr>
              <w:t>表</w:t>
            </w:r>
            <w:r>
              <w:rPr>
                <w:rFonts w:hAnsi="宋体" w:hint="eastAsia"/>
                <w:b/>
                <w:bCs/>
                <w:color w:val="070707"/>
                <w:sz w:val="24"/>
              </w:rPr>
              <w:t xml:space="preserve">3-7 </w:t>
            </w:r>
            <w:r>
              <w:rPr>
                <w:rFonts w:hAnsi="宋体" w:hint="eastAsia"/>
                <w:b/>
                <w:bCs/>
                <w:color w:val="070707"/>
                <w:sz w:val="24"/>
              </w:rPr>
              <w:t>《饮食业油烟排放标准（试行）》（</w:t>
            </w:r>
            <w:r>
              <w:rPr>
                <w:rFonts w:hAnsi="宋体" w:hint="eastAsia"/>
                <w:b/>
                <w:bCs/>
                <w:color w:val="070707"/>
                <w:sz w:val="24"/>
              </w:rPr>
              <w:t>GB18483-2001</w:t>
            </w:r>
            <w:r>
              <w:rPr>
                <w:rFonts w:hAnsi="宋体" w:hint="eastAsia"/>
                <w:b/>
                <w:bCs/>
                <w:color w:val="070707"/>
                <w:sz w:val="24"/>
              </w:rPr>
              <w:t>）</w:t>
            </w:r>
          </w:p>
          <w:tbl>
            <w:tblPr>
              <w:tblW w:w="4950"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tblPr>
            <w:tblGrid>
              <w:gridCol w:w="3047"/>
              <w:gridCol w:w="4847"/>
            </w:tblGrid>
            <w:tr w:rsidR="00593C03">
              <w:trPr>
                <w:cantSplit/>
                <w:trHeight w:val="340"/>
                <w:jc w:val="center"/>
              </w:trPr>
              <w:tc>
                <w:tcPr>
                  <w:tcW w:w="1287" w:type="dxa"/>
                  <w:tcBorders>
                    <w:tl2br w:val="nil"/>
                    <w:tr2bl w:val="nil"/>
                  </w:tcBorders>
                  <w:vAlign w:val="center"/>
                </w:tcPr>
                <w:p w:rsidR="00593C03" w:rsidRDefault="00946E1B">
                  <w:pPr>
                    <w:adjustRightInd w:val="0"/>
                    <w:snapToGrid w:val="0"/>
                    <w:jc w:val="center"/>
                    <w:rPr>
                      <w:b/>
                      <w:bCs/>
                      <w:color w:val="070707"/>
                      <w:szCs w:val="21"/>
                    </w:rPr>
                  </w:pPr>
                  <w:r>
                    <w:rPr>
                      <w:rFonts w:hint="eastAsia"/>
                      <w:b/>
                      <w:bCs/>
                      <w:color w:val="070707"/>
                      <w:szCs w:val="21"/>
                    </w:rPr>
                    <w:t>规模</w:t>
                  </w:r>
                </w:p>
              </w:tc>
              <w:tc>
                <w:tcPr>
                  <w:tcW w:w="2047" w:type="dxa"/>
                  <w:tcBorders>
                    <w:tl2br w:val="nil"/>
                    <w:tr2bl w:val="nil"/>
                  </w:tcBorders>
                  <w:vAlign w:val="center"/>
                </w:tcPr>
                <w:p w:rsidR="00593C03" w:rsidRDefault="00946E1B">
                  <w:pPr>
                    <w:adjustRightInd w:val="0"/>
                    <w:snapToGrid w:val="0"/>
                    <w:jc w:val="center"/>
                    <w:rPr>
                      <w:b/>
                      <w:bCs/>
                      <w:color w:val="070707"/>
                      <w:szCs w:val="21"/>
                    </w:rPr>
                  </w:pPr>
                  <w:r>
                    <w:rPr>
                      <w:rFonts w:hint="eastAsia"/>
                      <w:b/>
                      <w:bCs/>
                      <w:color w:val="070707"/>
                      <w:szCs w:val="21"/>
                    </w:rPr>
                    <w:t>小型</w:t>
                  </w:r>
                </w:p>
              </w:tc>
            </w:tr>
            <w:tr w:rsidR="00593C03">
              <w:trPr>
                <w:cantSplit/>
                <w:trHeight w:val="340"/>
                <w:jc w:val="center"/>
              </w:trPr>
              <w:tc>
                <w:tcPr>
                  <w:tcW w:w="1287"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最高允许排放浓度</w:t>
                  </w:r>
                  <w:r>
                    <w:rPr>
                      <w:rFonts w:hint="eastAsia"/>
                      <w:color w:val="070707"/>
                      <w:szCs w:val="21"/>
                    </w:rPr>
                    <w:t>（</w:t>
                  </w:r>
                  <w:r>
                    <w:rPr>
                      <w:rFonts w:hint="eastAsia"/>
                      <w:color w:val="070707"/>
                      <w:szCs w:val="21"/>
                    </w:rPr>
                    <w:t>mg/m</w:t>
                  </w:r>
                  <w:r>
                    <w:rPr>
                      <w:rFonts w:hint="eastAsia"/>
                      <w:color w:val="070707"/>
                      <w:szCs w:val="21"/>
                      <w:vertAlign w:val="superscript"/>
                    </w:rPr>
                    <w:t>3</w:t>
                  </w:r>
                  <w:r>
                    <w:rPr>
                      <w:rFonts w:hint="eastAsia"/>
                      <w:color w:val="070707"/>
                      <w:szCs w:val="21"/>
                    </w:rPr>
                    <w:t>）</w:t>
                  </w:r>
                </w:p>
              </w:tc>
              <w:tc>
                <w:tcPr>
                  <w:tcW w:w="2047"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2.0</w:t>
                  </w:r>
                </w:p>
              </w:tc>
            </w:tr>
            <w:tr w:rsidR="00593C03">
              <w:trPr>
                <w:cantSplit/>
                <w:trHeight w:val="340"/>
                <w:jc w:val="center"/>
              </w:trPr>
              <w:tc>
                <w:tcPr>
                  <w:tcW w:w="1287"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净化设施最低去除效率</w:t>
                  </w:r>
                  <w:r>
                    <w:rPr>
                      <w:rFonts w:hint="eastAsia"/>
                      <w:color w:val="070707"/>
                      <w:szCs w:val="21"/>
                    </w:rPr>
                    <w:t>（</w:t>
                  </w:r>
                  <w:r>
                    <w:rPr>
                      <w:rFonts w:hint="eastAsia"/>
                      <w:color w:val="070707"/>
                      <w:szCs w:val="21"/>
                    </w:rPr>
                    <w:t>%</w:t>
                  </w:r>
                  <w:r>
                    <w:rPr>
                      <w:rFonts w:hint="eastAsia"/>
                      <w:color w:val="070707"/>
                      <w:szCs w:val="21"/>
                    </w:rPr>
                    <w:t>）</w:t>
                  </w:r>
                </w:p>
              </w:tc>
              <w:tc>
                <w:tcPr>
                  <w:tcW w:w="2047"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60</w:t>
                  </w:r>
                </w:p>
              </w:tc>
            </w:tr>
          </w:tbl>
          <w:p w:rsidR="00593C03" w:rsidRDefault="00946E1B">
            <w:pPr>
              <w:adjustRightInd w:val="0"/>
              <w:snapToGrid w:val="0"/>
              <w:spacing w:line="360" w:lineRule="auto"/>
              <w:ind w:firstLineChars="200" w:firstLine="470"/>
              <w:rPr>
                <w:b/>
                <w:bCs/>
                <w:color w:val="070707"/>
                <w:spacing w:val="-3"/>
                <w:sz w:val="24"/>
              </w:rPr>
            </w:pPr>
            <w:r>
              <w:rPr>
                <w:b/>
                <w:bCs/>
                <w:color w:val="070707"/>
                <w:spacing w:val="-3"/>
                <w:sz w:val="24"/>
              </w:rPr>
              <w:t>2</w:t>
            </w:r>
            <w:r>
              <w:rPr>
                <w:b/>
                <w:bCs/>
                <w:color w:val="070707"/>
                <w:spacing w:val="-3"/>
                <w:sz w:val="24"/>
              </w:rPr>
              <w:t>、水污染物排放标准</w:t>
            </w:r>
          </w:p>
          <w:p w:rsidR="00593C03" w:rsidRDefault="00946E1B">
            <w:pPr>
              <w:adjustRightInd w:val="0"/>
              <w:snapToGrid w:val="0"/>
              <w:spacing w:line="360" w:lineRule="auto"/>
              <w:ind w:firstLine="480"/>
              <w:rPr>
                <w:rFonts w:hAnsi="宋体"/>
                <w:color w:val="070707"/>
                <w:sz w:val="24"/>
              </w:rPr>
            </w:pPr>
            <w:r>
              <w:rPr>
                <w:rFonts w:hAnsi="宋体" w:hint="eastAsia"/>
                <w:color w:val="070707"/>
                <w:sz w:val="24"/>
              </w:rPr>
              <w:t>项目废水主要为员工生活污水，生活污水经化粪池处理后进入园区污水处理厂进一步处理。园区污水处理厂进水需满足《污水综合排放标准》（</w:t>
            </w:r>
            <w:r>
              <w:rPr>
                <w:rFonts w:hAnsi="宋体" w:hint="eastAsia"/>
                <w:color w:val="070707"/>
                <w:sz w:val="24"/>
              </w:rPr>
              <w:t>GB 8978-1996</w:t>
            </w:r>
            <w:r>
              <w:rPr>
                <w:rFonts w:hAnsi="宋体" w:hint="eastAsia"/>
                <w:color w:val="070707"/>
                <w:sz w:val="24"/>
              </w:rPr>
              <w:t>）三级标准及园区污水处理厂进水指标要求，具体水质指标见表</w:t>
            </w:r>
            <w:r>
              <w:rPr>
                <w:rFonts w:hAnsi="宋体" w:hint="eastAsia"/>
                <w:color w:val="070707"/>
                <w:sz w:val="24"/>
              </w:rPr>
              <w:t>3-9</w:t>
            </w:r>
            <w:r>
              <w:rPr>
                <w:rFonts w:hAnsi="宋体" w:hint="eastAsia"/>
                <w:color w:val="070707"/>
                <w:sz w:val="24"/>
              </w:rPr>
              <w:t>。</w:t>
            </w:r>
          </w:p>
          <w:p w:rsidR="00593C03" w:rsidRDefault="00593C03">
            <w:pPr>
              <w:adjustRightInd w:val="0"/>
              <w:snapToGrid w:val="0"/>
              <w:ind w:firstLineChars="200" w:firstLine="482"/>
              <w:jc w:val="center"/>
              <w:rPr>
                <w:rFonts w:hAnsi="宋体"/>
                <w:b/>
                <w:bCs/>
                <w:color w:val="070707"/>
                <w:sz w:val="24"/>
              </w:rPr>
            </w:pPr>
          </w:p>
          <w:p w:rsidR="00593C03" w:rsidRDefault="00593C03">
            <w:pPr>
              <w:adjustRightInd w:val="0"/>
              <w:snapToGrid w:val="0"/>
              <w:ind w:firstLineChars="200" w:firstLine="482"/>
              <w:jc w:val="center"/>
              <w:rPr>
                <w:rFonts w:hAnsi="宋体"/>
                <w:b/>
                <w:bCs/>
                <w:color w:val="070707"/>
                <w:sz w:val="24"/>
              </w:rPr>
            </w:pPr>
          </w:p>
          <w:p w:rsidR="00593C03" w:rsidRDefault="00946E1B">
            <w:pPr>
              <w:adjustRightInd w:val="0"/>
              <w:snapToGrid w:val="0"/>
              <w:ind w:firstLineChars="200" w:firstLine="482"/>
              <w:jc w:val="center"/>
              <w:rPr>
                <w:b/>
                <w:bCs/>
                <w:color w:val="070707"/>
                <w:sz w:val="24"/>
              </w:rPr>
            </w:pPr>
            <w:r>
              <w:rPr>
                <w:rFonts w:hAnsi="宋体"/>
                <w:b/>
                <w:bCs/>
                <w:color w:val="070707"/>
                <w:sz w:val="24"/>
              </w:rPr>
              <w:lastRenderedPageBreak/>
              <w:t>表</w:t>
            </w:r>
            <w:r>
              <w:rPr>
                <w:rFonts w:hAnsi="宋体" w:hint="eastAsia"/>
                <w:b/>
                <w:bCs/>
                <w:color w:val="070707"/>
                <w:sz w:val="24"/>
              </w:rPr>
              <w:t xml:space="preserve">3-8 </w:t>
            </w:r>
            <w:r>
              <w:rPr>
                <w:rFonts w:hAnsi="宋体"/>
                <w:b/>
                <w:bCs/>
                <w:color w:val="070707"/>
                <w:sz w:val="24"/>
              </w:rPr>
              <w:t xml:space="preserve"> </w:t>
            </w:r>
            <w:r>
              <w:rPr>
                <w:rFonts w:hAnsi="宋体"/>
                <w:b/>
                <w:bCs/>
                <w:color w:val="070707"/>
                <w:sz w:val="24"/>
              </w:rPr>
              <w:t>本项目</w:t>
            </w:r>
            <w:r>
              <w:rPr>
                <w:rFonts w:hAnsi="宋体" w:hint="eastAsia"/>
                <w:b/>
                <w:bCs/>
                <w:color w:val="070707"/>
                <w:sz w:val="24"/>
              </w:rPr>
              <w:t>废水进入园区污水处理厂水质指标</w:t>
            </w:r>
            <w:r>
              <w:rPr>
                <w:rFonts w:hAnsi="宋体" w:hint="eastAsia"/>
                <w:b/>
                <w:bCs/>
                <w:color w:val="070707"/>
                <w:sz w:val="24"/>
              </w:rPr>
              <w:t xml:space="preserve">  </w:t>
            </w:r>
            <w:r>
              <w:rPr>
                <w:rFonts w:hAnsi="宋体" w:hint="eastAsia"/>
                <w:b/>
                <w:bCs/>
                <w:color w:val="070707"/>
                <w:sz w:val="24"/>
              </w:rPr>
              <w:t>单位</w:t>
            </w:r>
            <w:r>
              <w:rPr>
                <w:rFonts w:hAnsi="宋体" w:hint="eastAsia"/>
                <w:b/>
                <w:bCs/>
                <w:color w:val="070707"/>
                <w:sz w:val="24"/>
              </w:rPr>
              <w:t>mg/L</w:t>
            </w:r>
          </w:p>
          <w:tbl>
            <w:tblPr>
              <w:tblW w:w="4993"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792"/>
              <w:gridCol w:w="2078"/>
              <w:gridCol w:w="1132"/>
              <w:gridCol w:w="3961"/>
            </w:tblGrid>
            <w:tr w:rsidR="00593C03">
              <w:trPr>
                <w:trHeight w:val="340"/>
                <w:jc w:val="center"/>
              </w:trPr>
              <w:tc>
                <w:tcPr>
                  <w:tcW w:w="497" w:type="pct"/>
                  <w:tcBorders>
                    <w:tl2br w:val="nil"/>
                    <w:tr2bl w:val="nil"/>
                  </w:tcBorders>
                  <w:vAlign w:val="center"/>
                </w:tcPr>
                <w:p w:rsidR="00593C03" w:rsidRDefault="00946E1B">
                  <w:pPr>
                    <w:tabs>
                      <w:tab w:val="left" w:pos="3120"/>
                    </w:tabs>
                    <w:adjustRightInd w:val="0"/>
                    <w:snapToGrid w:val="0"/>
                    <w:jc w:val="center"/>
                    <w:rPr>
                      <w:b/>
                      <w:bCs/>
                      <w:color w:val="070707"/>
                      <w:szCs w:val="21"/>
                    </w:rPr>
                  </w:pPr>
                  <w:r>
                    <w:rPr>
                      <w:rFonts w:hint="eastAsia"/>
                      <w:b/>
                      <w:bCs/>
                      <w:color w:val="070707"/>
                      <w:szCs w:val="21"/>
                    </w:rPr>
                    <w:t>序号</w:t>
                  </w:r>
                </w:p>
              </w:tc>
              <w:tc>
                <w:tcPr>
                  <w:tcW w:w="1304" w:type="pct"/>
                  <w:tcBorders>
                    <w:tl2br w:val="nil"/>
                    <w:tr2bl w:val="nil"/>
                  </w:tcBorders>
                  <w:vAlign w:val="center"/>
                </w:tcPr>
                <w:p w:rsidR="00593C03" w:rsidRDefault="00946E1B">
                  <w:pPr>
                    <w:tabs>
                      <w:tab w:val="left" w:pos="3120"/>
                    </w:tabs>
                    <w:adjustRightInd w:val="0"/>
                    <w:snapToGrid w:val="0"/>
                    <w:jc w:val="center"/>
                    <w:rPr>
                      <w:b/>
                      <w:bCs/>
                      <w:color w:val="070707"/>
                      <w:szCs w:val="21"/>
                    </w:rPr>
                  </w:pPr>
                  <w:r>
                    <w:rPr>
                      <w:b/>
                      <w:bCs/>
                      <w:color w:val="070707"/>
                      <w:szCs w:val="21"/>
                    </w:rPr>
                    <w:t>污染物</w:t>
                  </w:r>
                </w:p>
              </w:tc>
              <w:tc>
                <w:tcPr>
                  <w:tcW w:w="711" w:type="pct"/>
                  <w:tcBorders>
                    <w:tl2br w:val="nil"/>
                    <w:tr2bl w:val="nil"/>
                  </w:tcBorders>
                  <w:vAlign w:val="center"/>
                </w:tcPr>
                <w:p w:rsidR="00593C03" w:rsidRDefault="00946E1B">
                  <w:pPr>
                    <w:tabs>
                      <w:tab w:val="left" w:pos="3120"/>
                    </w:tabs>
                    <w:adjustRightInd w:val="0"/>
                    <w:snapToGrid w:val="0"/>
                    <w:jc w:val="center"/>
                    <w:rPr>
                      <w:b/>
                      <w:bCs/>
                      <w:color w:val="070707"/>
                      <w:szCs w:val="21"/>
                    </w:rPr>
                  </w:pPr>
                  <w:r>
                    <w:rPr>
                      <w:rFonts w:hint="eastAsia"/>
                      <w:b/>
                      <w:bCs/>
                      <w:color w:val="070707"/>
                      <w:szCs w:val="21"/>
                    </w:rPr>
                    <w:t>标准值</w:t>
                  </w:r>
                </w:p>
              </w:tc>
              <w:tc>
                <w:tcPr>
                  <w:tcW w:w="2486" w:type="pct"/>
                  <w:tcBorders>
                    <w:tl2br w:val="nil"/>
                    <w:tr2bl w:val="nil"/>
                  </w:tcBorders>
                  <w:vAlign w:val="center"/>
                </w:tcPr>
                <w:p w:rsidR="00593C03" w:rsidRDefault="00946E1B">
                  <w:pPr>
                    <w:tabs>
                      <w:tab w:val="left" w:pos="3120"/>
                    </w:tabs>
                    <w:adjustRightInd w:val="0"/>
                    <w:snapToGrid w:val="0"/>
                    <w:jc w:val="center"/>
                    <w:rPr>
                      <w:b/>
                      <w:bCs/>
                      <w:color w:val="070707"/>
                      <w:szCs w:val="21"/>
                    </w:rPr>
                  </w:pPr>
                  <w:r>
                    <w:rPr>
                      <w:rFonts w:hint="eastAsia"/>
                      <w:b/>
                      <w:bCs/>
                      <w:color w:val="070707"/>
                      <w:szCs w:val="21"/>
                    </w:rPr>
                    <w:t>标准来源</w:t>
                  </w:r>
                </w:p>
              </w:tc>
            </w:tr>
            <w:tr w:rsidR="00593C03">
              <w:trPr>
                <w:trHeight w:val="340"/>
                <w:jc w:val="center"/>
              </w:trPr>
              <w:tc>
                <w:tcPr>
                  <w:tcW w:w="497"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1</w:t>
                  </w:r>
                </w:p>
              </w:tc>
              <w:tc>
                <w:tcPr>
                  <w:tcW w:w="1304"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pH</w:t>
                  </w:r>
                </w:p>
              </w:tc>
              <w:tc>
                <w:tcPr>
                  <w:tcW w:w="711"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6-9</w:t>
                  </w:r>
                </w:p>
              </w:tc>
              <w:tc>
                <w:tcPr>
                  <w:tcW w:w="2486" w:type="pct"/>
                  <w:vMerge w:val="restar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《污水综合排放标准》（</w:t>
                  </w:r>
                  <w:r>
                    <w:rPr>
                      <w:rFonts w:hint="eastAsia"/>
                      <w:color w:val="070707"/>
                      <w:szCs w:val="21"/>
                    </w:rPr>
                    <w:t>GB8978-1996</w:t>
                  </w:r>
                  <w:r>
                    <w:rPr>
                      <w:rFonts w:hint="eastAsia"/>
                      <w:color w:val="070707"/>
                      <w:szCs w:val="21"/>
                    </w:rPr>
                    <w:t>）三级标准及园区污水处理厂进水指标要求</w:t>
                  </w:r>
                </w:p>
              </w:tc>
            </w:tr>
            <w:tr w:rsidR="00593C03">
              <w:trPr>
                <w:trHeight w:val="340"/>
                <w:jc w:val="center"/>
              </w:trPr>
              <w:tc>
                <w:tcPr>
                  <w:tcW w:w="497"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2</w:t>
                  </w:r>
                </w:p>
              </w:tc>
              <w:tc>
                <w:tcPr>
                  <w:tcW w:w="1304"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悬浮物（</w:t>
                  </w:r>
                  <w:r>
                    <w:rPr>
                      <w:rFonts w:hint="eastAsia"/>
                      <w:color w:val="070707"/>
                      <w:szCs w:val="21"/>
                    </w:rPr>
                    <w:t>SS</w:t>
                  </w:r>
                  <w:r>
                    <w:rPr>
                      <w:rFonts w:hint="eastAsia"/>
                      <w:color w:val="070707"/>
                      <w:szCs w:val="21"/>
                    </w:rPr>
                    <w:t>）</w:t>
                  </w:r>
                </w:p>
              </w:tc>
              <w:tc>
                <w:tcPr>
                  <w:tcW w:w="711"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400</w:t>
                  </w:r>
                </w:p>
              </w:tc>
              <w:tc>
                <w:tcPr>
                  <w:tcW w:w="2486" w:type="pct"/>
                  <w:vMerge/>
                  <w:tcBorders>
                    <w:tl2br w:val="nil"/>
                    <w:tr2bl w:val="nil"/>
                  </w:tcBorders>
                  <w:vAlign w:val="center"/>
                </w:tcPr>
                <w:p w:rsidR="00593C03" w:rsidRDefault="00593C03">
                  <w:pPr>
                    <w:tabs>
                      <w:tab w:val="left" w:pos="3120"/>
                    </w:tabs>
                    <w:adjustRightInd w:val="0"/>
                    <w:snapToGrid w:val="0"/>
                    <w:jc w:val="center"/>
                    <w:rPr>
                      <w:color w:val="070707"/>
                      <w:szCs w:val="21"/>
                    </w:rPr>
                  </w:pPr>
                </w:p>
              </w:tc>
            </w:tr>
            <w:tr w:rsidR="00593C03">
              <w:trPr>
                <w:trHeight w:val="340"/>
                <w:jc w:val="center"/>
              </w:trPr>
              <w:tc>
                <w:tcPr>
                  <w:tcW w:w="497"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3</w:t>
                  </w:r>
                </w:p>
              </w:tc>
              <w:tc>
                <w:tcPr>
                  <w:tcW w:w="1304"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生化需氧量（</w:t>
                  </w:r>
                  <w:r>
                    <w:rPr>
                      <w:rFonts w:hint="eastAsia"/>
                      <w:color w:val="070707"/>
                      <w:szCs w:val="21"/>
                    </w:rPr>
                    <w:t>BOD</w:t>
                  </w:r>
                  <w:r>
                    <w:rPr>
                      <w:rFonts w:hint="eastAsia"/>
                      <w:color w:val="070707"/>
                      <w:szCs w:val="21"/>
                      <w:vertAlign w:val="subscript"/>
                    </w:rPr>
                    <w:t>5</w:t>
                  </w:r>
                  <w:r>
                    <w:rPr>
                      <w:rFonts w:hint="eastAsia"/>
                      <w:color w:val="070707"/>
                      <w:szCs w:val="21"/>
                    </w:rPr>
                    <w:t>）</w:t>
                  </w:r>
                </w:p>
              </w:tc>
              <w:tc>
                <w:tcPr>
                  <w:tcW w:w="711"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300</w:t>
                  </w:r>
                </w:p>
              </w:tc>
              <w:tc>
                <w:tcPr>
                  <w:tcW w:w="2486" w:type="pct"/>
                  <w:vMerge/>
                  <w:tcBorders>
                    <w:tl2br w:val="nil"/>
                    <w:tr2bl w:val="nil"/>
                  </w:tcBorders>
                  <w:vAlign w:val="center"/>
                </w:tcPr>
                <w:p w:rsidR="00593C03" w:rsidRDefault="00593C03">
                  <w:pPr>
                    <w:adjustRightInd w:val="0"/>
                    <w:snapToGrid w:val="0"/>
                    <w:jc w:val="center"/>
                    <w:rPr>
                      <w:color w:val="070707"/>
                      <w:szCs w:val="21"/>
                    </w:rPr>
                  </w:pPr>
                </w:p>
              </w:tc>
            </w:tr>
            <w:tr w:rsidR="00593C03">
              <w:trPr>
                <w:trHeight w:val="340"/>
                <w:jc w:val="center"/>
              </w:trPr>
              <w:tc>
                <w:tcPr>
                  <w:tcW w:w="497"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4</w:t>
                  </w:r>
                </w:p>
              </w:tc>
              <w:tc>
                <w:tcPr>
                  <w:tcW w:w="1304"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化学需氧量（</w:t>
                  </w:r>
                  <w:r>
                    <w:rPr>
                      <w:rFonts w:hint="eastAsia"/>
                      <w:color w:val="070707"/>
                      <w:szCs w:val="21"/>
                    </w:rPr>
                    <w:t>CODcr</w:t>
                  </w:r>
                  <w:r>
                    <w:rPr>
                      <w:rFonts w:hint="eastAsia"/>
                      <w:color w:val="070707"/>
                      <w:szCs w:val="21"/>
                    </w:rPr>
                    <w:t>）</w:t>
                  </w:r>
                </w:p>
              </w:tc>
              <w:tc>
                <w:tcPr>
                  <w:tcW w:w="711"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500</w:t>
                  </w:r>
                </w:p>
              </w:tc>
              <w:tc>
                <w:tcPr>
                  <w:tcW w:w="2486" w:type="pct"/>
                  <w:vMerge/>
                  <w:tcBorders>
                    <w:tl2br w:val="nil"/>
                    <w:tr2bl w:val="nil"/>
                  </w:tcBorders>
                  <w:vAlign w:val="center"/>
                </w:tcPr>
                <w:p w:rsidR="00593C03" w:rsidRDefault="00593C03">
                  <w:pPr>
                    <w:tabs>
                      <w:tab w:val="left" w:pos="3120"/>
                    </w:tabs>
                    <w:adjustRightInd w:val="0"/>
                    <w:snapToGrid w:val="0"/>
                    <w:jc w:val="center"/>
                    <w:rPr>
                      <w:color w:val="070707"/>
                      <w:szCs w:val="21"/>
                    </w:rPr>
                  </w:pPr>
                </w:p>
              </w:tc>
            </w:tr>
            <w:tr w:rsidR="00593C03">
              <w:trPr>
                <w:trHeight w:val="340"/>
                <w:jc w:val="center"/>
              </w:trPr>
              <w:tc>
                <w:tcPr>
                  <w:tcW w:w="497"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5</w:t>
                  </w:r>
                </w:p>
              </w:tc>
              <w:tc>
                <w:tcPr>
                  <w:tcW w:w="1304" w:type="pct"/>
                  <w:tcBorders>
                    <w:tl2br w:val="nil"/>
                    <w:tr2bl w:val="nil"/>
                  </w:tcBorders>
                  <w:vAlign w:val="center"/>
                </w:tcPr>
                <w:p w:rsidR="00593C03" w:rsidRDefault="00946E1B">
                  <w:pPr>
                    <w:tabs>
                      <w:tab w:val="left" w:pos="3120"/>
                    </w:tabs>
                    <w:adjustRightInd w:val="0"/>
                    <w:snapToGrid w:val="0"/>
                    <w:jc w:val="center"/>
                    <w:rPr>
                      <w:color w:val="070707"/>
                      <w:szCs w:val="21"/>
                    </w:rPr>
                  </w:pPr>
                  <w:r>
                    <w:rPr>
                      <w:rFonts w:hint="eastAsia"/>
                      <w:color w:val="070707"/>
                      <w:szCs w:val="21"/>
                    </w:rPr>
                    <w:t>氨氮</w:t>
                  </w:r>
                </w:p>
              </w:tc>
              <w:tc>
                <w:tcPr>
                  <w:tcW w:w="711" w:type="pct"/>
                  <w:tcBorders>
                    <w:tl2br w:val="nil"/>
                    <w:tr2bl w:val="nil"/>
                  </w:tcBorders>
                  <w:vAlign w:val="center"/>
                </w:tcPr>
                <w:p w:rsidR="00593C03" w:rsidRDefault="00946E1B">
                  <w:pPr>
                    <w:adjustRightInd w:val="0"/>
                    <w:snapToGrid w:val="0"/>
                    <w:jc w:val="center"/>
                    <w:rPr>
                      <w:color w:val="070707"/>
                      <w:szCs w:val="21"/>
                    </w:rPr>
                  </w:pPr>
                  <w:r>
                    <w:rPr>
                      <w:rFonts w:hint="eastAsia"/>
                      <w:snapToGrid w:val="0"/>
                      <w:color w:val="070707"/>
                      <w:kern w:val="0"/>
                      <w:szCs w:val="16"/>
                    </w:rPr>
                    <w:t>45</w:t>
                  </w:r>
                </w:p>
              </w:tc>
              <w:tc>
                <w:tcPr>
                  <w:tcW w:w="2486" w:type="pct"/>
                  <w:vMerge/>
                  <w:tcBorders>
                    <w:tl2br w:val="nil"/>
                    <w:tr2bl w:val="nil"/>
                  </w:tcBorders>
                  <w:vAlign w:val="center"/>
                </w:tcPr>
                <w:p w:rsidR="00593C03" w:rsidRDefault="00593C03">
                  <w:pPr>
                    <w:adjustRightInd w:val="0"/>
                    <w:snapToGrid w:val="0"/>
                    <w:jc w:val="center"/>
                    <w:rPr>
                      <w:color w:val="070707"/>
                      <w:szCs w:val="21"/>
                    </w:rPr>
                  </w:pPr>
                </w:p>
              </w:tc>
            </w:tr>
          </w:tbl>
          <w:p w:rsidR="00593C03" w:rsidRDefault="00946E1B">
            <w:pPr>
              <w:adjustRightInd w:val="0"/>
              <w:snapToGrid w:val="0"/>
              <w:spacing w:line="360" w:lineRule="auto"/>
              <w:ind w:firstLineChars="200" w:firstLine="470"/>
              <w:rPr>
                <w:b/>
                <w:bCs/>
                <w:color w:val="070707"/>
                <w:spacing w:val="-3"/>
                <w:sz w:val="24"/>
              </w:rPr>
            </w:pPr>
            <w:r>
              <w:rPr>
                <w:b/>
                <w:bCs/>
                <w:color w:val="070707"/>
                <w:spacing w:val="-3"/>
                <w:sz w:val="24"/>
              </w:rPr>
              <w:t>3</w:t>
            </w:r>
            <w:r>
              <w:rPr>
                <w:b/>
                <w:bCs/>
                <w:color w:val="070707"/>
                <w:spacing w:val="-3"/>
                <w:sz w:val="24"/>
              </w:rPr>
              <w:t>、噪声排放标准</w:t>
            </w:r>
          </w:p>
          <w:p w:rsidR="00593C03" w:rsidRDefault="00946E1B">
            <w:pPr>
              <w:adjustRightInd w:val="0"/>
              <w:snapToGrid w:val="0"/>
              <w:spacing w:line="360" w:lineRule="auto"/>
              <w:ind w:firstLineChars="200" w:firstLine="480"/>
              <w:rPr>
                <w:color w:val="070707"/>
                <w:sz w:val="24"/>
              </w:rPr>
            </w:pPr>
            <w:r>
              <w:rPr>
                <w:rFonts w:hAnsi="宋体"/>
                <w:color w:val="070707"/>
                <w:sz w:val="24"/>
              </w:rPr>
              <w:t>本项目施工期噪声执行《建筑施工场界环境噪声排放标准》（</w:t>
            </w:r>
            <w:r>
              <w:rPr>
                <w:color w:val="070707"/>
                <w:sz w:val="24"/>
              </w:rPr>
              <w:t>GB12523-2011</w:t>
            </w:r>
            <w:r>
              <w:rPr>
                <w:rFonts w:hAnsi="宋体"/>
                <w:color w:val="070707"/>
                <w:sz w:val="24"/>
              </w:rPr>
              <w:t>），具体标准限值详见下表。</w:t>
            </w:r>
          </w:p>
          <w:p w:rsidR="00593C03" w:rsidRDefault="00946E1B">
            <w:pPr>
              <w:adjustRightInd w:val="0"/>
              <w:snapToGrid w:val="0"/>
              <w:ind w:firstLineChars="200" w:firstLine="482"/>
              <w:jc w:val="center"/>
              <w:rPr>
                <w:b/>
                <w:bCs/>
                <w:color w:val="070707"/>
                <w:sz w:val="24"/>
              </w:rPr>
            </w:pPr>
            <w:r>
              <w:rPr>
                <w:rFonts w:hAnsi="宋体"/>
                <w:b/>
                <w:bCs/>
                <w:color w:val="070707"/>
                <w:sz w:val="24"/>
              </w:rPr>
              <w:t>表</w:t>
            </w:r>
            <w:r>
              <w:rPr>
                <w:rFonts w:hAnsi="宋体" w:hint="eastAsia"/>
                <w:b/>
                <w:bCs/>
                <w:color w:val="070707"/>
                <w:sz w:val="24"/>
              </w:rPr>
              <w:t xml:space="preserve">3-9 </w:t>
            </w:r>
            <w:r>
              <w:rPr>
                <w:rFonts w:hAnsi="宋体"/>
                <w:b/>
                <w:bCs/>
                <w:color w:val="070707"/>
                <w:sz w:val="24"/>
              </w:rPr>
              <w:t xml:space="preserve">  </w:t>
            </w:r>
            <w:r>
              <w:rPr>
                <w:rFonts w:hAnsi="宋体"/>
                <w:b/>
                <w:bCs/>
                <w:color w:val="070707"/>
                <w:sz w:val="24"/>
              </w:rPr>
              <w:t>建筑施工场界环境噪声排放限值单位：</w:t>
            </w:r>
            <w:r>
              <w:rPr>
                <w:b/>
                <w:bCs/>
                <w:color w:val="070707"/>
                <w:sz w:val="24"/>
              </w:rPr>
              <w:t>dB(A)</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4024"/>
              <w:gridCol w:w="3950"/>
            </w:tblGrid>
            <w:tr w:rsidR="00593C03">
              <w:trPr>
                <w:trHeight w:val="340"/>
                <w:jc w:val="center"/>
              </w:trPr>
              <w:tc>
                <w:tcPr>
                  <w:tcW w:w="4292" w:type="dxa"/>
                  <w:tcBorders>
                    <w:tl2br w:val="nil"/>
                    <w:tr2bl w:val="nil"/>
                  </w:tcBorders>
                  <w:vAlign w:val="center"/>
                </w:tcPr>
                <w:p w:rsidR="00593C03" w:rsidRDefault="00946E1B">
                  <w:pPr>
                    <w:adjustRightInd w:val="0"/>
                    <w:snapToGrid w:val="0"/>
                    <w:spacing w:line="240" w:lineRule="atLeast"/>
                    <w:jc w:val="center"/>
                    <w:rPr>
                      <w:b/>
                      <w:color w:val="070707"/>
                    </w:rPr>
                  </w:pPr>
                  <w:r>
                    <w:rPr>
                      <w:rFonts w:hAnsi="宋体"/>
                      <w:b/>
                      <w:color w:val="070707"/>
                    </w:rPr>
                    <w:t>昼间</w:t>
                  </w:r>
                </w:p>
              </w:tc>
              <w:tc>
                <w:tcPr>
                  <w:tcW w:w="4213" w:type="dxa"/>
                  <w:tcBorders>
                    <w:tl2br w:val="nil"/>
                    <w:tr2bl w:val="nil"/>
                  </w:tcBorders>
                  <w:vAlign w:val="center"/>
                </w:tcPr>
                <w:p w:rsidR="00593C03" w:rsidRDefault="00946E1B">
                  <w:pPr>
                    <w:adjustRightInd w:val="0"/>
                    <w:snapToGrid w:val="0"/>
                    <w:spacing w:line="240" w:lineRule="atLeast"/>
                    <w:jc w:val="center"/>
                    <w:rPr>
                      <w:b/>
                      <w:color w:val="070707"/>
                    </w:rPr>
                  </w:pPr>
                  <w:r>
                    <w:rPr>
                      <w:rFonts w:hAnsi="宋体"/>
                      <w:b/>
                      <w:color w:val="070707"/>
                    </w:rPr>
                    <w:t>夜间</w:t>
                  </w:r>
                </w:p>
              </w:tc>
            </w:tr>
            <w:tr w:rsidR="00593C03">
              <w:trPr>
                <w:trHeight w:val="340"/>
                <w:jc w:val="center"/>
              </w:trPr>
              <w:tc>
                <w:tcPr>
                  <w:tcW w:w="4292" w:type="dxa"/>
                  <w:tcBorders>
                    <w:tl2br w:val="nil"/>
                    <w:tr2bl w:val="nil"/>
                  </w:tcBorders>
                  <w:vAlign w:val="center"/>
                </w:tcPr>
                <w:p w:rsidR="00593C03" w:rsidRDefault="00946E1B">
                  <w:pPr>
                    <w:adjustRightInd w:val="0"/>
                    <w:snapToGrid w:val="0"/>
                    <w:spacing w:line="240" w:lineRule="atLeast"/>
                    <w:jc w:val="center"/>
                    <w:rPr>
                      <w:color w:val="070707"/>
                    </w:rPr>
                  </w:pPr>
                  <w:r>
                    <w:rPr>
                      <w:color w:val="070707"/>
                    </w:rPr>
                    <w:t>70</w:t>
                  </w:r>
                </w:p>
              </w:tc>
              <w:tc>
                <w:tcPr>
                  <w:tcW w:w="4213" w:type="dxa"/>
                  <w:tcBorders>
                    <w:tl2br w:val="nil"/>
                    <w:tr2bl w:val="nil"/>
                  </w:tcBorders>
                  <w:vAlign w:val="center"/>
                </w:tcPr>
                <w:p w:rsidR="00593C03" w:rsidRDefault="00946E1B">
                  <w:pPr>
                    <w:adjustRightInd w:val="0"/>
                    <w:snapToGrid w:val="0"/>
                    <w:spacing w:line="240" w:lineRule="atLeast"/>
                    <w:jc w:val="center"/>
                    <w:rPr>
                      <w:color w:val="070707"/>
                    </w:rPr>
                  </w:pPr>
                  <w:r>
                    <w:rPr>
                      <w:color w:val="070707"/>
                    </w:rPr>
                    <w:t>55</w:t>
                  </w:r>
                </w:p>
              </w:tc>
            </w:tr>
          </w:tbl>
          <w:p w:rsidR="00593C03" w:rsidRDefault="00946E1B">
            <w:pPr>
              <w:adjustRightInd w:val="0"/>
              <w:snapToGrid w:val="0"/>
              <w:spacing w:line="360" w:lineRule="auto"/>
              <w:ind w:firstLineChars="200" w:firstLine="468"/>
              <w:rPr>
                <w:color w:val="070707"/>
                <w:spacing w:val="-3"/>
                <w:sz w:val="24"/>
              </w:rPr>
            </w:pPr>
            <w:r>
              <w:rPr>
                <w:rFonts w:hint="eastAsia"/>
                <w:color w:val="070707"/>
                <w:spacing w:val="-3"/>
                <w:sz w:val="24"/>
              </w:rPr>
              <w:t>本项目</w:t>
            </w:r>
            <w:r>
              <w:rPr>
                <w:color w:val="070707"/>
                <w:spacing w:val="-3"/>
                <w:sz w:val="24"/>
              </w:rPr>
              <w:t>运营期厂界噪声执行《工业企业厂界环境噪声排放标准》（</w:t>
            </w:r>
            <w:r>
              <w:rPr>
                <w:color w:val="070707"/>
                <w:spacing w:val="-3"/>
                <w:sz w:val="24"/>
              </w:rPr>
              <w:t>GB12348-2008</w:t>
            </w:r>
            <w:r>
              <w:rPr>
                <w:color w:val="070707"/>
                <w:spacing w:val="-3"/>
                <w:sz w:val="24"/>
              </w:rPr>
              <w:t>）中</w:t>
            </w:r>
            <w:r>
              <w:rPr>
                <w:rFonts w:hint="eastAsia"/>
                <w:color w:val="070707"/>
                <w:spacing w:val="-3"/>
                <w:sz w:val="24"/>
              </w:rPr>
              <w:t>3</w:t>
            </w:r>
            <w:r>
              <w:rPr>
                <w:color w:val="070707"/>
                <w:spacing w:val="-3"/>
                <w:sz w:val="24"/>
              </w:rPr>
              <w:t>类区标准，标准值见</w:t>
            </w:r>
            <w:r>
              <w:rPr>
                <w:rFonts w:hint="eastAsia"/>
                <w:color w:val="070707"/>
                <w:spacing w:val="-3"/>
                <w:sz w:val="24"/>
              </w:rPr>
              <w:t>下表</w:t>
            </w:r>
            <w:r>
              <w:rPr>
                <w:color w:val="070707"/>
                <w:spacing w:val="-3"/>
                <w:sz w:val="24"/>
              </w:rPr>
              <w:t>。</w:t>
            </w:r>
          </w:p>
          <w:p w:rsidR="00593C03" w:rsidRDefault="00946E1B">
            <w:pPr>
              <w:adjustRightInd w:val="0"/>
              <w:ind w:firstLineChars="200" w:firstLine="482"/>
              <w:jc w:val="center"/>
              <w:rPr>
                <w:color w:val="070707"/>
                <w:sz w:val="24"/>
              </w:rPr>
            </w:pPr>
            <w:r>
              <w:rPr>
                <w:b/>
                <w:bCs/>
                <w:color w:val="070707"/>
                <w:kern w:val="1"/>
                <w:sz w:val="24"/>
              </w:rPr>
              <w:t>表</w:t>
            </w:r>
            <w:r>
              <w:rPr>
                <w:b/>
                <w:bCs/>
                <w:color w:val="070707"/>
                <w:kern w:val="1"/>
                <w:sz w:val="24"/>
              </w:rPr>
              <w:t>3-</w:t>
            </w:r>
            <w:r>
              <w:rPr>
                <w:rFonts w:hint="eastAsia"/>
                <w:b/>
                <w:bCs/>
                <w:color w:val="070707"/>
                <w:kern w:val="1"/>
                <w:sz w:val="24"/>
              </w:rPr>
              <w:t>10</w:t>
            </w:r>
            <w:r>
              <w:rPr>
                <w:b/>
                <w:bCs/>
                <w:color w:val="070707"/>
                <w:kern w:val="1"/>
                <w:sz w:val="24"/>
              </w:rPr>
              <w:t xml:space="preserve">  </w:t>
            </w:r>
            <w:r>
              <w:rPr>
                <w:b/>
                <w:bCs/>
                <w:color w:val="070707"/>
                <w:kern w:val="1"/>
                <w:sz w:val="24"/>
              </w:rPr>
              <w:t>《工业企业厂界环境噪声排放标准》</w:t>
            </w:r>
            <w:r>
              <w:rPr>
                <w:b/>
                <w:bCs/>
                <w:color w:val="070707"/>
                <w:kern w:val="1"/>
                <w:sz w:val="24"/>
              </w:rPr>
              <w:t xml:space="preserve">  </w:t>
            </w:r>
            <w:r>
              <w:rPr>
                <w:b/>
                <w:bCs/>
                <w:color w:val="070707"/>
                <w:kern w:val="1"/>
                <w:sz w:val="24"/>
              </w:rPr>
              <w:t>单位：</w:t>
            </w:r>
            <w:r>
              <w:rPr>
                <w:b/>
                <w:bCs/>
                <w:color w:val="070707"/>
                <w:kern w:val="1"/>
                <w:sz w:val="24"/>
              </w:rPr>
              <w:t>dB</w:t>
            </w:r>
            <w:r>
              <w:rPr>
                <w:b/>
                <w:bCs/>
                <w:color w:val="070707"/>
                <w:kern w:val="1"/>
                <w:sz w:val="24"/>
              </w:rPr>
              <w:t>（</w:t>
            </w:r>
            <w:r>
              <w:rPr>
                <w:b/>
                <w:bCs/>
                <w:color w:val="070707"/>
                <w:kern w:val="1"/>
                <w:sz w:val="24"/>
              </w:rPr>
              <w:t>A</w:t>
            </w:r>
            <w:r>
              <w:rPr>
                <w:b/>
                <w:bCs/>
                <w:color w:val="070707"/>
                <w:kern w:val="1"/>
                <w:sz w:val="24"/>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662"/>
              <w:gridCol w:w="2656"/>
              <w:gridCol w:w="2656"/>
            </w:tblGrid>
            <w:tr w:rsidR="00593C03">
              <w:trPr>
                <w:trHeight w:val="340"/>
                <w:jc w:val="center"/>
              </w:trPr>
              <w:tc>
                <w:tcPr>
                  <w:tcW w:w="2772"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声环境功能区类别</w:t>
                  </w:r>
                </w:p>
              </w:tc>
              <w:tc>
                <w:tcPr>
                  <w:tcW w:w="2767"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昼间</w:t>
                  </w:r>
                </w:p>
              </w:tc>
              <w:tc>
                <w:tcPr>
                  <w:tcW w:w="2767"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夜间</w:t>
                  </w:r>
                </w:p>
              </w:tc>
            </w:tr>
            <w:tr w:rsidR="00593C03">
              <w:trPr>
                <w:trHeight w:val="340"/>
                <w:jc w:val="center"/>
              </w:trPr>
              <w:tc>
                <w:tcPr>
                  <w:tcW w:w="2772"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3</w:t>
                  </w:r>
                  <w:r>
                    <w:rPr>
                      <w:color w:val="070707"/>
                      <w:szCs w:val="21"/>
                    </w:rPr>
                    <w:t>类</w:t>
                  </w:r>
                </w:p>
              </w:tc>
              <w:tc>
                <w:tcPr>
                  <w:tcW w:w="2767"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65</w:t>
                  </w:r>
                </w:p>
              </w:tc>
              <w:tc>
                <w:tcPr>
                  <w:tcW w:w="2767"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55</w:t>
                  </w:r>
                </w:p>
              </w:tc>
            </w:tr>
          </w:tbl>
          <w:p w:rsidR="00593C03" w:rsidRDefault="00946E1B">
            <w:pPr>
              <w:adjustRightInd w:val="0"/>
              <w:snapToGrid w:val="0"/>
              <w:spacing w:line="360" w:lineRule="auto"/>
              <w:ind w:firstLineChars="200" w:firstLine="482"/>
              <w:rPr>
                <w:b/>
                <w:color w:val="070707"/>
                <w:sz w:val="24"/>
              </w:rPr>
            </w:pPr>
            <w:r>
              <w:rPr>
                <w:b/>
                <w:color w:val="070707"/>
                <w:sz w:val="24"/>
              </w:rPr>
              <w:t>4</w:t>
            </w:r>
            <w:r>
              <w:rPr>
                <w:b/>
                <w:color w:val="070707"/>
                <w:sz w:val="24"/>
              </w:rPr>
              <w:t>、固体废物</w:t>
            </w:r>
          </w:p>
          <w:p w:rsidR="00593C03" w:rsidRDefault="00946E1B">
            <w:pPr>
              <w:pStyle w:val="aff1"/>
              <w:ind w:firstLine="480"/>
              <w:jc w:val="left"/>
              <w:rPr>
                <w:rFonts w:hint="default"/>
                <w:color w:val="070707"/>
                <w:sz w:val="24"/>
              </w:rPr>
            </w:pPr>
            <w:r>
              <w:rPr>
                <w:rFonts w:hint="default"/>
                <w:color w:val="070707"/>
                <w:sz w:val="24"/>
              </w:rPr>
              <w:t>危险废物：项目生产过程涉及危险废物的产生、收集、贮存等过程，其中危险废物收集、贮存等过程执行《危险废物贮存污染控制标准》（</w:t>
            </w:r>
            <w:r>
              <w:rPr>
                <w:rFonts w:hint="default"/>
                <w:color w:val="070707"/>
                <w:sz w:val="24"/>
              </w:rPr>
              <w:t>GB 18597-2023</w:t>
            </w:r>
            <w:r>
              <w:rPr>
                <w:rFonts w:hint="default"/>
                <w:color w:val="070707"/>
                <w:sz w:val="24"/>
              </w:rPr>
              <w:t>）要求、《危险废物转移管理办法》（</w:t>
            </w:r>
            <w:r>
              <w:rPr>
                <w:rFonts w:hint="default"/>
                <w:color w:val="070707"/>
                <w:sz w:val="24"/>
              </w:rPr>
              <w:t>2022</w:t>
            </w:r>
            <w:r>
              <w:rPr>
                <w:rFonts w:hint="default"/>
                <w:color w:val="070707"/>
                <w:sz w:val="24"/>
              </w:rPr>
              <w:t>年</w:t>
            </w:r>
            <w:r>
              <w:rPr>
                <w:rFonts w:hint="default"/>
                <w:color w:val="070707"/>
                <w:sz w:val="24"/>
              </w:rPr>
              <w:t>1</w:t>
            </w:r>
            <w:r>
              <w:rPr>
                <w:rFonts w:hint="default"/>
                <w:color w:val="070707"/>
                <w:sz w:val="24"/>
              </w:rPr>
              <w:t>月</w:t>
            </w:r>
            <w:r>
              <w:rPr>
                <w:rFonts w:hint="default"/>
                <w:color w:val="070707"/>
                <w:sz w:val="24"/>
              </w:rPr>
              <w:t>1</w:t>
            </w:r>
            <w:r>
              <w:rPr>
                <w:rFonts w:hint="default"/>
                <w:color w:val="070707"/>
                <w:sz w:val="24"/>
              </w:rPr>
              <w:t>日）及《危险废物收集贮存运输技术规范》（</w:t>
            </w:r>
            <w:r>
              <w:rPr>
                <w:rFonts w:hint="default"/>
                <w:color w:val="070707"/>
                <w:sz w:val="24"/>
              </w:rPr>
              <w:t>HJ 2025-2012</w:t>
            </w:r>
            <w:r>
              <w:rPr>
                <w:rFonts w:hint="default"/>
                <w:color w:val="070707"/>
                <w:sz w:val="24"/>
              </w:rPr>
              <w:t>）要求。</w:t>
            </w:r>
          </w:p>
          <w:p w:rsidR="00593C03" w:rsidRDefault="00946E1B">
            <w:pPr>
              <w:pStyle w:val="20"/>
              <w:adjustRightInd w:val="0"/>
              <w:snapToGrid w:val="0"/>
              <w:spacing w:after="0" w:line="360" w:lineRule="auto"/>
              <w:ind w:leftChars="0" w:left="0"/>
              <w:rPr>
                <w:rFonts w:ascii="宋体" w:hAnsi="宋体" w:cs="宋体"/>
                <w:color w:val="070707"/>
                <w:kern w:val="0"/>
                <w:szCs w:val="21"/>
              </w:rPr>
            </w:pPr>
            <w:r>
              <w:rPr>
                <w:rFonts w:hAnsi="宋体" w:hint="eastAsia"/>
                <w:color w:val="070707"/>
                <w:kern w:val="2"/>
                <w:sz w:val="24"/>
              </w:rPr>
              <w:t>一般工业固体废物临时贮存，其贮存过程应采取防渗漏、防雨淋、防扬尘等环境保护要求。</w:t>
            </w:r>
          </w:p>
        </w:tc>
      </w:tr>
      <w:tr w:rsidR="00593C03">
        <w:trPr>
          <w:trHeight w:val="1316"/>
          <w:jc w:val="center"/>
        </w:trPr>
        <w:tc>
          <w:tcPr>
            <w:tcW w:w="800" w:type="dxa"/>
            <w:vAlign w:val="center"/>
          </w:tcPr>
          <w:p w:rsidR="00593C03" w:rsidRDefault="00946E1B">
            <w:pPr>
              <w:adjustRightInd w:val="0"/>
              <w:snapToGrid w:val="0"/>
              <w:jc w:val="center"/>
              <w:rPr>
                <w:b/>
                <w:bCs/>
                <w:color w:val="070707"/>
                <w:kern w:val="0"/>
                <w:sz w:val="24"/>
              </w:rPr>
            </w:pPr>
            <w:r>
              <w:rPr>
                <w:b/>
                <w:bCs/>
                <w:color w:val="070707"/>
                <w:kern w:val="0"/>
                <w:sz w:val="24"/>
              </w:rPr>
              <w:lastRenderedPageBreak/>
              <w:t>总量</w:t>
            </w:r>
          </w:p>
          <w:p w:rsidR="00593C03" w:rsidRDefault="00946E1B">
            <w:pPr>
              <w:adjustRightInd w:val="0"/>
              <w:snapToGrid w:val="0"/>
              <w:jc w:val="center"/>
              <w:rPr>
                <w:b/>
                <w:bCs/>
                <w:color w:val="070707"/>
                <w:kern w:val="0"/>
                <w:sz w:val="24"/>
              </w:rPr>
            </w:pPr>
            <w:r>
              <w:rPr>
                <w:b/>
                <w:bCs/>
                <w:color w:val="070707"/>
                <w:kern w:val="0"/>
                <w:sz w:val="24"/>
              </w:rPr>
              <w:t>控制</w:t>
            </w:r>
          </w:p>
          <w:p w:rsidR="00593C03" w:rsidRDefault="00946E1B">
            <w:pPr>
              <w:adjustRightInd w:val="0"/>
              <w:snapToGrid w:val="0"/>
              <w:jc w:val="center"/>
              <w:rPr>
                <w:rFonts w:ascii="宋体" w:hAnsi="宋体" w:cs="宋体"/>
                <w:color w:val="070707"/>
                <w:kern w:val="0"/>
                <w:szCs w:val="21"/>
              </w:rPr>
            </w:pPr>
            <w:r>
              <w:rPr>
                <w:b/>
                <w:bCs/>
                <w:color w:val="070707"/>
                <w:kern w:val="0"/>
                <w:sz w:val="24"/>
              </w:rPr>
              <w:t>指标</w:t>
            </w:r>
          </w:p>
        </w:tc>
        <w:tc>
          <w:tcPr>
            <w:tcW w:w="8190" w:type="dxa"/>
            <w:vAlign w:val="center"/>
          </w:tcPr>
          <w:p w:rsidR="00593C03" w:rsidRDefault="00946E1B">
            <w:pPr>
              <w:adjustRightInd w:val="0"/>
              <w:snapToGrid w:val="0"/>
              <w:spacing w:line="360" w:lineRule="auto"/>
              <w:ind w:firstLineChars="200" w:firstLine="480"/>
              <w:jc w:val="left"/>
              <w:rPr>
                <w:rFonts w:ascii="宋体" w:hAnsi="宋体" w:cs="宋体"/>
                <w:color w:val="070707"/>
                <w:kern w:val="0"/>
                <w:sz w:val="24"/>
              </w:rPr>
            </w:pPr>
            <w:r>
              <w:rPr>
                <w:color w:val="070707"/>
                <w:kern w:val="0"/>
                <w:sz w:val="24"/>
              </w:rPr>
              <w:t>根据国家规定的总量控制污染物种类，即二氧化硫、氮氧化物、</w:t>
            </w:r>
            <w:r>
              <w:rPr>
                <w:color w:val="070707"/>
                <w:kern w:val="0"/>
                <w:sz w:val="24"/>
              </w:rPr>
              <w:t>VOC</w:t>
            </w:r>
            <w:r>
              <w:rPr>
                <w:color w:val="070707"/>
                <w:kern w:val="0"/>
                <w:sz w:val="24"/>
                <w:vertAlign w:val="subscript"/>
              </w:rPr>
              <w:t>S</w:t>
            </w:r>
            <w:r>
              <w:rPr>
                <w:color w:val="070707"/>
                <w:kern w:val="0"/>
                <w:sz w:val="24"/>
              </w:rPr>
              <w:t>、</w:t>
            </w:r>
            <w:r>
              <w:rPr>
                <w:color w:val="070707"/>
                <w:kern w:val="0"/>
                <w:sz w:val="24"/>
              </w:rPr>
              <w:t>COD</w:t>
            </w:r>
            <w:r>
              <w:rPr>
                <w:color w:val="070707"/>
                <w:kern w:val="0"/>
                <w:sz w:val="24"/>
              </w:rPr>
              <w:t>、氨氮，综合考虑本项目的排污特点、所在区域的环境质量现状等因素，本项目的总</w:t>
            </w:r>
            <w:r>
              <w:rPr>
                <w:rFonts w:ascii="宋体" w:hAnsi="宋体" w:cs="宋体" w:hint="eastAsia"/>
                <w:color w:val="070707"/>
                <w:kern w:val="0"/>
                <w:sz w:val="24"/>
              </w:rPr>
              <w:t>量控制指标分析如下：</w:t>
            </w:r>
          </w:p>
          <w:p w:rsidR="00593C03" w:rsidRDefault="00946E1B">
            <w:pPr>
              <w:pStyle w:val="a6"/>
              <w:adjustRightInd w:val="0"/>
              <w:snapToGrid w:val="0"/>
              <w:spacing w:line="360" w:lineRule="auto"/>
              <w:ind w:firstLineChars="200" w:firstLine="480"/>
              <w:rPr>
                <w:color w:val="070707"/>
                <w:sz w:val="24"/>
              </w:rPr>
            </w:pPr>
            <w:r>
              <w:rPr>
                <w:rFonts w:hint="eastAsia"/>
                <w:color w:val="070707"/>
                <w:sz w:val="24"/>
              </w:rPr>
              <w:t>本项目废气主要污染因子为挥发性有机物，本次评价废气污染物总量控制指标为</w:t>
            </w:r>
            <w:r>
              <w:rPr>
                <w:rFonts w:hint="eastAsia"/>
                <w:color w:val="070707"/>
                <w:sz w:val="24"/>
              </w:rPr>
              <w:t>VOCs</w:t>
            </w:r>
            <w:r>
              <w:rPr>
                <w:rFonts w:hint="eastAsia"/>
                <w:color w:val="070707"/>
                <w:sz w:val="24"/>
              </w:rPr>
              <w:t>。</w:t>
            </w:r>
            <w:r>
              <w:rPr>
                <w:rFonts w:hint="eastAsia"/>
                <w:color w:val="070707"/>
                <w:sz w:val="24"/>
                <w:szCs w:val="24"/>
              </w:rPr>
              <w:t>本项目</w:t>
            </w:r>
            <w:r>
              <w:rPr>
                <w:rFonts w:hint="eastAsia"/>
                <w:color w:val="070707"/>
                <w:sz w:val="24"/>
                <w:szCs w:val="24"/>
              </w:rPr>
              <w:t>VOCs</w:t>
            </w:r>
            <w:r>
              <w:rPr>
                <w:rFonts w:hint="eastAsia"/>
                <w:color w:val="070707"/>
                <w:sz w:val="24"/>
                <w:szCs w:val="24"/>
              </w:rPr>
              <w:t>总量约为</w:t>
            </w:r>
            <w:r>
              <w:rPr>
                <w:rFonts w:hint="eastAsia"/>
                <w:color w:val="070707"/>
                <w:sz w:val="24"/>
                <w:szCs w:val="24"/>
              </w:rPr>
              <w:t>7.14</w:t>
            </w:r>
            <w:r>
              <w:rPr>
                <w:rFonts w:hint="eastAsia"/>
                <w:color w:val="070707"/>
                <w:sz w:val="24"/>
                <w:szCs w:val="24"/>
              </w:rPr>
              <w:t>t/a</w:t>
            </w:r>
            <w:r>
              <w:rPr>
                <w:rFonts w:hint="eastAsia"/>
                <w:color w:val="070707"/>
                <w:sz w:val="24"/>
              </w:rPr>
              <w:t>。</w:t>
            </w:r>
          </w:p>
          <w:p w:rsidR="00593C03" w:rsidRDefault="00946E1B">
            <w:pPr>
              <w:pStyle w:val="Default"/>
              <w:snapToGrid w:val="0"/>
              <w:spacing w:line="360" w:lineRule="auto"/>
              <w:ind w:firstLineChars="200" w:firstLine="480"/>
              <w:rPr>
                <w:rFonts w:ascii="Times New Roman" w:eastAsia="宋体" w:hAnsi="Times New Roman" w:cs="Times New Roman" w:hint="default"/>
                <w:bCs/>
                <w:color w:val="070707"/>
                <w:szCs w:val="24"/>
              </w:rPr>
            </w:pPr>
            <w:r>
              <w:rPr>
                <w:rFonts w:ascii="Times New Roman" w:eastAsia="宋体" w:hAnsi="宋体" w:cs="Times New Roman"/>
                <w:bCs/>
                <w:color w:val="070707"/>
                <w:szCs w:val="24"/>
              </w:rPr>
              <w:lastRenderedPageBreak/>
              <w:t>项目废水主要为员工生活污水，生活污水经化粪池处理后进入园区污水处理厂进一步处理，</w:t>
            </w:r>
            <w:r>
              <w:rPr>
                <w:rFonts w:ascii="Times New Roman" w:eastAsia="宋体" w:hAnsi="宋体" w:cs="Times New Roman"/>
                <w:bCs/>
                <w:color w:val="070707"/>
                <w:szCs w:val="24"/>
              </w:rPr>
              <w:t>COD</w:t>
            </w:r>
            <w:r>
              <w:rPr>
                <w:rFonts w:ascii="Times New Roman" w:eastAsia="宋体" w:hAnsi="宋体" w:cs="Times New Roman"/>
                <w:bCs/>
                <w:color w:val="070707"/>
                <w:szCs w:val="24"/>
              </w:rPr>
              <w:t>总量为</w:t>
            </w:r>
            <w:r>
              <w:rPr>
                <w:rFonts w:ascii="Times New Roman" w:eastAsia="宋体" w:hAnsi="宋体" w:cs="Times New Roman"/>
                <w:bCs/>
                <w:color w:val="070707"/>
                <w:szCs w:val="24"/>
              </w:rPr>
              <w:t>0.037t/a</w:t>
            </w:r>
            <w:r>
              <w:rPr>
                <w:rFonts w:ascii="Times New Roman" w:eastAsia="宋体" w:hAnsi="宋体" w:cs="Times New Roman"/>
                <w:bCs/>
                <w:color w:val="070707"/>
                <w:szCs w:val="24"/>
              </w:rPr>
              <w:t>，氨氮总量为</w:t>
            </w:r>
            <w:r>
              <w:rPr>
                <w:rFonts w:ascii="Times New Roman" w:eastAsia="宋体" w:hAnsi="宋体" w:cs="Times New Roman"/>
                <w:bCs/>
                <w:color w:val="070707"/>
                <w:szCs w:val="24"/>
              </w:rPr>
              <w:t>0.003t/a</w:t>
            </w:r>
            <w:r>
              <w:rPr>
                <w:rFonts w:ascii="Times New Roman" w:eastAsia="宋体" w:hAnsi="宋体" w:cs="Times New Roman"/>
                <w:bCs/>
                <w:color w:val="070707"/>
                <w:szCs w:val="24"/>
              </w:rPr>
              <w:t>。</w:t>
            </w:r>
          </w:p>
          <w:p w:rsidR="00593C03" w:rsidRDefault="00946E1B">
            <w:pPr>
              <w:pStyle w:val="a6"/>
              <w:adjustRightInd w:val="0"/>
              <w:snapToGrid w:val="0"/>
              <w:spacing w:line="360" w:lineRule="auto"/>
              <w:ind w:firstLineChars="200" w:firstLine="480"/>
              <w:rPr>
                <w:color w:val="070707"/>
                <w:sz w:val="24"/>
              </w:rPr>
            </w:pPr>
            <w:r>
              <w:rPr>
                <w:rFonts w:hint="eastAsia"/>
                <w:color w:val="070707"/>
                <w:sz w:val="24"/>
              </w:rPr>
              <w:t>现阶段</w:t>
            </w:r>
            <w:r>
              <w:rPr>
                <w:rFonts w:hint="eastAsia"/>
                <w:color w:val="070707"/>
                <w:sz w:val="24"/>
              </w:rPr>
              <w:t>项目总量以固原市</w:t>
            </w:r>
            <w:r>
              <w:rPr>
                <w:rFonts w:hint="eastAsia"/>
                <w:color w:val="070707"/>
                <w:sz w:val="24"/>
              </w:rPr>
              <w:t>生态环境</w:t>
            </w:r>
            <w:r>
              <w:rPr>
                <w:rFonts w:hint="eastAsia"/>
                <w:color w:val="070707"/>
                <w:sz w:val="24"/>
              </w:rPr>
              <w:t>局彭阳分局相关总量</w:t>
            </w:r>
            <w:r>
              <w:rPr>
                <w:rFonts w:hint="eastAsia"/>
                <w:color w:val="070707"/>
                <w:sz w:val="24"/>
              </w:rPr>
              <w:t>批复为准，</w:t>
            </w:r>
            <w:r>
              <w:rPr>
                <w:rFonts w:hint="eastAsia"/>
                <w:color w:val="070707"/>
                <w:sz w:val="24"/>
              </w:rPr>
              <w:t>待</w:t>
            </w:r>
            <w:r>
              <w:rPr>
                <w:rFonts w:hint="eastAsia"/>
                <w:color w:val="070707"/>
                <w:sz w:val="24"/>
              </w:rPr>
              <w:t>VOCs</w:t>
            </w:r>
            <w:r>
              <w:rPr>
                <w:rFonts w:hint="eastAsia"/>
                <w:color w:val="070707"/>
                <w:sz w:val="24"/>
              </w:rPr>
              <w:t>总量</w:t>
            </w:r>
            <w:r>
              <w:rPr>
                <w:rFonts w:hint="eastAsia"/>
                <w:color w:val="070707"/>
                <w:sz w:val="24"/>
              </w:rPr>
              <w:t>纳入排污权交易后</w:t>
            </w:r>
            <w:r>
              <w:rPr>
                <w:rFonts w:hint="eastAsia"/>
                <w:color w:val="070707"/>
                <w:sz w:val="24"/>
              </w:rPr>
              <w:t>需通过购买</w:t>
            </w:r>
            <w:r>
              <w:rPr>
                <w:rFonts w:hint="eastAsia"/>
                <w:color w:val="070707"/>
                <w:sz w:val="24"/>
              </w:rPr>
              <w:t>VOCs</w:t>
            </w:r>
            <w:r>
              <w:rPr>
                <w:rFonts w:hint="eastAsia"/>
                <w:color w:val="070707"/>
                <w:sz w:val="24"/>
              </w:rPr>
              <w:t>总量。</w:t>
            </w: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p w:rsidR="00593C03" w:rsidRDefault="00593C03">
            <w:pPr>
              <w:pStyle w:val="a6"/>
              <w:rPr>
                <w:color w:val="070707"/>
              </w:rPr>
            </w:pPr>
          </w:p>
          <w:p w:rsidR="00593C03" w:rsidRDefault="00593C03">
            <w:pPr>
              <w:rPr>
                <w:color w:val="070707"/>
              </w:rPr>
            </w:pPr>
          </w:p>
        </w:tc>
      </w:tr>
    </w:tbl>
    <w:p w:rsidR="00593C03" w:rsidRDefault="00946E1B">
      <w:pPr>
        <w:pStyle w:val="af0"/>
        <w:jc w:val="center"/>
        <w:outlineLvl w:val="0"/>
        <w:rPr>
          <w:rFonts w:ascii="黑体" w:eastAsia="黑体" w:hAnsi="黑体"/>
          <w:snapToGrid w:val="0"/>
          <w:color w:val="070707"/>
          <w:sz w:val="30"/>
          <w:szCs w:val="30"/>
        </w:rPr>
      </w:pPr>
      <w:r>
        <w:rPr>
          <w:rFonts w:ascii="黑体" w:eastAsia="黑体" w:hAnsi="黑体"/>
          <w:snapToGrid w:val="0"/>
          <w:color w:val="070707"/>
          <w:sz w:val="36"/>
          <w:szCs w:val="36"/>
        </w:rPr>
        <w:lastRenderedPageBreak/>
        <w:br w:type="page"/>
      </w:r>
      <w:r>
        <w:rPr>
          <w:rFonts w:ascii="黑体" w:eastAsia="黑体" w:hAnsi="黑体" w:hint="eastAsia"/>
          <w:snapToGrid w:val="0"/>
          <w:color w:val="070707"/>
          <w:sz w:val="30"/>
          <w:szCs w:val="30"/>
        </w:rPr>
        <w:lastRenderedPageBreak/>
        <w:t>四、主要环境影响和保护措施</w:t>
      </w:r>
    </w:p>
    <w:tbl>
      <w:tblPr>
        <w:tblW w:w="8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46"/>
        <w:gridCol w:w="8167"/>
      </w:tblGrid>
      <w:tr w:rsidR="00593C03">
        <w:trPr>
          <w:trHeight w:val="1992"/>
          <w:jc w:val="center"/>
        </w:trPr>
        <w:tc>
          <w:tcPr>
            <w:tcW w:w="746" w:type="dxa"/>
            <w:tcMar>
              <w:left w:w="28" w:type="dxa"/>
              <w:right w:w="28" w:type="dxa"/>
            </w:tcMar>
            <w:vAlign w:val="center"/>
          </w:tcPr>
          <w:p w:rsidR="00593C03" w:rsidRDefault="00946E1B">
            <w:pPr>
              <w:pStyle w:val="af0"/>
              <w:adjustRightInd w:val="0"/>
              <w:snapToGrid w:val="0"/>
              <w:spacing w:before="0" w:beforeAutospacing="0" w:after="0" w:afterAutospacing="0"/>
              <w:jc w:val="center"/>
              <w:rPr>
                <w:rFonts w:cs="宋体"/>
                <w:b/>
                <w:bCs/>
                <w:color w:val="070707"/>
                <w:kern w:val="2"/>
                <w:szCs w:val="24"/>
              </w:rPr>
            </w:pPr>
            <w:r>
              <w:rPr>
                <w:rFonts w:cs="宋体" w:hint="eastAsia"/>
                <w:b/>
                <w:bCs/>
                <w:color w:val="070707"/>
                <w:kern w:val="2"/>
                <w:szCs w:val="24"/>
              </w:rPr>
              <w:t>施工</w:t>
            </w:r>
          </w:p>
          <w:p w:rsidR="00593C03" w:rsidRDefault="00946E1B">
            <w:pPr>
              <w:pStyle w:val="af0"/>
              <w:adjustRightInd w:val="0"/>
              <w:snapToGrid w:val="0"/>
              <w:spacing w:before="0" w:beforeAutospacing="0" w:after="0" w:afterAutospacing="0"/>
              <w:jc w:val="center"/>
              <w:rPr>
                <w:rFonts w:cs="宋体"/>
                <w:b/>
                <w:bCs/>
                <w:color w:val="070707"/>
                <w:kern w:val="2"/>
                <w:szCs w:val="24"/>
              </w:rPr>
            </w:pPr>
            <w:r>
              <w:rPr>
                <w:rFonts w:cs="宋体" w:hint="eastAsia"/>
                <w:b/>
                <w:bCs/>
                <w:color w:val="070707"/>
                <w:kern w:val="2"/>
                <w:szCs w:val="24"/>
              </w:rPr>
              <w:t>期环</w:t>
            </w:r>
          </w:p>
          <w:p w:rsidR="00593C03" w:rsidRDefault="00946E1B">
            <w:pPr>
              <w:pStyle w:val="af0"/>
              <w:adjustRightInd w:val="0"/>
              <w:snapToGrid w:val="0"/>
              <w:spacing w:before="0" w:beforeAutospacing="0" w:after="0" w:afterAutospacing="0"/>
              <w:jc w:val="center"/>
              <w:rPr>
                <w:rFonts w:cs="宋体"/>
                <w:b/>
                <w:bCs/>
                <w:color w:val="070707"/>
                <w:kern w:val="2"/>
                <w:szCs w:val="24"/>
              </w:rPr>
            </w:pPr>
            <w:r>
              <w:rPr>
                <w:rFonts w:cs="宋体" w:hint="eastAsia"/>
                <w:b/>
                <w:bCs/>
                <w:color w:val="070707"/>
                <w:kern w:val="2"/>
                <w:szCs w:val="24"/>
              </w:rPr>
              <w:t>境保</w:t>
            </w:r>
          </w:p>
          <w:p w:rsidR="00593C03" w:rsidRDefault="00946E1B">
            <w:pPr>
              <w:pStyle w:val="af0"/>
              <w:adjustRightInd w:val="0"/>
              <w:snapToGrid w:val="0"/>
              <w:spacing w:before="0" w:beforeAutospacing="0" w:after="0" w:afterAutospacing="0"/>
              <w:jc w:val="center"/>
              <w:rPr>
                <w:rFonts w:cs="宋体"/>
                <w:b/>
                <w:bCs/>
                <w:color w:val="070707"/>
                <w:kern w:val="2"/>
                <w:szCs w:val="24"/>
              </w:rPr>
            </w:pPr>
            <w:r>
              <w:rPr>
                <w:rFonts w:cs="宋体" w:hint="eastAsia"/>
                <w:b/>
                <w:bCs/>
                <w:color w:val="070707"/>
                <w:kern w:val="2"/>
                <w:szCs w:val="24"/>
              </w:rPr>
              <w:t>护措</w:t>
            </w:r>
          </w:p>
          <w:p w:rsidR="00593C03" w:rsidRDefault="00946E1B">
            <w:pPr>
              <w:pStyle w:val="af0"/>
              <w:adjustRightInd w:val="0"/>
              <w:snapToGrid w:val="0"/>
              <w:spacing w:before="0" w:beforeAutospacing="0" w:after="0" w:afterAutospacing="0"/>
              <w:jc w:val="center"/>
              <w:rPr>
                <w:rFonts w:cs="宋体"/>
                <w:b/>
                <w:bCs/>
                <w:color w:val="070707"/>
                <w:kern w:val="2"/>
                <w:szCs w:val="24"/>
              </w:rPr>
            </w:pPr>
            <w:r>
              <w:rPr>
                <w:rFonts w:cs="宋体" w:hint="eastAsia"/>
                <w:b/>
                <w:bCs/>
                <w:color w:val="070707"/>
                <w:kern w:val="2"/>
                <w:szCs w:val="24"/>
              </w:rPr>
              <w:t>施</w:t>
            </w:r>
          </w:p>
        </w:tc>
        <w:tc>
          <w:tcPr>
            <w:tcW w:w="8167" w:type="dxa"/>
            <w:vAlign w:val="center"/>
          </w:tcPr>
          <w:p w:rsidR="00593C03" w:rsidRDefault="00946E1B">
            <w:pPr>
              <w:adjustRightInd w:val="0"/>
              <w:snapToGrid w:val="0"/>
              <w:spacing w:line="360" w:lineRule="auto"/>
              <w:ind w:firstLineChars="200" w:firstLine="482"/>
              <w:rPr>
                <w:b/>
                <w:color w:val="070707"/>
                <w:sz w:val="24"/>
              </w:rPr>
            </w:pPr>
            <w:r>
              <w:rPr>
                <w:rFonts w:hint="eastAsia"/>
                <w:b/>
                <w:color w:val="070707"/>
                <w:sz w:val="24"/>
              </w:rPr>
              <w:t>1</w:t>
            </w:r>
            <w:r>
              <w:rPr>
                <w:b/>
                <w:color w:val="070707"/>
                <w:sz w:val="24"/>
              </w:rPr>
              <w:t>.</w:t>
            </w:r>
            <w:r>
              <w:rPr>
                <w:rFonts w:hAnsi="宋体" w:hint="eastAsia"/>
                <w:b/>
                <w:color w:val="070707"/>
                <w:sz w:val="24"/>
              </w:rPr>
              <w:t>废气</w:t>
            </w:r>
          </w:p>
          <w:p w:rsidR="00593C03" w:rsidRDefault="00946E1B">
            <w:pPr>
              <w:adjustRightInd w:val="0"/>
              <w:snapToGrid w:val="0"/>
              <w:spacing w:line="360" w:lineRule="auto"/>
              <w:ind w:firstLineChars="200" w:firstLine="456"/>
              <w:rPr>
                <w:rFonts w:hAnsi="宋体"/>
                <w:bCs/>
                <w:color w:val="070707"/>
                <w:sz w:val="24"/>
              </w:rPr>
            </w:pPr>
            <w:r>
              <w:rPr>
                <w:color w:val="070707"/>
                <w:spacing w:val="-6"/>
                <w:sz w:val="24"/>
              </w:rPr>
              <w:t>本项目</w:t>
            </w:r>
            <w:r>
              <w:rPr>
                <w:rFonts w:hint="eastAsia"/>
                <w:color w:val="070707"/>
                <w:spacing w:val="-6"/>
                <w:sz w:val="24"/>
              </w:rPr>
              <w:t>主要对现有生产车间及办公楼进行修缮改造，并安装设备</w:t>
            </w:r>
            <w:r>
              <w:rPr>
                <w:rFonts w:hAnsi="宋体" w:hint="eastAsia"/>
                <w:bCs/>
                <w:color w:val="070707"/>
                <w:sz w:val="24"/>
              </w:rPr>
              <w:t>。施工期对大气环境的影响主要来自施工车辆尾气及施工扬尘。</w:t>
            </w:r>
          </w:p>
          <w:p w:rsidR="00593C03" w:rsidRDefault="00946E1B">
            <w:pPr>
              <w:adjustRightInd w:val="0"/>
              <w:snapToGrid w:val="0"/>
              <w:spacing w:line="360" w:lineRule="auto"/>
              <w:ind w:firstLineChars="200" w:firstLine="480"/>
              <w:rPr>
                <w:rFonts w:hAnsi="宋体"/>
                <w:bCs/>
                <w:color w:val="070707"/>
                <w:sz w:val="24"/>
              </w:rPr>
            </w:pPr>
            <w:r>
              <w:rPr>
                <w:rFonts w:hAnsi="宋体" w:hint="eastAsia"/>
                <w:bCs/>
                <w:color w:val="070707"/>
                <w:sz w:val="24"/>
              </w:rPr>
              <w:t>根据工程施工特点，一般多使用小型施工机械，并辅助人力施工。施工期产生的污染物主要为氮氧化物、总烃等，施工区地势比较开阔，污染物排放比较分散，对局部大气环境的影响较小。</w:t>
            </w:r>
          </w:p>
          <w:p w:rsidR="00593C03" w:rsidRDefault="00946E1B">
            <w:pPr>
              <w:adjustRightInd w:val="0"/>
              <w:snapToGrid w:val="0"/>
              <w:spacing w:line="360" w:lineRule="auto"/>
              <w:ind w:firstLineChars="200" w:firstLine="480"/>
              <w:rPr>
                <w:rFonts w:hAnsi="宋体"/>
                <w:bCs/>
                <w:color w:val="070707"/>
                <w:sz w:val="24"/>
              </w:rPr>
            </w:pPr>
            <w:r>
              <w:rPr>
                <w:rFonts w:hAnsi="宋体" w:hint="eastAsia"/>
                <w:bCs/>
                <w:color w:val="070707"/>
                <w:sz w:val="24"/>
              </w:rPr>
              <w:t>本项目施工期对大气环境的影响主要来自施工扬尘、施工车辆和施工机械尾气、道路扬尘等。</w:t>
            </w:r>
          </w:p>
          <w:p w:rsidR="00593C03" w:rsidRDefault="00946E1B">
            <w:pPr>
              <w:adjustRightInd w:val="0"/>
              <w:snapToGrid w:val="0"/>
              <w:spacing w:line="360" w:lineRule="auto"/>
              <w:ind w:firstLineChars="200" w:firstLine="480"/>
              <w:rPr>
                <w:rFonts w:hAnsi="宋体"/>
                <w:bCs/>
                <w:color w:val="070707"/>
                <w:sz w:val="24"/>
              </w:rPr>
            </w:pPr>
            <w:r>
              <w:rPr>
                <w:rFonts w:hAnsi="宋体" w:hint="eastAsia"/>
                <w:bCs/>
                <w:color w:val="070707"/>
                <w:sz w:val="24"/>
              </w:rPr>
              <w:t>⑴施工扬尘</w:t>
            </w:r>
          </w:p>
          <w:p w:rsidR="00593C03" w:rsidRDefault="00946E1B">
            <w:pPr>
              <w:adjustRightInd w:val="0"/>
              <w:snapToGrid w:val="0"/>
              <w:spacing w:line="360" w:lineRule="auto"/>
              <w:ind w:firstLineChars="200" w:firstLine="480"/>
              <w:rPr>
                <w:rFonts w:hAnsi="宋体"/>
                <w:bCs/>
                <w:color w:val="070707"/>
                <w:sz w:val="24"/>
              </w:rPr>
            </w:pPr>
            <w:r>
              <w:rPr>
                <w:rFonts w:hAnsi="宋体" w:hint="eastAsia"/>
                <w:bCs/>
                <w:color w:val="070707"/>
                <w:sz w:val="24"/>
              </w:rPr>
              <w:t>施工地</w:t>
            </w:r>
            <w:r>
              <w:rPr>
                <w:bCs/>
                <w:color w:val="070707"/>
                <w:sz w:val="24"/>
              </w:rPr>
              <w:t>表清理、</w:t>
            </w:r>
            <w:r>
              <w:rPr>
                <w:rFonts w:hint="eastAsia"/>
                <w:bCs/>
                <w:color w:val="070707"/>
                <w:sz w:val="24"/>
              </w:rPr>
              <w:t>填筑</w:t>
            </w:r>
            <w:r>
              <w:rPr>
                <w:rFonts w:hAnsi="宋体" w:hint="eastAsia"/>
                <w:bCs/>
                <w:color w:val="070707"/>
                <w:sz w:val="24"/>
              </w:rPr>
              <w:t>等产生的粉尘，基本上都是间歇式排放；车辆运输，</w:t>
            </w:r>
            <w:r>
              <w:rPr>
                <w:rFonts w:hint="eastAsia"/>
                <w:bCs/>
                <w:color w:val="070707"/>
                <w:sz w:val="24"/>
              </w:rPr>
              <w:t>施工</w:t>
            </w:r>
            <w:r>
              <w:rPr>
                <w:bCs/>
                <w:color w:val="070707"/>
                <w:sz w:val="24"/>
              </w:rPr>
              <w:t>机械</w:t>
            </w:r>
            <w:r>
              <w:rPr>
                <w:rFonts w:hint="eastAsia"/>
                <w:bCs/>
                <w:color w:val="070707"/>
                <w:sz w:val="24"/>
              </w:rPr>
              <w:t>尾气、道路扬尘</w:t>
            </w:r>
            <w:r>
              <w:rPr>
                <w:rFonts w:hAnsi="宋体" w:hint="eastAsia"/>
                <w:bCs/>
                <w:color w:val="070707"/>
                <w:sz w:val="24"/>
              </w:rPr>
              <w:t>为线性排放。施工废气排放对施工区及场内施工道路附近局部区域环境将产生一定影响。</w:t>
            </w:r>
          </w:p>
          <w:p w:rsidR="00593C03" w:rsidRDefault="00946E1B">
            <w:pPr>
              <w:adjustRightInd w:val="0"/>
              <w:snapToGrid w:val="0"/>
              <w:spacing w:line="360" w:lineRule="auto"/>
              <w:ind w:firstLineChars="200" w:firstLine="480"/>
              <w:rPr>
                <w:rFonts w:hAnsi="宋体"/>
                <w:bCs/>
                <w:color w:val="070707"/>
                <w:sz w:val="24"/>
              </w:rPr>
            </w:pPr>
            <w:r>
              <w:rPr>
                <w:rFonts w:hAnsi="宋体" w:hint="eastAsia"/>
                <w:bCs/>
                <w:color w:val="070707"/>
                <w:sz w:val="24"/>
              </w:rPr>
              <w:t>⑵施工车辆和施工机械尾气</w:t>
            </w:r>
          </w:p>
          <w:p w:rsidR="00593C03" w:rsidRDefault="00946E1B">
            <w:pPr>
              <w:adjustRightInd w:val="0"/>
              <w:snapToGrid w:val="0"/>
              <w:spacing w:line="360" w:lineRule="auto"/>
              <w:ind w:firstLineChars="200" w:firstLine="480"/>
              <w:rPr>
                <w:rFonts w:hAnsi="宋体"/>
                <w:bCs/>
                <w:color w:val="070707"/>
                <w:sz w:val="24"/>
              </w:rPr>
            </w:pPr>
            <w:r>
              <w:rPr>
                <w:rFonts w:hAnsi="宋体" w:hint="eastAsia"/>
                <w:bCs/>
                <w:color w:val="070707"/>
                <w:sz w:val="24"/>
              </w:rPr>
              <w:t>根据工程施工特点，使用小型施工机械，并辅助人力施工。施工期产生的污染物主要为氮氧化物、总烃等，施工区地势比较开阔，污染物排放比较分散，对局部大气环境的影响较小。</w:t>
            </w:r>
          </w:p>
          <w:p w:rsidR="00593C03" w:rsidRDefault="00946E1B">
            <w:pPr>
              <w:adjustRightInd w:val="0"/>
              <w:snapToGrid w:val="0"/>
              <w:spacing w:line="360" w:lineRule="auto"/>
              <w:ind w:firstLineChars="200" w:firstLine="480"/>
              <w:rPr>
                <w:rFonts w:hAnsi="宋体"/>
                <w:bCs/>
                <w:color w:val="070707"/>
                <w:sz w:val="24"/>
              </w:rPr>
            </w:pPr>
            <w:r>
              <w:rPr>
                <w:rFonts w:hAnsi="宋体" w:hint="eastAsia"/>
                <w:bCs/>
                <w:color w:val="070707"/>
                <w:sz w:val="24"/>
              </w:rPr>
              <w:t>⑶道路扬尘</w:t>
            </w:r>
          </w:p>
          <w:p w:rsidR="00593C03" w:rsidRDefault="00946E1B">
            <w:pPr>
              <w:adjustRightInd w:val="0"/>
              <w:snapToGrid w:val="0"/>
              <w:spacing w:line="360" w:lineRule="auto"/>
              <w:ind w:firstLineChars="200" w:firstLine="480"/>
              <w:rPr>
                <w:color w:val="070707"/>
                <w:sz w:val="24"/>
              </w:rPr>
            </w:pPr>
            <w:r>
              <w:rPr>
                <w:rFonts w:hAnsi="宋体" w:hint="eastAsia"/>
                <w:bCs/>
                <w:color w:val="070707"/>
                <w:sz w:val="24"/>
              </w:rPr>
              <w:t>道路扬尘主要来自汽车行驶产生的扬尘以及</w:t>
            </w:r>
            <w:r>
              <w:rPr>
                <w:rFonts w:hAnsi="宋体"/>
                <w:color w:val="070707"/>
                <w:sz w:val="24"/>
              </w:rPr>
              <w:t>出入</w:t>
            </w:r>
            <w:r>
              <w:rPr>
                <w:rFonts w:hAnsi="宋体" w:hint="eastAsia"/>
                <w:color w:val="070707"/>
                <w:sz w:val="24"/>
              </w:rPr>
              <w:t>施工场地</w:t>
            </w:r>
            <w:r>
              <w:rPr>
                <w:rFonts w:hAnsi="宋体"/>
                <w:color w:val="070707"/>
                <w:sz w:val="24"/>
              </w:rPr>
              <w:t>的施工机械的车轮轮胎将工地上的泥土粘带到沿途路上，经过来往车辆碾压形成灰尘，造成雨天泥泞，晴天风干，飘散飞扬；</w:t>
            </w:r>
            <w:r>
              <w:rPr>
                <w:rFonts w:hAnsi="宋体"/>
                <w:color w:val="070707"/>
                <w:sz w:val="24"/>
              </w:rPr>
              <w:t>另外，清理平整场地过程中也会造成尘土飞扬</w:t>
            </w:r>
            <w:r>
              <w:rPr>
                <w:rFonts w:hAnsi="宋体" w:hint="eastAsia"/>
                <w:color w:val="070707"/>
                <w:sz w:val="24"/>
              </w:rPr>
              <w:t>；扬尘会对施工场地局部环境产生影响。</w:t>
            </w:r>
          </w:p>
          <w:p w:rsidR="00593C03" w:rsidRDefault="00946E1B">
            <w:pPr>
              <w:adjustRightInd w:val="0"/>
              <w:spacing w:line="360" w:lineRule="auto"/>
              <w:ind w:firstLineChars="200" w:firstLine="480"/>
              <w:rPr>
                <w:color w:val="070707"/>
                <w:sz w:val="24"/>
              </w:rPr>
            </w:pPr>
            <w:r>
              <w:rPr>
                <w:color w:val="070707"/>
                <w:sz w:val="24"/>
              </w:rPr>
              <w:t>项目施工期废气主要为施工扬尘和运输车辆机械尾气。</w:t>
            </w:r>
          </w:p>
          <w:p w:rsidR="00593C03" w:rsidRDefault="00946E1B">
            <w:pPr>
              <w:adjustRightInd w:val="0"/>
              <w:spacing w:line="360" w:lineRule="auto"/>
              <w:ind w:firstLineChars="200" w:firstLine="480"/>
              <w:rPr>
                <w:color w:val="070707"/>
                <w:sz w:val="24"/>
              </w:rPr>
            </w:pPr>
            <w:r>
              <w:rPr>
                <w:color w:val="070707"/>
                <w:sz w:val="24"/>
              </w:rPr>
              <w:t>根据自治区环境保护厅《加强全区城市扬尘污染整治工作方案》</w:t>
            </w:r>
            <w:r>
              <w:rPr>
                <w:rFonts w:hint="eastAsia"/>
                <w:color w:val="070707"/>
                <w:sz w:val="24"/>
              </w:rPr>
              <w:t>《宁夏建筑施工扬尘治理标准化实施指南》</w:t>
            </w:r>
            <w:r>
              <w:rPr>
                <w:color w:val="070707"/>
                <w:sz w:val="24"/>
              </w:rPr>
              <w:t>，施工单位应加强管理，文明施工，为减少扬尘对环境的影响，严格采取以下措施：</w:t>
            </w:r>
          </w:p>
          <w:p w:rsidR="00593C03" w:rsidRDefault="00946E1B">
            <w:pPr>
              <w:adjustRightInd w:val="0"/>
              <w:snapToGrid w:val="0"/>
              <w:spacing w:line="360" w:lineRule="auto"/>
              <w:ind w:firstLineChars="200" w:firstLine="480"/>
              <w:rPr>
                <w:color w:val="070707"/>
                <w:sz w:val="24"/>
              </w:rPr>
            </w:pPr>
            <w:r>
              <w:rPr>
                <w:rFonts w:hint="eastAsia"/>
                <w:color w:val="070707"/>
                <w:sz w:val="24"/>
              </w:rPr>
              <w:lastRenderedPageBreak/>
              <w:t>1</w:t>
            </w:r>
            <w:r>
              <w:rPr>
                <w:rFonts w:hint="eastAsia"/>
                <w:color w:val="070707"/>
                <w:sz w:val="24"/>
              </w:rPr>
              <w:t>）</w:t>
            </w:r>
            <w:r>
              <w:rPr>
                <w:color w:val="070707"/>
                <w:sz w:val="24"/>
              </w:rPr>
              <w:t>施工单位应建立健全施工扬尘治理责任制，制定具体的施工扬尘治理实施方案并报建设、监理单位审批，开工前应将扬尘治理实施方案及时报送主管部门。要严格执行施工工地扬尘治理实施方案，设专职管理人员负责落实扬尘治理措施。将</w:t>
            </w:r>
            <w:r>
              <w:rPr>
                <w:color w:val="070707"/>
                <w:sz w:val="24"/>
              </w:rPr>
              <w:t>项目扬尘防控经费纳入项目预算。</w:t>
            </w:r>
          </w:p>
          <w:p w:rsidR="00593C03" w:rsidRDefault="00946E1B">
            <w:pPr>
              <w:adjustRightInd w:val="0"/>
              <w:snapToGrid w:val="0"/>
              <w:spacing w:line="360" w:lineRule="auto"/>
              <w:ind w:firstLineChars="200" w:firstLine="480"/>
              <w:rPr>
                <w:color w:val="070707"/>
                <w:sz w:val="24"/>
              </w:rPr>
            </w:pPr>
            <w:r>
              <w:rPr>
                <w:rFonts w:ascii="宋体" w:hAnsi="宋体" w:cs="宋体" w:hint="eastAsia"/>
                <w:color w:val="070707"/>
                <w:sz w:val="24"/>
              </w:rPr>
              <w:t>2</w:t>
            </w:r>
            <w:r>
              <w:rPr>
                <w:rFonts w:ascii="宋体" w:hAnsi="宋体" w:cs="宋体" w:hint="eastAsia"/>
                <w:color w:val="070707"/>
                <w:sz w:val="24"/>
              </w:rPr>
              <w:t>）施工工地周边围挡标准化。</w:t>
            </w:r>
            <w:r>
              <w:rPr>
                <w:color w:val="070707"/>
                <w:sz w:val="24"/>
              </w:rPr>
              <w:t>对施工现场和建筑体分别采取围栏、设置工棚、覆盖遮蔽等措施，阻隔施工扬尘污染；施工围挡</w:t>
            </w:r>
            <w:r>
              <w:rPr>
                <w:rFonts w:hint="eastAsia"/>
                <w:color w:val="070707"/>
                <w:sz w:val="24"/>
              </w:rPr>
              <w:t>（</w:t>
            </w:r>
            <w:r>
              <w:rPr>
                <w:color w:val="070707"/>
                <w:sz w:val="24"/>
              </w:rPr>
              <w:t>墙</w:t>
            </w:r>
            <w:r>
              <w:rPr>
                <w:rFonts w:hint="eastAsia"/>
                <w:color w:val="070707"/>
                <w:sz w:val="24"/>
              </w:rPr>
              <w:t>）</w:t>
            </w:r>
            <w:r>
              <w:rPr>
                <w:color w:val="070707"/>
                <w:sz w:val="24"/>
              </w:rPr>
              <w:t>要规范封闭、连续设置，材质、高度符合标准，做到坚固、整齐、洁净、美观，鼓励使用定型化设施围挡。</w:t>
            </w:r>
          </w:p>
          <w:p w:rsidR="00593C03" w:rsidRDefault="00946E1B">
            <w:pPr>
              <w:adjustRightInd w:val="0"/>
              <w:snapToGrid w:val="0"/>
              <w:spacing w:line="360" w:lineRule="auto"/>
              <w:ind w:firstLineChars="200" w:firstLine="480"/>
              <w:rPr>
                <w:color w:val="070707"/>
                <w:sz w:val="24"/>
              </w:rPr>
            </w:pPr>
            <w:r>
              <w:rPr>
                <w:rFonts w:ascii="宋体" w:hAnsi="宋体" w:cs="宋体" w:hint="eastAsia"/>
                <w:color w:val="070707"/>
                <w:sz w:val="24"/>
              </w:rPr>
              <w:t>3</w:t>
            </w:r>
            <w:r>
              <w:rPr>
                <w:rFonts w:ascii="宋体" w:hAnsi="宋体" w:cs="宋体" w:hint="eastAsia"/>
                <w:color w:val="070707"/>
                <w:sz w:val="24"/>
              </w:rPr>
              <w:t>）</w:t>
            </w:r>
            <w:r>
              <w:rPr>
                <w:rFonts w:hint="eastAsia"/>
                <w:color w:val="070707"/>
                <w:sz w:val="24"/>
              </w:rPr>
              <w:t>加强运输道路的管理和维护，经常洒水降尘，保证道路的良好运行状态；并通过限制车速、及时维护车辆、加强管理等措施，降低道路扬尘对周围环境的影响。</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4</w:t>
            </w:r>
            <w:r>
              <w:rPr>
                <w:rFonts w:ascii="宋体" w:hAnsi="宋体" w:cs="宋体" w:hint="eastAsia"/>
                <w:color w:val="070707"/>
                <w:sz w:val="24"/>
              </w:rPr>
              <w:t>）施工现场地面硬化标准化。施工场地</w:t>
            </w:r>
            <w:r>
              <w:rPr>
                <w:color w:val="070707"/>
                <w:sz w:val="24"/>
              </w:rPr>
              <w:t>主要道路必须进行硬化，防止起尘。</w:t>
            </w:r>
            <w:r>
              <w:rPr>
                <w:rFonts w:hint="eastAsia"/>
                <w:color w:val="070707"/>
                <w:sz w:val="24"/>
              </w:rPr>
              <w:t>项目施工道路位于本项目工程范围内，利用</w:t>
            </w:r>
            <w:r>
              <w:rPr>
                <w:rFonts w:ascii="宋体" w:hAnsi="宋体" w:cs="宋体" w:hint="eastAsia"/>
                <w:bCs/>
                <w:color w:val="070707"/>
                <w:sz w:val="24"/>
              </w:rPr>
              <w:t>现有道路，不新建施工道路，现有道路为混凝土路面</w:t>
            </w:r>
            <w:r>
              <w:rPr>
                <w:rFonts w:hint="eastAsia"/>
                <w:color w:val="070707"/>
                <w:sz w:val="24"/>
              </w:rPr>
              <w:t>。</w:t>
            </w:r>
          </w:p>
          <w:p w:rsidR="00593C03" w:rsidRDefault="00946E1B">
            <w:pPr>
              <w:adjustRightInd w:val="0"/>
              <w:snapToGrid w:val="0"/>
              <w:spacing w:line="360" w:lineRule="auto"/>
              <w:ind w:firstLineChars="200" w:firstLine="480"/>
              <w:rPr>
                <w:color w:val="070707"/>
                <w:sz w:val="24"/>
              </w:rPr>
            </w:pPr>
            <w:r>
              <w:rPr>
                <w:rFonts w:ascii="宋体" w:hAnsi="宋体" w:cs="宋体" w:hint="eastAsia"/>
                <w:color w:val="070707"/>
                <w:sz w:val="24"/>
              </w:rPr>
              <w:t>5</w:t>
            </w:r>
            <w:r>
              <w:rPr>
                <w:rFonts w:ascii="宋体" w:hAnsi="宋体" w:cs="宋体" w:hint="eastAsia"/>
                <w:color w:val="070707"/>
                <w:sz w:val="24"/>
              </w:rPr>
              <w:t>）物料堆放覆盖标准化。</w:t>
            </w:r>
            <w:r>
              <w:rPr>
                <w:color w:val="070707"/>
                <w:sz w:val="24"/>
              </w:rPr>
              <w:t>施工</w:t>
            </w:r>
            <w:r>
              <w:rPr>
                <w:rFonts w:hint="eastAsia"/>
                <w:color w:val="070707"/>
                <w:sz w:val="24"/>
              </w:rPr>
              <w:t>场地</w:t>
            </w:r>
            <w:r>
              <w:rPr>
                <w:color w:val="070707"/>
                <w:sz w:val="24"/>
              </w:rPr>
              <w:t>内存放的</w:t>
            </w:r>
            <w:r>
              <w:rPr>
                <w:rFonts w:hint="eastAsia"/>
                <w:color w:val="070707"/>
                <w:sz w:val="24"/>
              </w:rPr>
              <w:t>砂石</w:t>
            </w:r>
            <w:r>
              <w:rPr>
                <w:color w:val="070707"/>
                <w:sz w:val="24"/>
              </w:rPr>
              <w:t>等易产生扬尘的材料和裸露土地面要使用密目式防尘网等材料进行覆盖，覆盖要封闭严密，破损的要及时修复</w:t>
            </w:r>
            <w:r>
              <w:rPr>
                <w:rFonts w:hint="eastAsia"/>
                <w:color w:val="070707"/>
                <w:sz w:val="24"/>
              </w:rPr>
              <w:t>，避免扬尘污染</w:t>
            </w:r>
            <w:r>
              <w:rPr>
                <w:color w:val="070707"/>
                <w:sz w:val="24"/>
              </w:rPr>
              <w:t>。</w:t>
            </w:r>
          </w:p>
          <w:p w:rsidR="00593C03" w:rsidRDefault="00946E1B">
            <w:pPr>
              <w:adjustRightInd w:val="0"/>
              <w:snapToGrid w:val="0"/>
              <w:spacing w:line="360" w:lineRule="auto"/>
              <w:ind w:firstLineChars="200" w:firstLine="480"/>
              <w:rPr>
                <w:color w:val="070707"/>
                <w:sz w:val="24"/>
              </w:rPr>
            </w:pPr>
            <w:r>
              <w:rPr>
                <w:rFonts w:ascii="宋体" w:hAnsi="宋体" w:cs="宋体" w:hint="eastAsia"/>
                <w:color w:val="070707"/>
                <w:sz w:val="24"/>
              </w:rPr>
              <w:t>6</w:t>
            </w:r>
            <w:r>
              <w:rPr>
                <w:rFonts w:ascii="宋体" w:hAnsi="宋体" w:cs="宋体" w:hint="eastAsia"/>
                <w:color w:val="070707"/>
                <w:sz w:val="24"/>
              </w:rPr>
              <w:t>）渣土车辆密闭运输标准化。</w:t>
            </w:r>
            <w:r>
              <w:rPr>
                <w:color w:val="070707"/>
                <w:sz w:val="24"/>
              </w:rPr>
              <w:t>运输垃圾、渣土、砂石等散装、流体物料的车辆应当采取密闭</w:t>
            </w:r>
            <w:r>
              <w:rPr>
                <w:rFonts w:hint="eastAsia"/>
                <w:color w:val="070707"/>
                <w:sz w:val="24"/>
              </w:rPr>
              <w:t>措施</w:t>
            </w:r>
            <w:r>
              <w:rPr>
                <w:color w:val="070707"/>
                <w:sz w:val="24"/>
              </w:rPr>
              <w:t>或者</w:t>
            </w:r>
            <w:r>
              <w:rPr>
                <w:rFonts w:hint="eastAsia"/>
                <w:color w:val="070707"/>
                <w:sz w:val="24"/>
              </w:rPr>
              <w:t>遮盖等</w:t>
            </w:r>
            <w:r>
              <w:rPr>
                <w:color w:val="070707"/>
                <w:sz w:val="24"/>
              </w:rPr>
              <w:t>措施防止物料遗撒</w:t>
            </w:r>
            <w:r>
              <w:rPr>
                <w:rFonts w:hint="eastAsia"/>
                <w:color w:val="070707"/>
                <w:sz w:val="24"/>
              </w:rPr>
              <w:t>，</w:t>
            </w:r>
            <w:r>
              <w:rPr>
                <w:color w:val="070707"/>
                <w:sz w:val="24"/>
              </w:rPr>
              <w:t>造成扬尘污染，并按照规定路线行驶。</w:t>
            </w:r>
          </w:p>
          <w:p w:rsidR="00593C03" w:rsidRDefault="00946E1B">
            <w:pPr>
              <w:adjustRightInd w:val="0"/>
              <w:snapToGrid w:val="0"/>
              <w:spacing w:line="360" w:lineRule="auto"/>
              <w:ind w:firstLineChars="200" w:firstLine="480"/>
              <w:rPr>
                <w:color w:val="070707"/>
                <w:sz w:val="24"/>
              </w:rPr>
            </w:pPr>
            <w:r>
              <w:rPr>
                <w:rFonts w:ascii="宋体" w:hAnsi="宋体" w:cs="宋体" w:hint="eastAsia"/>
                <w:color w:val="070707"/>
                <w:sz w:val="24"/>
              </w:rPr>
              <w:t>7</w:t>
            </w:r>
            <w:r>
              <w:rPr>
                <w:rFonts w:ascii="宋体" w:hAnsi="宋体" w:cs="宋体" w:hint="eastAsia"/>
                <w:color w:val="070707"/>
                <w:sz w:val="24"/>
              </w:rPr>
              <w:t>）施</w:t>
            </w:r>
            <w:r>
              <w:rPr>
                <w:rFonts w:hint="eastAsia"/>
                <w:color w:val="070707"/>
                <w:sz w:val="24"/>
              </w:rPr>
              <w:t>工机械及运输车辆需定期检修与保养，及时清洗、维修，确保施工机械及运输车辆始终处于良好的工作状态，应使用高标号的燃油，禁止使用含铅汽油，确保施工机械废</w:t>
            </w:r>
            <w:r>
              <w:rPr>
                <w:rFonts w:hint="eastAsia"/>
                <w:color w:val="070707"/>
                <w:sz w:val="24"/>
              </w:rPr>
              <w:t>气排放符合环保要求。加强大型施工机械和车辆的管理，执行定期检查维护制度，可有效减少机械尾气的产生。</w:t>
            </w:r>
          </w:p>
          <w:p w:rsidR="00593C03" w:rsidRDefault="00946E1B">
            <w:pPr>
              <w:adjustRightInd w:val="0"/>
              <w:snapToGrid w:val="0"/>
              <w:spacing w:line="360" w:lineRule="auto"/>
              <w:ind w:firstLineChars="200" w:firstLine="480"/>
              <w:rPr>
                <w:color w:val="070707"/>
                <w:sz w:val="24"/>
              </w:rPr>
            </w:pPr>
            <w:r>
              <w:rPr>
                <w:color w:val="070707"/>
                <w:sz w:val="24"/>
              </w:rPr>
              <w:t>综上，项目施工期会对项目所在地环境</w:t>
            </w:r>
            <w:r>
              <w:rPr>
                <w:rFonts w:hint="eastAsia"/>
                <w:color w:val="070707"/>
                <w:sz w:val="24"/>
              </w:rPr>
              <w:t>空气</w:t>
            </w:r>
            <w:r>
              <w:rPr>
                <w:color w:val="070707"/>
                <w:sz w:val="24"/>
              </w:rPr>
              <w:t>质量造成一定影响，但这些影响随着施工期的结束而消失。因此，项目施工期不会造成项目所在环境空气质量的恶化。</w:t>
            </w:r>
          </w:p>
          <w:p w:rsidR="00593C03" w:rsidRDefault="00946E1B">
            <w:pPr>
              <w:adjustRightInd w:val="0"/>
              <w:snapToGrid w:val="0"/>
              <w:spacing w:line="360" w:lineRule="auto"/>
              <w:ind w:firstLineChars="200" w:firstLine="482"/>
              <w:rPr>
                <w:b/>
                <w:color w:val="070707"/>
                <w:sz w:val="24"/>
              </w:rPr>
            </w:pPr>
            <w:r>
              <w:rPr>
                <w:rFonts w:hint="eastAsia"/>
                <w:b/>
                <w:color w:val="070707"/>
                <w:sz w:val="24"/>
              </w:rPr>
              <w:lastRenderedPageBreak/>
              <w:t>2</w:t>
            </w:r>
            <w:r>
              <w:rPr>
                <w:b/>
                <w:color w:val="070707"/>
                <w:sz w:val="24"/>
              </w:rPr>
              <w:t>.</w:t>
            </w:r>
            <w:r>
              <w:rPr>
                <w:rFonts w:hAnsi="宋体" w:hint="eastAsia"/>
                <w:b/>
                <w:color w:val="070707"/>
                <w:sz w:val="24"/>
              </w:rPr>
              <w:t>废水</w:t>
            </w:r>
          </w:p>
          <w:p w:rsidR="00593C03" w:rsidRDefault="00946E1B">
            <w:pPr>
              <w:pStyle w:val="41"/>
              <w:ind w:firstLine="480"/>
              <w:rPr>
                <w:rFonts w:ascii="Times New Roman" w:eastAsia="宋体" w:hAnsi="Times New Roman" w:cs="Times New Roman"/>
                <w:color w:val="070707"/>
                <w:sz w:val="24"/>
              </w:rPr>
            </w:pPr>
            <w:r>
              <w:rPr>
                <w:rFonts w:ascii="Times New Roman" w:eastAsia="宋体" w:hAnsi="宋体" w:cs="Times New Roman"/>
                <w:color w:val="070707"/>
                <w:sz w:val="24"/>
              </w:rPr>
              <w:t>本项目</w:t>
            </w:r>
            <w:r>
              <w:rPr>
                <w:rFonts w:ascii="Times New Roman" w:eastAsia="宋体" w:hAnsi="宋体" w:cs="Times New Roman" w:hint="eastAsia"/>
                <w:color w:val="070707"/>
                <w:sz w:val="24"/>
              </w:rPr>
              <w:t>施工期生活污水经厂区临时化粪池处理后</w:t>
            </w:r>
            <w:r>
              <w:rPr>
                <w:rFonts w:ascii="Times New Roman" w:eastAsia="宋体" w:hAnsi="Times New Roman" w:cs="Times New Roman"/>
                <w:color w:val="070707"/>
                <w:sz w:val="24"/>
              </w:rPr>
              <w:t>排入园区污水管网，最终进入</w:t>
            </w:r>
            <w:r>
              <w:rPr>
                <w:rFonts w:ascii="Times New Roman" w:eastAsia="宋体" w:hAnsi="Times New Roman" w:cs="Times New Roman" w:hint="eastAsia"/>
                <w:color w:val="070707"/>
                <w:sz w:val="24"/>
              </w:rPr>
              <w:t>园区污水处理厂处理</w:t>
            </w:r>
            <w:r>
              <w:rPr>
                <w:rFonts w:ascii="Times New Roman" w:eastAsia="宋体" w:hAnsi="宋体" w:cs="Times New Roman"/>
                <w:color w:val="070707"/>
                <w:sz w:val="24"/>
              </w:rPr>
              <w:t>。</w:t>
            </w:r>
          </w:p>
          <w:p w:rsidR="00593C03" w:rsidRDefault="00946E1B">
            <w:pPr>
              <w:adjustRightInd w:val="0"/>
              <w:snapToGrid w:val="0"/>
              <w:spacing w:line="360" w:lineRule="auto"/>
              <w:ind w:firstLineChars="200" w:firstLine="480"/>
              <w:rPr>
                <w:color w:val="070707"/>
                <w:sz w:val="24"/>
              </w:rPr>
            </w:pPr>
            <w:r>
              <w:rPr>
                <w:color w:val="070707"/>
                <w:sz w:val="24"/>
              </w:rPr>
              <w:t>综上所述，在采取本次评价提出的防治措施后，项目施工过程对周围环境的不利影响较小。</w:t>
            </w:r>
          </w:p>
          <w:p w:rsidR="00593C03" w:rsidRDefault="00946E1B">
            <w:pPr>
              <w:adjustRightInd w:val="0"/>
              <w:snapToGrid w:val="0"/>
              <w:spacing w:line="360" w:lineRule="auto"/>
              <w:ind w:firstLineChars="200" w:firstLine="482"/>
              <w:rPr>
                <w:b/>
                <w:color w:val="070707"/>
                <w:sz w:val="24"/>
              </w:rPr>
            </w:pPr>
            <w:r>
              <w:rPr>
                <w:rFonts w:hint="eastAsia"/>
                <w:b/>
                <w:color w:val="070707"/>
                <w:sz w:val="24"/>
              </w:rPr>
              <w:t>3</w:t>
            </w:r>
            <w:r>
              <w:rPr>
                <w:b/>
                <w:color w:val="070707"/>
                <w:sz w:val="24"/>
              </w:rPr>
              <w:t>.</w:t>
            </w:r>
            <w:r>
              <w:rPr>
                <w:rFonts w:hAnsi="宋体"/>
                <w:b/>
                <w:color w:val="070707"/>
                <w:sz w:val="24"/>
              </w:rPr>
              <w:t>噪声</w:t>
            </w:r>
          </w:p>
          <w:p w:rsidR="00593C03" w:rsidRDefault="00946E1B">
            <w:pPr>
              <w:spacing w:line="360" w:lineRule="auto"/>
              <w:ind w:firstLineChars="200" w:firstLine="480"/>
              <w:rPr>
                <w:rFonts w:hAnsi="宋体"/>
                <w:color w:val="070707"/>
                <w:sz w:val="24"/>
              </w:rPr>
            </w:pPr>
            <w:r>
              <w:rPr>
                <w:rFonts w:hAnsi="宋体" w:hint="eastAsia"/>
                <w:color w:val="070707"/>
                <w:sz w:val="24"/>
              </w:rPr>
              <w:t>本项目施工期噪声主要来源于施工运输车辆的运行产生的噪声及施工设备产生的噪声，项目周边无居民聚集区，本项目施工期噪声对周边环境影响较小。且施工机械噪声源多为间歇性和流动性，施工期噪声影响随施工结束而消失。</w:t>
            </w:r>
          </w:p>
          <w:p w:rsidR="00593C03" w:rsidRDefault="00946E1B">
            <w:pPr>
              <w:adjustRightInd w:val="0"/>
              <w:snapToGrid w:val="0"/>
              <w:spacing w:line="360" w:lineRule="auto"/>
              <w:ind w:firstLineChars="200" w:firstLine="480"/>
              <w:rPr>
                <w:color w:val="070707"/>
                <w:sz w:val="24"/>
              </w:rPr>
            </w:pPr>
            <w:r>
              <w:rPr>
                <w:color w:val="070707"/>
                <w:sz w:val="24"/>
              </w:rPr>
              <w:t>为了减轻本项目施工期噪声的环境影响，须采取以下控制措施：</w:t>
            </w:r>
          </w:p>
          <w:p w:rsidR="00593C03" w:rsidRDefault="00946E1B">
            <w:pPr>
              <w:adjustRightInd w:val="0"/>
              <w:snapToGrid w:val="0"/>
              <w:spacing w:line="360" w:lineRule="auto"/>
              <w:ind w:firstLineChars="200" w:firstLine="480"/>
              <w:rPr>
                <w:color w:val="070707"/>
                <w:sz w:val="24"/>
              </w:rPr>
            </w:pPr>
            <w:r>
              <w:rPr>
                <w:rFonts w:ascii="宋体" w:hAnsi="宋体" w:cs="宋体" w:hint="eastAsia"/>
                <w:color w:val="070707"/>
                <w:sz w:val="24"/>
              </w:rPr>
              <w:t>⑴</w:t>
            </w:r>
            <w:r>
              <w:rPr>
                <w:rFonts w:hint="eastAsia"/>
                <w:color w:val="070707"/>
                <w:sz w:val="24"/>
              </w:rPr>
              <w:t>优化施工组织设计和加强施工管理，采用合理施工方式、科学施工、合理安排施工时间及施工内容，</w:t>
            </w:r>
            <w:r>
              <w:rPr>
                <w:color w:val="070707"/>
                <w:sz w:val="24"/>
              </w:rPr>
              <w:t>尽可能避免大量高噪声设备同时施工；</w:t>
            </w:r>
          </w:p>
          <w:p w:rsidR="00593C03" w:rsidRDefault="00946E1B">
            <w:pPr>
              <w:adjustRightInd w:val="0"/>
              <w:snapToGrid w:val="0"/>
              <w:spacing w:line="360" w:lineRule="auto"/>
              <w:ind w:firstLineChars="200" w:firstLine="480"/>
              <w:rPr>
                <w:color w:val="070707"/>
                <w:sz w:val="24"/>
              </w:rPr>
            </w:pPr>
            <w:r>
              <w:rPr>
                <w:rFonts w:ascii="宋体" w:hAnsi="宋体" w:cs="宋体" w:hint="eastAsia"/>
                <w:color w:val="070707"/>
                <w:sz w:val="24"/>
              </w:rPr>
              <w:t>⑵</w:t>
            </w:r>
            <w:r>
              <w:rPr>
                <w:color w:val="070707"/>
                <w:sz w:val="24"/>
              </w:rPr>
              <w:t>合理安排施工时间：制订施工</w:t>
            </w:r>
            <w:r>
              <w:rPr>
                <w:rFonts w:hint="eastAsia"/>
                <w:color w:val="070707"/>
                <w:sz w:val="24"/>
              </w:rPr>
              <w:t>计划</w:t>
            </w:r>
            <w:r>
              <w:rPr>
                <w:color w:val="070707"/>
                <w:sz w:val="24"/>
              </w:rPr>
              <w:t>；</w:t>
            </w:r>
            <w:r>
              <w:rPr>
                <w:rFonts w:hint="eastAsia"/>
                <w:color w:val="070707"/>
                <w:sz w:val="24"/>
              </w:rPr>
              <w:t>避开午休时间，</w:t>
            </w:r>
            <w:r>
              <w:rPr>
                <w:color w:val="070707"/>
                <w:sz w:val="24"/>
              </w:rPr>
              <w:t>禁止夜间施工</w:t>
            </w:r>
            <w:r>
              <w:rPr>
                <w:rFonts w:hint="eastAsia"/>
                <w:color w:val="070707"/>
                <w:sz w:val="24"/>
              </w:rPr>
              <w:t>。</w:t>
            </w:r>
          </w:p>
          <w:p w:rsidR="00593C03" w:rsidRDefault="00946E1B">
            <w:pPr>
              <w:adjustRightInd w:val="0"/>
              <w:snapToGrid w:val="0"/>
              <w:spacing w:line="360" w:lineRule="auto"/>
              <w:ind w:firstLineChars="200" w:firstLine="480"/>
              <w:rPr>
                <w:color w:val="070707"/>
                <w:sz w:val="24"/>
              </w:rPr>
            </w:pPr>
            <w:r>
              <w:rPr>
                <w:color w:val="070707"/>
                <w:sz w:val="24"/>
              </w:rPr>
              <w:t>采取以上措施后，本项目施工期噪声对周围环境影响较小。</w:t>
            </w:r>
          </w:p>
          <w:p w:rsidR="00593C03" w:rsidRDefault="00946E1B" w:rsidP="00C364AF">
            <w:pPr>
              <w:adjustRightInd w:val="0"/>
              <w:snapToGrid w:val="0"/>
              <w:spacing w:beforeLines="50" w:line="360" w:lineRule="auto"/>
              <w:ind w:firstLineChars="200" w:firstLine="482"/>
              <w:rPr>
                <w:b/>
                <w:color w:val="070707"/>
                <w:sz w:val="24"/>
              </w:rPr>
            </w:pPr>
            <w:r>
              <w:rPr>
                <w:rFonts w:hint="eastAsia"/>
                <w:b/>
                <w:color w:val="070707"/>
                <w:sz w:val="24"/>
              </w:rPr>
              <w:t>4</w:t>
            </w:r>
            <w:r>
              <w:rPr>
                <w:b/>
                <w:color w:val="070707"/>
                <w:sz w:val="24"/>
              </w:rPr>
              <w:t>.</w:t>
            </w:r>
            <w:r>
              <w:rPr>
                <w:rFonts w:hAnsi="宋体"/>
                <w:b/>
                <w:color w:val="070707"/>
                <w:sz w:val="24"/>
              </w:rPr>
              <w:t>固</w:t>
            </w:r>
            <w:r>
              <w:rPr>
                <w:rFonts w:hAnsi="宋体"/>
                <w:b/>
                <w:color w:val="070707"/>
                <w:sz w:val="24"/>
              </w:rPr>
              <w:t>体废物</w:t>
            </w:r>
          </w:p>
          <w:p w:rsidR="00593C03" w:rsidRDefault="00946E1B">
            <w:pPr>
              <w:snapToGrid w:val="0"/>
              <w:spacing w:line="360" w:lineRule="auto"/>
              <w:ind w:firstLineChars="200" w:firstLine="480"/>
              <w:rPr>
                <w:rFonts w:hAnsi="宋体"/>
                <w:bCs/>
                <w:color w:val="070707"/>
                <w:sz w:val="24"/>
              </w:rPr>
            </w:pPr>
            <w:r>
              <w:rPr>
                <w:rFonts w:hAnsi="宋体" w:hint="eastAsia"/>
                <w:bCs/>
                <w:color w:val="070707"/>
                <w:sz w:val="24"/>
              </w:rPr>
              <w:t>施工期固废</w:t>
            </w:r>
            <w:r>
              <w:rPr>
                <w:rFonts w:hAnsi="宋体"/>
                <w:bCs/>
                <w:color w:val="070707"/>
                <w:sz w:val="24"/>
              </w:rPr>
              <w:t>主要为施工人员产生的少量生活垃圾。</w:t>
            </w:r>
          </w:p>
          <w:p w:rsidR="00593C03" w:rsidRDefault="00946E1B">
            <w:pPr>
              <w:adjustRightInd w:val="0"/>
              <w:snapToGrid w:val="0"/>
              <w:spacing w:line="360" w:lineRule="auto"/>
              <w:ind w:firstLineChars="200" w:firstLine="480"/>
              <w:rPr>
                <w:rFonts w:hAnsi="宋体"/>
                <w:bCs/>
                <w:color w:val="070707"/>
                <w:sz w:val="24"/>
              </w:rPr>
            </w:pPr>
            <w:r>
              <w:rPr>
                <w:rFonts w:hAnsi="宋体"/>
                <w:bCs/>
                <w:color w:val="070707"/>
                <w:sz w:val="24"/>
              </w:rPr>
              <w:t>本项目</w:t>
            </w:r>
            <w:r>
              <w:rPr>
                <w:rFonts w:hAnsi="宋体" w:hint="eastAsia"/>
                <w:bCs/>
                <w:color w:val="070707"/>
                <w:sz w:val="24"/>
              </w:rPr>
              <w:t>施工垃圾主要为施工人员生活垃圾，</w:t>
            </w:r>
            <w:r>
              <w:rPr>
                <w:rFonts w:hAnsi="宋体"/>
                <w:bCs/>
                <w:color w:val="070707"/>
                <w:sz w:val="24"/>
              </w:rPr>
              <w:t>施工人员垃圾产生量按</w:t>
            </w:r>
            <w:r>
              <w:rPr>
                <w:bCs/>
                <w:color w:val="070707"/>
                <w:sz w:val="24"/>
              </w:rPr>
              <w:t>0.5kg/</w:t>
            </w:r>
            <w:r>
              <w:rPr>
                <w:rFonts w:hAnsi="宋体"/>
                <w:bCs/>
                <w:color w:val="070707"/>
                <w:sz w:val="24"/>
              </w:rPr>
              <w:t>人</w:t>
            </w:r>
            <w:r>
              <w:rPr>
                <w:bCs/>
                <w:color w:val="070707"/>
                <w:sz w:val="24"/>
              </w:rPr>
              <w:t>•d</w:t>
            </w:r>
            <w:r>
              <w:rPr>
                <w:rFonts w:hAnsi="宋体"/>
                <w:bCs/>
                <w:color w:val="070707"/>
                <w:sz w:val="24"/>
              </w:rPr>
              <w:t>，共</w:t>
            </w:r>
            <w:r>
              <w:rPr>
                <w:rFonts w:hint="eastAsia"/>
                <w:bCs/>
                <w:color w:val="070707"/>
                <w:sz w:val="24"/>
              </w:rPr>
              <w:t>6</w:t>
            </w:r>
            <w:r>
              <w:rPr>
                <w:rFonts w:hAnsi="宋体"/>
                <w:bCs/>
                <w:color w:val="070707"/>
                <w:sz w:val="24"/>
              </w:rPr>
              <w:t>人计算，施工期总长</w:t>
            </w:r>
            <w:r>
              <w:rPr>
                <w:rFonts w:hAnsi="宋体" w:hint="eastAsia"/>
                <w:bCs/>
                <w:color w:val="070707"/>
                <w:sz w:val="24"/>
              </w:rPr>
              <w:t>1</w:t>
            </w:r>
            <w:r>
              <w:rPr>
                <w:rFonts w:hAnsi="宋体"/>
                <w:bCs/>
                <w:color w:val="070707"/>
                <w:sz w:val="24"/>
              </w:rPr>
              <w:t>个月，施工期共产生生活垃圾</w:t>
            </w:r>
            <w:r>
              <w:rPr>
                <w:rFonts w:hint="eastAsia"/>
                <w:bCs/>
                <w:color w:val="070707"/>
                <w:sz w:val="24"/>
              </w:rPr>
              <w:t>0.09</w:t>
            </w:r>
            <w:r>
              <w:rPr>
                <w:bCs/>
                <w:color w:val="070707"/>
                <w:sz w:val="24"/>
              </w:rPr>
              <w:t>t</w:t>
            </w:r>
            <w:r>
              <w:rPr>
                <w:rFonts w:hAnsi="宋体"/>
                <w:bCs/>
                <w:color w:val="070707"/>
                <w:sz w:val="24"/>
              </w:rPr>
              <w:t>，</w:t>
            </w:r>
            <w:r>
              <w:rPr>
                <w:rFonts w:hAnsi="宋体" w:hint="eastAsia"/>
                <w:bCs/>
                <w:color w:val="070707"/>
                <w:sz w:val="24"/>
              </w:rPr>
              <w:t>分类</w:t>
            </w:r>
            <w:r>
              <w:rPr>
                <w:rFonts w:hAnsi="宋体"/>
                <w:bCs/>
                <w:color w:val="070707"/>
                <w:sz w:val="24"/>
              </w:rPr>
              <w:t>收集后交由环卫部门处置。</w:t>
            </w:r>
          </w:p>
        </w:tc>
      </w:tr>
      <w:tr w:rsidR="00593C03">
        <w:trPr>
          <w:trHeight w:val="1992"/>
          <w:jc w:val="center"/>
        </w:trPr>
        <w:tc>
          <w:tcPr>
            <w:tcW w:w="746" w:type="dxa"/>
            <w:tcMar>
              <w:left w:w="28" w:type="dxa"/>
              <w:right w:w="28" w:type="dxa"/>
            </w:tcMar>
            <w:vAlign w:val="center"/>
          </w:tcPr>
          <w:p w:rsidR="00593C03" w:rsidRDefault="00946E1B">
            <w:pPr>
              <w:adjustRightInd w:val="0"/>
              <w:snapToGrid w:val="0"/>
              <w:spacing w:line="360" w:lineRule="auto"/>
              <w:jc w:val="center"/>
              <w:rPr>
                <w:b/>
                <w:color w:val="070707"/>
                <w:sz w:val="24"/>
              </w:rPr>
            </w:pPr>
            <w:r>
              <w:rPr>
                <w:b/>
                <w:color w:val="070707"/>
                <w:sz w:val="24"/>
              </w:rPr>
              <w:lastRenderedPageBreak/>
              <w:t>运营</w:t>
            </w:r>
          </w:p>
          <w:p w:rsidR="00593C03" w:rsidRDefault="00946E1B">
            <w:pPr>
              <w:adjustRightInd w:val="0"/>
              <w:snapToGrid w:val="0"/>
              <w:spacing w:line="360" w:lineRule="auto"/>
              <w:jc w:val="center"/>
              <w:rPr>
                <w:b/>
                <w:color w:val="070707"/>
                <w:sz w:val="24"/>
              </w:rPr>
            </w:pPr>
            <w:r>
              <w:rPr>
                <w:b/>
                <w:color w:val="070707"/>
                <w:sz w:val="24"/>
              </w:rPr>
              <w:t>期环</w:t>
            </w:r>
          </w:p>
          <w:p w:rsidR="00593C03" w:rsidRDefault="00946E1B">
            <w:pPr>
              <w:adjustRightInd w:val="0"/>
              <w:snapToGrid w:val="0"/>
              <w:spacing w:line="360" w:lineRule="auto"/>
              <w:jc w:val="center"/>
              <w:rPr>
                <w:b/>
                <w:color w:val="070707"/>
                <w:sz w:val="24"/>
              </w:rPr>
            </w:pPr>
            <w:r>
              <w:rPr>
                <w:b/>
                <w:color w:val="070707"/>
                <w:sz w:val="24"/>
              </w:rPr>
              <w:t>境影</w:t>
            </w:r>
          </w:p>
          <w:p w:rsidR="00593C03" w:rsidRDefault="00946E1B">
            <w:pPr>
              <w:adjustRightInd w:val="0"/>
              <w:snapToGrid w:val="0"/>
              <w:spacing w:line="360" w:lineRule="auto"/>
              <w:jc w:val="center"/>
              <w:rPr>
                <w:b/>
                <w:color w:val="070707"/>
                <w:sz w:val="24"/>
              </w:rPr>
            </w:pPr>
            <w:r>
              <w:rPr>
                <w:b/>
                <w:color w:val="070707"/>
                <w:sz w:val="24"/>
              </w:rPr>
              <w:t>响和</w:t>
            </w:r>
          </w:p>
          <w:p w:rsidR="00593C03" w:rsidRDefault="00946E1B">
            <w:pPr>
              <w:adjustRightInd w:val="0"/>
              <w:snapToGrid w:val="0"/>
              <w:spacing w:line="360" w:lineRule="auto"/>
              <w:jc w:val="center"/>
              <w:rPr>
                <w:b/>
                <w:color w:val="070707"/>
                <w:sz w:val="24"/>
              </w:rPr>
            </w:pPr>
            <w:r>
              <w:rPr>
                <w:b/>
                <w:color w:val="070707"/>
                <w:sz w:val="24"/>
              </w:rPr>
              <w:t>保护</w:t>
            </w:r>
          </w:p>
          <w:p w:rsidR="00593C03" w:rsidRDefault="00946E1B">
            <w:pPr>
              <w:adjustRightInd w:val="0"/>
              <w:snapToGrid w:val="0"/>
              <w:spacing w:line="360" w:lineRule="auto"/>
              <w:jc w:val="center"/>
              <w:rPr>
                <w:rFonts w:cs="宋体"/>
                <w:b/>
                <w:bCs/>
                <w:color w:val="070707"/>
                <w:sz w:val="24"/>
              </w:rPr>
            </w:pPr>
            <w:r>
              <w:rPr>
                <w:b/>
                <w:color w:val="070707"/>
                <w:sz w:val="24"/>
              </w:rPr>
              <w:t>措施</w:t>
            </w:r>
          </w:p>
        </w:tc>
        <w:tc>
          <w:tcPr>
            <w:tcW w:w="8167" w:type="dxa"/>
            <w:vAlign w:val="center"/>
          </w:tcPr>
          <w:p w:rsidR="00593C03" w:rsidRDefault="00946E1B">
            <w:pPr>
              <w:widowControl/>
              <w:adjustRightInd w:val="0"/>
              <w:snapToGrid w:val="0"/>
              <w:spacing w:line="360" w:lineRule="auto"/>
              <w:ind w:firstLineChars="200" w:firstLine="482"/>
              <w:rPr>
                <w:color w:val="070707"/>
                <w:sz w:val="24"/>
              </w:rPr>
            </w:pPr>
            <w:r>
              <w:rPr>
                <w:rFonts w:hint="eastAsia"/>
                <w:b/>
                <w:bCs/>
                <w:color w:val="070707"/>
                <w:kern w:val="0"/>
                <w:sz w:val="24"/>
                <w:lang/>
              </w:rPr>
              <w:t>1</w:t>
            </w:r>
            <w:r>
              <w:rPr>
                <w:rFonts w:hint="eastAsia"/>
                <w:b/>
                <w:bCs/>
                <w:color w:val="070707"/>
                <w:kern w:val="0"/>
                <w:sz w:val="24"/>
                <w:lang/>
              </w:rPr>
              <w:t>、</w:t>
            </w:r>
            <w:r>
              <w:rPr>
                <w:b/>
                <w:bCs/>
                <w:color w:val="070707"/>
                <w:kern w:val="0"/>
                <w:sz w:val="24"/>
                <w:lang/>
              </w:rPr>
              <w:t>运营期废气环境影响和保护措施</w:t>
            </w:r>
          </w:p>
          <w:p w:rsidR="00593C03" w:rsidRDefault="00946E1B">
            <w:pPr>
              <w:adjustRightInd w:val="0"/>
              <w:snapToGrid w:val="0"/>
              <w:spacing w:line="360" w:lineRule="auto"/>
              <w:ind w:firstLineChars="200" w:firstLine="480"/>
              <w:rPr>
                <w:rFonts w:ascii="Times New Roman Regular" w:hAnsi="Times New Roman Regular" w:cs="Times New Roman Regular"/>
                <w:color w:val="070707"/>
                <w:sz w:val="24"/>
              </w:rPr>
            </w:pPr>
            <w:r>
              <w:rPr>
                <w:color w:val="070707"/>
                <w:kern w:val="0"/>
                <w:sz w:val="24"/>
                <w:lang/>
              </w:rPr>
              <w:t>本项</w:t>
            </w:r>
            <w:r>
              <w:rPr>
                <w:rFonts w:hint="eastAsia"/>
                <w:color w:val="070707"/>
                <w:sz w:val="24"/>
              </w:rPr>
              <w:t>目运营期废气主要为聚氨酯保温管发泡废气、</w:t>
            </w:r>
            <w:r>
              <w:rPr>
                <w:rFonts w:hint="eastAsia"/>
                <w:color w:val="070707"/>
                <w:sz w:val="24"/>
              </w:rPr>
              <w:t>PE</w:t>
            </w:r>
            <w:r>
              <w:rPr>
                <w:rFonts w:hint="eastAsia"/>
                <w:color w:val="070707"/>
                <w:sz w:val="24"/>
              </w:rPr>
              <w:t>管材挤出废气、</w:t>
            </w:r>
            <w:r>
              <w:rPr>
                <w:rFonts w:hint="eastAsia"/>
                <w:color w:val="070707"/>
                <w:sz w:val="24"/>
              </w:rPr>
              <w:t>PVC</w:t>
            </w:r>
            <w:r>
              <w:rPr>
                <w:rFonts w:hint="eastAsia"/>
                <w:color w:val="070707"/>
                <w:sz w:val="24"/>
              </w:rPr>
              <w:t>管材挤出废气、</w:t>
            </w:r>
            <w:r>
              <w:rPr>
                <w:rFonts w:hint="eastAsia"/>
                <w:color w:val="070707"/>
                <w:sz w:val="24"/>
              </w:rPr>
              <w:t>PVC</w:t>
            </w:r>
            <w:r>
              <w:rPr>
                <w:rFonts w:hint="eastAsia"/>
                <w:color w:val="070707"/>
                <w:sz w:val="24"/>
              </w:rPr>
              <w:t>投料废气、油烟废气及车间无组织废气，项目管材原料就地取材，物料直接送入本项目生产车间；其他原辅材料拉运至本项目厂区且均为不易挥发桶装物料，本次评价不考虑物料输送废气</w:t>
            </w:r>
            <w:r>
              <w:rPr>
                <w:color w:val="070707"/>
                <w:kern w:val="0"/>
                <w:sz w:val="24"/>
                <w:lang/>
              </w:rPr>
              <w:t>。</w:t>
            </w:r>
          </w:p>
          <w:p w:rsidR="00593C03" w:rsidRDefault="00946E1B">
            <w:pPr>
              <w:widowControl/>
              <w:adjustRightInd w:val="0"/>
              <w:snapToGrid w:val="0"/>
              <w:spacing w:line="360" w:lineRule="auto"/>
              <w:ind w:firstLineChars="200" w:firstLine="482"/>
              <w:rPr>
                <w:b/>
                <w:bCs/>
                <w:color w:val="070707"/>
                <w:kern w:val="0"/>
                <w:sz w:val="24"/>
                <w:lang/>
              </w:rPr>
            </w:pPr>
            <w:r>
              <w:rPr>
                <w:rFonts w:hint="eastAsia"/>
                <w:b/>
                <w:bCs/>
                <w:color w:val="070707"/>
                <w:kern w:val="0"/>
                <w:sz w:val="24"/>
                <w:lang/>
              </w:rPr>
              <w:t>1.1</w:t>
            </w:r>
            <w:r>
              <w:rPr>
                <w:b/>
                <w:bCs/>
                <w:color w:val="070707"/>
                <w:kern w:val="0"/>
                <w:sz w:val="24"/>
                <w:lang/>
              </w:rPr>
              <w:t>废气产生</w:t>
            </w:r>
            <w:r>
              <w:rPr>
                <w:rFonts w:hint="eastAsia"/>
                <w:b/>
                <w:bCs/>
                <w:color w:val="070707"/>
                <w:kern w:val="0"/>
                <w:sz w:val="24"/>
                <w:lang/>
              </w:rPr>
              <w:t>及排放</w:t>
            </w:r>
            <w:r>
              <w:rPr>
                <w:b/>
                <w:bCs/>
                <w:color w:val="070707"/>
                <w:kern w:val="0"/>
                <w:sz w:val="24"/>
                <w:lang/>
              </w:rPr>
              <w:t>情况</w:t>
            </w:r>
          </w:p>
          <w:p w:rsidR="00593C03" w:rsidRDefault="00946E1B">
            <w:pPr>
              <w:adjustRightInd w:val="0"/>
              <w:snapToGrid w:val="0"/>
              <w:spacing w:line="360" w:lineRule="auto"/>
              <w:ind w:firstLineChars="200" w:firstLine="480"/>
              <w:rPr>
                <w:rFonts w:ascii="Times New Roman Regular" w:hAnsi="Times New Roman Regular" w:cs="Times New Roman Regular"/>
                <w:color w:val="070707"/>
                <w:kern w:val="0"/>
                <w:sz w:val="24"/>
              </w:rPr>
            </w:pPr>
            <w:r>
              <w:rPr>
                <w:rFonts w:ascii="Times New Roman Regular" w:hAnsi="Times New Roman Regular" w:cs="Times New Roman Regular"/>
                <w:color w:val="070707"/>
                <w:kern w:val="0"/>
                <w:sz w:val="24"/>
              </w:rPr>
              <w:t>《污染源源强核算技术指南</w:t>
            </w:r>
            <w:r>
              <w:rPr>
                <w:rFonts w:ascii="Times New Roman Regular" w:hAnsi="Times New Roman Regular" w:cs="Times New Roman Regular"/>
                <w:color w:val="070707"/>
                <w:kern w:val="0"/>
                <w:sz w:val="24"/>
              </w:rPr>
              <w:t xml:space="preserve"> </w:t>
            </w:r>
            <w:r>
              <w:rPr>
                <w:rFonts w:ascii="Times New Roman Regular" w:hAnsi="Times New Roman Regular" w:cs="Times New Roman Regular"/>
                <w:color w:val="070707"/>
                <w:kern w:val="0"/>
                <w:sz w:val="24"/>
              </w:rPr>
              <w:t>准则》（</w:t>
            </w:r>
            <w:r>
              <w:rPr>
                <w:rFonts w:ascii="Times New Roman Regular" w:hAnsi="Times New Roman Regular" w:cs="Times New Roman Regular"/>
                <w:color w:val="070707"/>
                <w:kern w:val="0"/>
                <w:sz w:val="24"/>
              </w:rPr>
              <w:t>HJ 884-2018</w:t>
            </w:r>
            <w:r>
              <w:rPr>
                <w:rFonts w:ascii="Times New Roman Regular" w:hAnsi="Times New Roman Regular" w:cs="Times New Roman Regular"/>
                <w:color w:val="070707"/>
                <w:kern w:val="0"/>
                <w:sz w:val="24"/>
              </w:rPr>
              <w:t>）</w:t>
            </w:r>
            <w:r>
              <w:rPr>
                <w:rFonts w:ascii="Times New Roman Regular" w:hAnsi="Times New Roman Regular" w:cs="Times New Roman Regular" w:hint="eastAsia"/>
                <w:color w:val="070707"/>
                <w:kern w:val="0"/>
                <w:sz w:val="24"/>
              </w:rPr>
              <w:t>本次评价污染物采</w:t>
            </w:r>
            <w:r>
              <w:rPr>
                <w:rFonts w:ascii="Times New Roman Regular" w:hAnsi="Times New Roman Regular" w:cs="Times New Roman Regular" w:hint="eastAsia"/>
                <w:color w:val="070707"/>
                <w:kern w:val="0"/>
                <w:sz w:val="24"/>
              </w:rPr>
              <w:lastRenderedPageBreak/>
              <w:t>用</w:t>
            </w:r>
            <w:r>
              <w:rPr>
                <w:rFonts w:ascii="Times New Roman Regular" w:hAnsi="Times New Roman Regular" w:cs="Times New Roman Regular"/>
                <w:color w:val="070707"/>
                <w:kern w:val="0"/>
                <w:sz w:val="24"/>
              </w:rPr>
              <w:t>《污染源源强核算技术指南</w:t>
            </w:r>
            <w:r>
              <w:rPr>
                <w:rFonts w:ascii="Times New Roman Regular" w:hAnsi="Times New Roman Regular" w:cs="Times New Roman Regular"/>
                <w:color w:val="070707"/>
                <w:kern w:val="0"/>
                <w:sz w:val="24"/>
              </w:rPr>
              <w:t xml:space="preserve"> </w:t>
            </w:r>
            <w:r>
              <w:rPr>
                <w:rFonts w:ascii="Times New Roman Regular" w:hAnsi="Times New Roman Regular" w:cs="Times New Roman Regular"/>
                <w:color w:val="070707"/>
                <w:kern w:val="0"/>
                <w:sz w:val="24"/>
              </w:rPr>
              <w:t>准则》（</w:t>
            </w:r>
            <w:r>
              <w:rPr>
                <w:rFonts w:ascii="Times New Roman Regular" w:hAnsi="Times New Roman Regular" w:cs="Times New Roman Regular"/>
                <w:color w:val="070707"/>
                <w:kern w:val="0"/>
                <w:sz w:val="24"/>
              </w:rPr>
              <w:t>HJ 884-2018</w:t>
            </w:r>
            <w:r>
              <w:rPr>
                <w:rFonts w:ascii="Times New Roman Regular" w:hAnsi="Times New Roman Regular" w:cs="Times New Roman Regular"/>
                <w:color w:val="070707"/>
                <w:kern w:val="0"/>
                <w:sz w:val="24"/>
              </w:rPr>
              <w:t>）</w:t>
            </w:r>
            <w:r>
              <w:rPr>
                <w:rFonts w:ascii="Times New Roman Regular" w:hAnsi="Times New Roman Regular" w:cs="Times New Roman Regular"/>
                <w:color w:val="070707"/>
                <w:kern w:val="0"/>
                <w:sz w:val="24"/>
              </w:rPr>
              <w:t>“</w:t>
            </w:r>
            <w:r>
              <w:rPr>
                <w:rFonts w:ascii="Times New Roman Regular" w:hAnsi="Times New Roman Regular" w:cs="Times New Roman Regular" w:hint="eastAsia"/>
                <w:color w:val="070707"/>
                <w:kern w:val="0"/>
                <w:sz w:val="24"/>
              </w:rPr>
              <w:t>产污系数法</w:t>
            </w:r>
            <w:r>
              <w:rPr>
                <w:rFonts w:ascii="Times New Roman Regular" w:hAnsi="Times New Roman Regular" w:cs="Times New Roman Regular"/>
                <w:color w:val="070707"/>
                <w:kern w:val="0"/>
                <w:sz w:val="24"/>
              </w:rPr>
              <w:t>”</w:t>
            </w:r>
            <w:r>
              <w:rPr>
                <w:rFonts w:ascii="Times New Roman Regular" w:hAnsi="Times New Roman Regular" w:cs="Times New Roman Regular"/>
                <w:color w:val="070707"/>
                <w:kern w:val="0"/>
                <w:sz w:val="24"/>
              </w:rPr>
              <w:t>进行核算。</w:t>
            </w:r>
          </w:p>
          <w:p w:rsidR="00593C03" w:rsidRDefault="00946E1B">
            <w:pPr>
              <w:pStyle w:val="a8"/>
              <w:adjustRightInd w:val="0"/>
              <w:snapToGrid w:val="0"/>
              <w:spacing w:line="360" w:lineRule="auto"/>
              <w:ind w:firstLineChars="200" w:firstLine="480"/>
              <w:jc w:val="both"/>
              <w:rPr>
                <w:rFonts w:ascii="Times New Roman Regular" w:hAnsi="Times New Roman Regular" w:cs="Times New Roman Regular"/>
                <w:color w:val="070707"/>
                <w:szCs w:val="24"/>
              </w:rPr>
            </w:pPr>
            <w:r>
              <w:rPr>
                <w:rFonts w:ascii="Times New Roman Regular" w:hAnsi="Times New Roman Regular" w:cs="Times New Roman Regular" w:hint="eastAsia"/>
                <w:color w:val="070707"/>
                <w:szCs w:val="24"/>
              </w:rPr>
              <w:t>本项目废气主要为</w:t>
            </w:r>
            <w:r>
              <w:rPr>
                <w:rFonts w:hint="eastAsia"/>
                <w:color w:val="070707"/>
              </w:rPr>
              <w:t>聚氨酯保温管发泡废气、</w:t>
            </w:r>
            <w:r>
              <w:rPr>
                <w:rFonts w:hint="eastAsia"/>
                <w:color w:val="070707"/>
              </w:rPr>
              <w:t>PE</w:t>
            </w:r>
            <w:r>
              <w:rPr>
                <w:rFonts w:hint="eastAsia"/>
                <w:color w:val="070707"/>
              </w:rPr>
              <w:t>管材挤出废气、</w:t>
            </w:r>
            <w:r>
              <w:rPr>
                <w:rFonts w:hint="eastAsia"/>
                <w:color w:val="070707"/>
              </w:rPr>
              <w:t>PVC</w:t>
            </w:r>
            <w:r>
              <w:rPr>
                <w:rFonts w:hint="eastAsia"/>
                <w:color w:val="070707"/>
              </w:rPr>
              <w:t>管材挤出废气、</w:t>
            </w:r>
            <w:r>
              <w:rPr>
                <w:rFonts w:hint="eastAsia"/>
                <w:color w:val="070707"/>
              </w:rPr>
              <w:t>PVC</w:t>
            </w:r>
            <w:r>
              <w:rPr>
                <w:rFonts w:hint="eastAsia"/>
                <w:color w:val="070707"/>
              </w:rPr>
              <w:t>投料无组织废气、油烟废气及车间无组织废气</w:t>
            </w:r>
            <w:r>
              <w:rPr>
                <w:rFonts w:ascii="Times New Roman Regular" w:hAnsi="Times New Roman Regular" w:cs="Times New Roman Regular" w:hint="eastAsia"/>
                <w:color w:val="070707"/>
                <w:szCs w:val="24"/>
              </w:rPr>
              <w:t>。</w:t>
            </w:r>
          </w:p>
          <w:p w:rsidR="00593C03" w:rsidRDefault="00946E1B">
            <w:pPr>
              <w:pStyle w:val="a8"/>
              <w:adjustRightInd w:val="0"/>
              <w:snapToGrid w:val="0"/>
              <w:spacing w:line="360" w:lineRule="auto"/>
              <w:ind w:firstLineChars="200" w:firstLine="480"/>
              <w:jc w:val="both"/>
              <w:rPr>
                <w:rFonts w:ascii="Times New Roman Regular" w:hAnsi="Times New Roman Regular" w:cs="Times New Roman Regular"/>
                <w:color w:val="070707"/>
                <w:szCs w:val="24"/>
              </w:rPr>
            </w:pPr>
            <w:r>
              <w:rPr>
                <w:rFonts w:ascii="Times New Roman Regular" w:hAnsi="Times New Roman Regular" w:cs="Times New Roman Regular" w:hint="eastAsia"/>
                <w:color w:val="070707"/>
                <w:szCs w:val="24"/>
              </w:rPr>
              <w:t>（</w:t>
            </w:r>
            <w:r>
              <w:rPr>
                <w:rFonts w:ascii="Times New Roman Regular" w:hAnsi="Times New Roman Regular" w:cs="Times New Roman Regular" w:hint="eastAsia"/>
                <w:color w:val="070707"/>
                <w:szCs w:val="24"/>
              </w:rPr>
              <w:t>1</w:t>
            </w:r>
            <w:r>
              <w:rPr>
                <w:rFonts w:ascii="Times New Roman Regular" w:hAnsi="Times New Roman Regular" w:cs="Times New Roman Regular" w:hint="eastAsia"/>
                <w:color w:val="070707"/>
                <w:szCs w:val="24"/>
              </w:rPr>
              <w:t>）</w:t>
            </w:r>
            <w:r>
              <w:rPr>
                <w:rFonts w:hint="eastAsia"/>
                <w:color w:val="070707"/>
              </w:rPr>
              <w:t>聚氨酯保温管发泡废气</w:t>
            </w:r>
          </w:p>
          <w:p w:rsidR="00593C03" w:rsidRDefault="00946E1B">
            <w:pPr>
              <w:pStyle w:val="a8"/>
              <w:adjustRightInd w:val="0"/>
              <w:snapToGrid w:val="0"/>
              <w:spacing w:line="360" w:lineRule="auto"/>
              <w:ind w:firstLineChars="200" w:firstLine="480"/>
              <w:jc w:val="both"/>
              <w:rPr>
                <w:rFonts w:ascii="Times New Roman Regular" w:hAnsi="Times New Roman Regular" w:cs="Times New Roman Regular"/>
                <w:color w:val="070707"/>
                <w:szCs w:val="24"/>
              </w:rPr>
            </w:pPr>
            <w:r>
              <w:rPr>
                <w:rFonts w:hint="eastAsia"/>
                <w:color w:val="070707"/>
              </w:rPr>
              <w:t>聚氨酯保温管</w:t>
            </w:r>
            <w:r>
              <w:rPr>
                <w:rFonts w:ascii="Times New Roman Regular" w:hAnsi="Times New Roman Regular" w:cs="Times New Roman Regular" w:hint="eastAsia"/>
                <w:color w:val="070707"/>
                <w:szCs w:val="24"/>
              </w:rPr>
              <w:t>发泡废气主要为挥发性有机物，</w:t>
            </w:r>
            <w:r>
              <w:rPr>
                <w:rFonts w:hint="eastAsia"/>
                <w:color w:val="070707"/>
              </w:rPr>
              <w:t>聚氨酯保温管</w:t>
            </w:r>
            <w:r>
              <w:rPr>
                <w:rFonts w:ascii="Times New Roman Regular" w:hAnsi="Times New Roman Regular" w:cs="Times New Roman Regular" w:hint="eastAsia"/>
                <w:color w:val="070707"/>
                <w:szCs w:val="24"/>
              </w:rPr>
              <w:t>发泡废气参考《排放源统计调查产排污核算方法和系数手册》中</w:t>
            </w:r>
            <w:r>
              <w:rPr>
                <w:rFonts w:ascii="Times New Roman Regular" w:hAnsi="Times New Roman Regular" w:cs="Times New Roman Regular" w:hint="eastAsia"/>
                <w:color w:val="070707"/>
                <w:szCs w:val="24"/>
              </w:rPr>
              <w:t>292</w:t>
            </w:r>
            <w:r>
              <w:rPr>
                <w:rFonts w:ascii="Times New Roman Regular" w:hAnsi="Times New Roman Regular" w:cs="Times New Roman Regular" w:hint="eastAsia"/>
                <w:color w:val="070707"/>
                <w:szCs w:val="24"/>
              </w:rPr>
              <w:t>塑料制品行业系数手册中发泡工序挥发性有机物的产污系数为</w:t>
            </w:r>
            <w:r>
              <w:rPr>
                <w:rFonts w:ascii="Times New Roman Regular" w:hAnsi="Times New Roman Regular" w:cs="Times New Roman Regular" w:hint="eastAsia"/>
                <w:color w:val="070707"/>
                <w:szCs w:val="24"/>
              </w:rPr>
              <w:t>1.5kg/t-</w:t>
            </w:r>
            <w:r>
              <w:rPr>
                <w:rFonts w:ascii="Times New Roman Regular" w:hAnsi="Times New Roman Regular" w:cs="Times New Roman Regular" w:hint="eastAsia"/>
                <w:color w:val="070707"/>
                <w:szCs w:val="24"/>
              </w:rPr>
              <w:t>产品，本项目</w:t>
            </w:r>
            <w:r>
              <w:rPr>
                <w:rFonts w:hint="eastAsia"/>
                <w:color w:val="070707"/>
              </w:rPr>
              <w:t>聚氨酯保温管</w:t>
            </w:r>
            <w:r>
              <w:rPr>
                <w:rFonts w:ascii="Times New Roman Regular" w:hAnsi="Times New Roman Regular" w:cs="Times New Roman Regular" w:hint="eastAsia"/>
                <w:color w:val="070707"/>
                <w:szCs w:val="24"/>
              </w:rPr>
              <w:t>产品产量约为</w:t>
            </w:r>
            <w:r>
              <w:rPr>
                <w:rFonts w:ascii="Times New Roman Regular" w:hAnsi="Times New Roman Regular" w:cs="Times New Roman Regular" w:hint="eastAsia"/>
                <w:color w:val="070707"/>
                <w:szCs w:val="24"/>
              </w:rPr>
              <w:t>4000t/a</w:t>
            </w:r>
            <w:r>
              <w:rPr>
                <w:rFonts w:ascii="Times New Roman Regular" w:hAnsi="Times New Roman Regular" w:cs="Times New Roman Regular" w:hint="eastAsia"/>
                <w:color w:val="070707"/>
                <w:szCs w:val="24"/>
              </w:rPr>
              <w:t>，则</w:t>
            </w:r>
            <w:r>
              <w:rPr>
                <w:rFonts w:hint="eastAsia"/>
                <w:color w:val="070707"/>
              </w:rPr>
              <w:t>聚氨酯保温管</w:t>
            </w:r>
            <w:r>
              <w:rPr>
                <w:rFonts w:ascii="Times New Roman Regular" w:hAnsi="Times New Roman Regular" w:cs="Times New Roman Regular" w:hint="eastAsia"/>
                <w:color w:val="070707"/>
                <w:szCs w:val="24"/>
              </w:rPr>
              <w:t>发泡废气挥发性有机物产生量约为</w:t>
            </w:r>
            <w:r>
              <w:rPr>
                <w:rFonts w:ascii="Times New Roman Regular" w:hAnsi="Times New Roman Regular" w:cs="Times New Roman Regular" w:hint="eastAsia"/>
                <w:color w:val="070707"/>
                <w:szCs w:val="24"/>
              </w:rPr>
              <w:t>6t/a</w:t>
            </w:r>
            <w:r>
              <w:rPr>
                <w:rFonts w:ascii="Times New Roman Regular" w:hAnsi="Times New Roman Regular" w:cs="Times New Roman Regular" w:hint="eastAsia"/>
                <w:color w:val="070707"/>
                <w:szCs w:val="24"/>
              </w:rPr>
              <w:t>。</w:t>
            </w:r>
          </w:p>
          <w:p w:rsidR="00593C03" w:rsidRDefault="00946E1B">
            <w:pPr>
              <w:pStyle w:val="a8"/>
              <w:adjustRightInd w:val="0"/>
              <w:snapToGrid w:val="0"/>
              <w:spacing w:line="360" w:lineRule="auto"/>
              <w:ind w:firstLineChars="200" w:firstLine="480"/>
              <w:jc w:val="both"/>
              <w:rPr>
                <w:rFonts w:ascii="Times New Roman Regular" w:hAnsi="Times New Roman Regular" w:cs="Times New Roman Regular"/>
                <w:color w:val="070707"/>
                <w:szCs w:val="24"/>
              </w:rPr>
            </w:pPr>
            <w:r>
              <w:rPr>
                <w:rFonts w:ascii="Times New Roman Regular" w:hAnsi="Times New Roman Regular" w:cs="Times New Roman Regular" w:hint="eastAsia"/>
                <w:color w:val="070707"/>
                <w:szCs w:val="24"/>
              </w:rPr>
              <w:t>本项目使用的多亚甲基多苯基异氰酸酯作为发泡原料，其性质稳定，不易分解成单体，且不易</w:t>
            </w:r>
            <w:r>
              <w:rPr>
                <w:rFonts w:ascii="Times New Roman Regular" w:hAnsi="Times New Roman Regular" w:cs="Times New Roman Regular" w:hint="eastAsia"/>
                <w:color w:val="070707"/>
                <w:szCs w:val="24"/>
              </w:rPr>
              <w:t>挥发。参考《含微量残余单体的聚氨酯预聚体研究进展》（</w:t>
            </w:r>
            <w:r>
              <w:rPr>
                <w:rFonts w:ascii="Times New Roman Regular" w:hAnsi="Times New Roman Regular" w:cs="Times New Roman Regular" w:hint="eastAsia"/>
                <w:color w:val="070707"/>
                <w:szCs w:val="24"/>
              </w:rPr>
              <w:t>CromptonCorporation</w:t>
            </w:r>
            <w:r>
              <w:rPr>
                <w:rFonts w:ascii="Times New Roman Regular" w:hAnsi="Times New Roman Regular" w:cs="Times New Roman Regular" w:hint="eastAsia"/>
                <w:color w:val="070707"/>
                <w:szCs w:val="24"/>
              </w:rPr>
              <w:t>，</w:t>
            </w:r>
            <w:r>
              <w:rPr>
                <w:rFonts w:ascii="Times New Roman Regular" w:hAnsi="Times New Roman Regular" w:cs="Times New Roman Regular" w:hint="eastAsia"/>
                <w:color w:val="070707"/>
                <w:szCs w:val="24"/>
              </w:rPr>
              <w:t>Middlebury</w:t>
            </w:r>
            <w:r>
              <w:rPr>
                <w:rFonts w:ascii="Times New Roman Regular" w:hAnsi="Times New Roman Regular" w:cs="Times New Roman Regular" w:hint="eastAsia"/>
                <w:color w:val="070707"/>
                <w:szCs w:val="24"/>
              </w:rPr>
              <w:t>，</w:t>
            </w:r>
            <w:r>
              <w:rPr>
                <w:rFonts w:ascii="Times New Roman Regular" w:hAnsi="Times New Roman Regular" w:cs="Times New Roman Regular" w:hint="eastAsia"/>
                <w:color w:val="070707"/>
                <w:szCs w:val="24"/>
              </w:rPr>
              <w:t>Connecticut 06749</w:t>
            </w:r>
            <w:r>
              <w:rPr>
                <w:rFonts w:ascii="Times New Roman Regular" w:hAnsi="Times New Roman Regular" w:cs="Times New Roman Regular" w:hint="eastAsia"/>
                <w:color w:val="070707"/>
                <w:szCs w:val="24"/>
              </w:rPr>
              <w:t>，</w:t>
            </w:r>
            <w:r>
              <w:rPr>
                <w:rFonts w:ascii="Times New Roman Regular" w:hAnsi="Times New Roman Regular" w:cs="Times New Roman Regular" w:hint="eastAsia"/>
                <w:color w:val="070707"/>
                <w:szCs w:val="24"/>
              </w:rPr>
              <w:t>USA</w:t>
            </w:r>
            <w:r>
              <w:rPr>
                <w:rFonts w:ascii="Times New Roman Regular" w:hAnsi="Times New Roman Regular" w:cs="Times New Roman Regular" w:hint="eastAsia"/>
                <w:color w:val="070707"/>
                <w:szCs w:val="24"/>
              </w:rPr>
              <w:t>），异氰酸酯聚合反应残余的单体为预聚体的</w:t>
            </w:r>
            <w:r>
              <w:rPr>
                <w:rFonts w:ascii="Times New Roman Regular" w:hAnsi="Times New Roman Regular" w:cs="Times New Roman Regular" w:hint="eastAsia"/>
                <w:color w:val="070707"/>
                <w:szCs w:val="24"/>
              </w:rPr>
              <w:t>0.2%</w:t>
            </w:r>
            <w:r>
              <w:rPr>
                <w:rFonts w:ascii="Times New Roman Regular" w:hAnsi="Times New Roman Regular" w:cs="Times New Roman Regular" w:hint="eastAsia"/>
                <w:color w:val="070707"/>
                <w:szCs w:val="24"/>
              </w:rPr>
              <w:t>。本项目发泡过程挥发性</w:t>
            </w:r>
            <w:r>
              <w:rPr>
                <w:rFonts w:ascii="Times New Roman Regular" w:hAnsi="Times New Roman Regular" w:cs="Times New Roman Regular" w:hint="eastAsia"/>
                <w:color w:val="070707"/>
                <w:szCs w:val="24"/>
              </w:rPr>
              <w:t>PAPI</w:t>
            </w:r>
            <w:r>
              <w:rPr>
                <w:rFonts w:ascii="Times New Roman Regular" w:hAnsi="Times New Roman Regular" w:cs="Times New Roman Regular" w:hint="eastAsia"/>
                <w:color w:val="070707"/>
                <w:szCs w:val="24"/>
              </w:rPr>
              <w:t>的最大产生量按聚合物中其单体残留量考虑。本项目多亚甲基多苯多异氰酸酯年用量为</w:t>
            </w:r>
            <w:r>
              <w:rPr>
                <w:rFonts w:ascii="Times New Roman Regular" w:hAnsi="Times New Roman Regular" w:cs="Times New Roman Regular" w:hint="eastAsia"/>
                <w:color w:val="070707"/>
                <w:szCs w:val="24"/>
              </w:rPr>
              <w:t>150t</w:t>
            </w:r>
            <w:r>
              <w:rPr>
                <w:rFonts w:ascii="Times New Roman Regular" w:hAnsi="Times New Roman Regular" w:cs="Times New Roman Regular" w:hint="eastAsia"/>
                <w:color w:val="070707"/>
                <w:szCs w:val="24"/>
              </w:rPr>
              <w:t>，则</w:t>
            </w:r>
            <w:r>
              <w:rPr>
                <w:rFonts w:ascii="Times New Roman Regular" w:hAnsi="Times New Roman Regular" w:cs="Times New Roman Regular" w:hint="eastAsia"/>
                <w:color w:val="070707"/>
                <w:szCs w:val="24"/>
              </w:rPr>
              <w:t>PAPI</w:t>
            </w:r>
            <w:r>
              <w:rPr>
                <w:rFonts w:ascii="Times New Roman Regular" w:hAnsi="Times New Roman Regular" w:cs="Times New Roman Regular" w:hint="eastAsia"/>
                <w:color w:val="070707"/>
                <w:szCs w:val="24"/>
              </w:rPr>
              <w:t>产生量为</w:t>
            </w:r>
            <w:r>
              <w:rPr>
                <w:rFonts w:ascii="Times New Roman Regular" w:hAnsi="Times New Roman Regular" w:cs="Times New Roman Regular" w:hint="eastAsia"/>
                <w:color w:val="070707"/>
                <w:szCs w:val="24"/>
              </w:rPr>
              <w:t>0.3t/a</w:t>
            </w:r>
            <w:r>
              <w:rPr>
                <w:rFonts w:ascii="Times New Roman Regular" w:hAnsi="Times New Roman Regular" w:cs="Times New Roman Regular" w:hint="eastAsia"/>
                <w:color w:val="070707"/>
                <w:szCs w:val="24"/>
              </w:rPr>
              <w:t>。</w:t>
            </w:r>
          </w:p>
          <w:p w:rsidR="00593C03" w:rsidRDefault="00946E1B">
            <w:pPr>
              <w:pStyle w:val="a8"/>
              <w:adjustRightInd w:val="0"/>
              <w:snapToGrid w:val="0"/>
              <w:spacing w:line="360" w:lineRule="auto"/>
              <w:ind w:firstLineChars="200" w:firstLine="480"/>
              <w:jc w:val="both"/>
              <w:rPr>
                <w:rFonts w:ascii="Times New Roman Regular" w:hAnsi="Times New Roman Regular" w:cs="Times New Roman Regular"/>
                <w:color w:val="070707"/>
                <w:szCs w:val="24"/>
              </w:rPr>
            </w:pPr>
            <w:r>
              <w:rPr>
                <w:rFonts w:hint="eastAsia"/>
                <w:color w:val="070707"/>
              </w:rPr>
              <w:t>聚氨酯保温管</w:t>
            </w:r>
            <w:r>
              <w:rPr>
                <w:rFonts w:ascii="Times New Roman Regular" w:hAnsi="Times New Roman Regular" w:cs="Times New Roman Regular" w:hint="eastAsia"/>
                <w:color w:val="070707"/>
                <w:szCs w:val="24"/>
              </w:rPr>
              <w:t>发泡废气经集气罩收集后进入车间一套</w:t>
            </w:r>
            <w:r>
              <w:rPr>
                <w:rFonts w:ascii="Times New Roman Regular" w:hAnsi="Times New Roman Regular" w:cs="Times New Roman Regular" w:hint="eastAsia"/>
                <w:color w:val="070707"/>
                <w:szCs w:val="24"/>
              </w:rPr>
              <w:t>四级活性炭吸附</w:t>
            </w:r>
            <w:r>
              <w:rPr>
                <w:rFonts w:ascii="Times New Roman Regular" w:hAnsi="Times New Roman Regular" w:cs="Times New Roman Regular" w:hint="eastAsia"/>
                <w:color w:val="070707"/>
                <w:szCs w:val="24"/>
              </w:rPr>
              <w:t>废气处理装置处理后通过车间</w:t>
            </w:r>
            <w:r>
              <w:rPr>
                <w:rFonts w:ascii="Times New Roman Regular" w:hAnsi="Times New Roman Regular" w:cs="Times New Roman Regular" w:hint="eastAsia"/>
                <w:color w:val="070707"/>
                <w:szCs w:val="24"/>
              </w:rPr>
              <w:t>1</w:t>
            </w:r>
            <w:r>
              <w:rPr>
                <w:rFonts w:ascii="Times New Roman Regular" w:hAnsi="Times New Roman Regular" w:cs="Times New Roman Regular" w:hint="eastAsia"/>
                <w:color w:val="070707"/>
                <w:szCs w:val="24"/>
              </w:rPr>
              <w:t>座</w:t>
            </w:r>
            <w:r>
              <w:rPr>
                <w:rFonts w:ascii="Times New Roman Regular" w:hAnsi="Times New Roman Regular" w:cs="Times New Roman Regular" w:hint="eastAsia"/>
                <w:color w:val="070707"/>
                <w:szCs w:val="24"/>
              </w:rPr>
              <w:t>15m</w:t>
            </w:r>
            <w:r>
              <w:rPr>
                <w:rFonts w:ascii="Times New Roman Regular" w:hAnsi="Times New Roman Regular" w:cs="Times New Roman Regular" w:hint="eastAsia"/>
                <w:color w:val="070707"/>
                <w:szCs w:val="24"/>
              </w:rPr>
              <w:t>高排气筒</w:t>
            </w:r>
            <w:r>
              <w:rPr>
                <w:rFonts w:ascii="Times New Roman Regular" w:hAnsi="Times New Roman Regular" w:cs="Times New Roman Regular" w:hint="eastAsia"/>
                <w:color w:val="070707"/>
                <w:szCs w:val="24"/>
              </w:rPr>
              <w:t>DA001</w:t>
            </w:r>
            <w:r>
              <w:rPr>
                <w:rFonts w:ascii="Times New Roman Regular" w:hAnsi="Times New Roman Regular" w:cs="Times New Roman Regular" w:hint="eastAsia"/>
                <w:color w:val="070707"/>
                <w:szCs w:val="24"/>
              </w:rPr>
              <w:t>排放。</w:t>
            </w:r>
          </w:p>
          <w:p w:rsidR="00593C03" w:rsidRDefault="00946E1B">
            <w:pPr>
              <w:pStyle w:val="a8"/>
              <w:adjustRightInd w:val="0"/>
              <w:snapToGrid w:val="0"/>
              <w:spacing w:line="360" w:lineRule="auto"/>
              <w:ind w:firstLineChars="200" w:firstLine="480"/>
              <w:jc w:val="both"/>
              <w:rPr>
                <w:rFonts w:ascii="Times New Roman Regular" w:hAnsi="Times New Roman Regular" w:cs="Times New Roman Regular"/>
                <w:color w:val="070707"/>
                <w:szCs w:val="24"/>
              </w:rPr>
            </w:pPr>
            <w:r>
              <w:rPr>
                <w:rFonts w:ascii="Times New Roman Regular" w:hAnsi="Times New Roman Regular" w:cs="Times New Roman Regular" w:hint="eastAsia"/>
                <w:color w:val="070707"/>
                <w:szCs w:val="24"/>
              </w:rPr>
              <w:t>由于</w:t>
            </w:r>
            <w:r>
              <w:rPr>
                <w:rFonts w:hint="eastAsia"/>
                <w:color w:val="070707"/>
              </w:rPr>
              <w:t>聚氨酯保温管</w:t>
            </w:r>
            <w:r>
              <w:rPr>
                <w:rFonts w:ascii="Times New Roman Regular" w:hAnsi="Times New Roman Regular" w:cs="Times New Roman Regular" w:hint="eastAsia"/>
                <w:color w:val="070707"/>
                <w:szCs w:val="24"/>
              </w:rPr>
              <w:t>发泡过程中挥发性有机物的产生部位为外护管中间注塑口及钢管（或</w:t>
            </w:r>
            <w:r>
              <w:rPr>
                <w:rFonts w:ascii="Times New Roman Regular" w:hAnsi="Times New Roman Regular" w:cs="Times New Roman Regular" w:hint="eastAsia"/>
                <w:color w:val="070707"/>
                <w:szCs w:val="24"/>
              </w:rPr>
              <w:t>PE</w:t>
            </w:r>
            <w:r>
              <w:rPr>
                <w:rFonts w:ascii="Times New Roman Regular" w:hAnsi="Times New Roman Regular" w:cs="Times New Roman Regular" w:hint="eastAsia"/>
                <w:color w:val="070707"/>
                <w:szCs w:val="24"/>
              </w:rPr>
              <w:t>管）两端，因此评价建议在外护管中间注塑口处及发泡平台两端均设置半封闭可移动式集气罩，发泡工段产生的挥发性有机废气经集气罩进行收集后进入车间一套</w:t>
            </w:r>
            <w:r>
              <w:rPr>
                <w:rFonts w:ascii="Times New Roman Regular" w:hAnsi="Times New Roman Regular" w:cs="Times New Roman Regular" w:hint="eastAsia"/>
                <w:color w:val="070707"/>
                <w:szCs w:val="24"/>
              </w:rPr>
              <w:t>四级活性炭吸附</w:t>
            </w:r>
            <w:r>
              <w:rPr>
                <w:rFonts w:ascii="Times New Roman Regular" w:hAnsi="Times New Roman Regular" w:cs="Times New Roman Regular" w:hint="eastAsia"/>
                <w:color w:val="070707"/>
                <w:szCs w:val="24"/>
              </w:rPr>
              <w:t>废气处理装置处理后通过车间</w:t>
            </w:r>
            <w:r>
              <w:rPr>
                <w:rFonts w:ascii="Times New Roman Regular" w:hAnsi="Times New Roman Regular" w:cs="Times New Roman Regular" w:hint="eastAsia"/>
                <w:color w:val="070707"/>
                <w:szCs w:val="24"/>
              </w:rPr>
              <w:t>1</w:t>
            </w:r>
            <w:r>
              <w:rPr>
                <w:rFonts w:ascii="Times New Roman Regular" w:hAnsi="Times New Roman Regular" w:cs="Times New Roman Regular" w:hint="eastAsia"/>
                <w:color w:val="070707"/>
                <w:szCs w:val="24"/>
              </w:rPr>
              <w:t>座</w:t>
            </w:r>
            <w:r>
              <w:rPr>
                <w:rFonts w:ascii="Times New Roman Regular" w:hAnsi="Times New Roman Regular" w:cs="Times New Roman Regular" w:hint="eastAsia"/>
                <w:color w:val="070707"/>
                <w:szCs w:val="24"/>
              </w:rPr>
              <w:t>15m</w:t>
            </w:r>
            <w:r>
              <w:rPr>
                <w:rFonts w:ascii="Times New Roman Regular" w:hAnsi="Times New Roman Regular" w:cs="Times New Roman Regular" w:hint="eastAsia"/>
                <w:color w:val="070707"/>
                <w:szCs w:val="24"/>
              </w:rPr>
              <w:t>高排气筒</w:t>
            </w:r>
            <w:r>
              <w:rPr>
                <w:rFonts w:ascii="Times New Roman Regular" w:hAnsi="Times New Roman Regular" w:cs="Times New Roman Regular" w:hint="eastAsia"/>
                <w:color w:val="070707"/>
                <w:szCs w:val="24"/>
              </w:rPr>
              <w:t>DA001</w:t>
            </w:r>
            <w:r>
              <w:rPr>
                <w:rFonts w:ascii="Times New Roman Regular" w:hAnsi="Times New Roman Regular" w:cs="Times New Roman Regular" w:hint="eastAsia"/>
                <w:color w:val="070707"/>
                <w:szCs w:val="24"/>
              </w:rPr>
              <w:t>排放。本项目集气罩收集效率为</w:t>
            </w:r>
            <w:r>
              <w:rPr>
                <w:rFonts w:ascii="Times New Roman Regular" w:hAnsi="Times New Roman Regular" w:cs="Times New Roman Regular" w:hint="eastAsia"/>
                <w:color w:val="070707"/>
                <w:szCs w:val="24"/>
              </w:rPr>
              <w:t>95%</w:t>
            </w:r>
            <w:r>
              <w:rPr>
                <w:rFonts w:ascii="Times New Roman Regular" w:hAnsi="Times New Roman Regular" w:cs="Times New Roman Regular" w:hint="eastAsia"/>
                <w:color w:val="070707"/>
                <w:szCs w:val="24"/>
              </w:rPr>
              <w:t>，活性炭吸附装置风机风量约为</w:t>
            </w:r>
            <w:r>
              <w:rPr>
                <w:rFonts w:ascii="Times New Roman Regular" w:hAnsi="Times New Roman Regular" w:cs="Times New Roman Regular" w:hint="eastAsia"/>
                <w:color w:val="070707"/>
                <w:szCs w:val="24"/>
              </w:rPr>
              <w:t>30000m</w:t>
            </w:r>
            <w:r>
              <w:rPr>
                <w:rFonts w:ascii="Times New Roman Regular" w:hAnsi="Times New Roman Regular" w:cs="Times New Roman Regular" w:hint="eastAsia"/>
                <w:color w:val="070707"/>
                <w:szCs w:val="24"/>
                <w:vertAlign w:val="superscript"/>
              </w:rPr>
              <w:t>3</w:t>
            </w:r>
            <w:r>
              <w:rPr>
                <w:rFonts w:ascii="Times New Roman Regular" w:hAnsi="Times New Roman Regular" w:cs="Times New Roman Regular" w:hint="eastAsia"/>
                <w:color w:val="070707"/>
                <w:szCs w:val="24"/>
              </w:rPr>
              <w:t>/h</w:t>
            </w:r>
            <w:r>
              <w:rPr>
                <w:rFonts w:ascii="Times New Roman Regular" w:hAnsi="Times New Roman Regular" w:cs="Times New Roman Regular" w:hint="eastAsia"/>
                <w:color w:val="070707"/>
                <w:szCs w:val="24"/>
              </w:rPr>
              <w:t>。</w:t>
            </w:r>
          </w:p>
          <w:p w:rsidR="00593C03" w:rsidRDefault="00946E1B">
            <w:pPr>
              <w:pStyle w:val="a8"/>
              <w:adjustRightInd w:val="0"/>
              <w:snapToGrid w:val="0"/>
              <w:spacing w:line="360" w:lineRule="auto"/>
              <w:ind w:firstLineChars="200" w:firstLine="480"/>
              <w:jc w:val="both"/>
              <w:rPr>
                <w:rFonts w:ascii="Times New Roman Regular" w:hAnsi="Times New Roman Regular" w:cs="Times New Roman Regular"/>
                <w:color w:val="070707"/>
                <w:szCs w:val="24"/>
              </w:rPr>
            </w:pPr>
            <w:r>
              <w:rPr>
                <w:rFonts w:ascii="Times New Roman Regular" w:hAnsi="Times New Roman Regular" w:cs="Times New Roman Regular" w:hint="eastAsia"/>
                <w:color w:val="070707"/>
                <w:szCs w:val="24"/>
              </w:rPr>
              <w:t>由于本项目废气处理措施与宁夏青龙塑料管材有限公司银川西夏区厂区</w:t>
            </w:r>
            <w:r>
              <w:rPr>
                <w:rFonts w:ascii="Times New Roman Regular" w:hAnsi="Times New Roman Regular" w:cs="Times New Roman Regular" w:hint="eastAsia"/>
                <w:color w:val="070707"/>
                <w:szCs w:val="24"/>
              </w:rPr>
              <w:t>PE</w:t>
            </w:r>
            <w:r>
              <w:rPr>
                <w:rFonts w:ascii="Times New Roman Regular" w:hAnsi="Times New Roman Regular" w:cs="Times New Roman Regular" w:hint="eastAsia"/>
                <w:color w:val="070707"/>
                <w:szCs w:val="24"/>
              </w:rPr>
              <w:t>车间废气处理措施均采用活性炭吸附处理，宁夏青龙塑料管材有限公司银川西夏区厂区</w:t>
            </w:r>
            <w:r>
              <w:rPr>
                <w:rFonts w:ascii="Times New Roman Regular" w:hAnsi="Times New Roman Regular" w:cs="Times New Roman Regular" w:hint="eastAsia"/>
                <w:color w:val="070707"/>
                <w:szCs w:val="24"/>
              </w:rPr>
              <w:t>PE</w:t>
            </w:r>
            <w:r>
              <w:rPr>
                <w:rFonts w:ascii="Times New Roman Regular" w:hAnsi="Times New Roman Regular" w:cs="Times New Roman Regular" w:hint="eastAsia"/>
                <w:color w:val="070707"/>
                <w:szCs w:val="24"/>
              </w:rPr>
              <w:t>车间废气</w:t>
            </w:r>
            <w:r>
              <w:rPr>
                <w:rFonts w:ascii="Times New Roman Regular" w:hAnsi="Times New Roman Regular" w:cs="Times New Roman Regular" w:hint="eastAsia"/>
                <w:color w:val="070707"/>
                <w:szCs w:val="24"/>
              </w:rPr>
              <w:t>处理措施为四级活性炭吸附，根据宁夏青龙塑料管</w:t>
            </w:r>
            <w:r>
              <w:rPr>
                <w:rFonts w:ascii="Times New Roman Regular" w:hAnsi="Times New Roman Regular" w:cs="Times New Roman Regular" w:hint="eastAsia"/>
                <w:color w:val="070707"/>
                <w:szCs w:val="24"/>
              </w:rPr>
              <w:lastRenderedPageBreak/>
              <w:t>材有限公司于</w:t>
            </w:r>
            <w:r>
              <w:rPr>
                <w:rFonts w:ascii="Times New Roman Regular" w:hAnsi="Times New Roman Regular" w:cs="Times New Roman Regular" w:hint="eastAsia"/>
                <w:color w:val="070707"/>
                <w:szCs w:val="24"/>
              </w:rPr>
              <w:t>2025</w:t>
            </w:r>
            <w:r>
              <w:rPr>
                <w:rFonts w:ascii="Times New Roman Regular" w:hAnsi="Times New Roman Regular" w:cs="Times New Roman Regular" w:hint="eastAsia"/>
                <w:color w:val="070707"/>
                <w:szCs w:val="24"/>
              </w:rPr>
              <w:t>年</w:t>
            </w:r>
            <w:r>
              <w:rPr>
                <w:rFonts w:ascii="Times New Roman Regular" w:hAnsi="Times New Roman Regular" w:cs="Times New Roman Regular" w:hint="eastAsia"/>
                <w:color w:val="070707"/>
                <w:szCs w:val="24"/>
              </w:rPr>
              <w:t>3</w:t>
            </w:r>
            <w:r>
              <w:rPr>
                <w:rFonts w:ascii="Times New Roman Regular" w:hAnsi="Times New Roman Regular" w:cs="Times New Roman Regular" w:hint="eastAsia"/>
                <w:color w:val="070707"/>
                <w:szCs w:val="24"/>
              </w:rPr>
              <w:t>月对宁夏青龙塑料管材有限公司银川西夏区厂区</w:t>
            </w:r>
            <w:r>
              <w:rPr>
                <w:rFonts w:ascii="Times New Roman Regular" w:hAnsi="Times New Roman Regular" w:cs="Times New Roman Regular" w:hint="eastAsia"/>
                <w:color w:val="070707"/>
                <w:szCs w:val="24"/>
              </w:rPr>
              <w:t>PE</w:t>
            </w:r>
            <w:r>
              <w:rPr>
                <w:rFonts w:ascii="Times New Roman Regular" w:hAnsi="Times New Roman Regular" w:cs="Times New Roman Regular" w:hint="eastAsia"/>
                <w:color w:val="070707"/>
                <w:szCs w:val="24"/>
              </w:rPr>
              <w:t>车间废气处理措施的自行检测报告，具体检测结果见下表。</w:t>
            </w:r>
          </w:p>
          <w:p w:rsidR="00593C03" w:rsidRDefault="00946E1B">
            <w:pPr>
              <w:ind w:firstLineChars="300" w:firstLine="723"/>
              <w:jc w:val="center"/>
              <w:rPr>
                <w:b/>
                <w:bCs/>
                <w:color w:val="070707"/>
                <w:sz w:val="24"/>
              </w:rPr>
            </w:pPr>
            <w:r>
              <w:rPr>
                <w:b/>
                <w:bCs/>
                <w:color w:val="070707"/>
                <w:sz w:val="24"/>
              </w:rPr>
              <w:t>表</w:t>
            </w:r>
            <w:r>
              <w:rPr>
                <w:rFonts w:hint="eastAsia"/>
                <w:b/>
                <w:bCs/>
                <w:color w:val="070707"/>
                <w:sz w:val="24"/>
              </w:rPr>
              <w:t>4-1</w:t>
            </w:r>
            <w:r>
              <w:rPr>
                <w:rFonts w:hint="eastAsia"/>
                <w:b/>
                <w:bCs/>
                <w:color w:val="070707"/>
                <w:sz w:val="24"/>
              </w:rPr>
              <w:t>DA002</w:t>
            </w:r>
            <w:r>
              <w:rPr>
                <w:b/>
                <w:bCs/>
                <w:color w:val="070707"/>
                <w:sz w:val="24"/>
              </w:rPr>
              <w:t>排放监测</w:t>
            </w:r>
            <w:r>
              <w:rPr>
                <w:b/>
                <w:bCs/>
                <w:color w:val="070707"/>
                <w:sz w:val="24"/>
              </w:rPr>
              <w:t>结果</w:t>
            </w:r>
          </w:p>
          <w:tbl>
            <w:tblPr>
              <w:tblW w:w="4950"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324"/>
              <w:gridCol w:w="764"/>
              <w:gridCol w:w="864"/>
              <w:gridCol w:w="798"/>
              <w:gridCol w:w="860"/>
              <w:gridCol w:w="835"/>
              <w:gridCol w:w="835"/>
              <w:gridCol w:w="797"/>
              <w:gridCol w:w="794"/>
            </w:tblGrid>
            <w:tr w:rsidR="00593C03">
              <w:trPr>
                <w:trHeight w:val="340"/>
                <w:jc w:val="center"/>
              </w:trPr>
              <w:tc>
                <w:tcPr>
                  <w:tcW w:w="2090" w:type="dxa"/>
                  <w:gridSpan w:val="2"/>
                  <w:tcBorders>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项目</w:t>
                  </w:r>
                </w:p>
              </w:tc>
              <w:tc>
                <w:tcPr>
                  <w:tcW w:w="4989" w:type="dxa"/>
                  <w:gridSpan w:val="6"/>
                  <w:tcBorders>
                    <w:right w:val="single" w:sz="4" w:space="0" w:color="auto"/>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202</w:t>
                  </w:r>
                  <w:r>
                    <w:rPr>
                      <w:rFonts w:hint="eastAsia"/>
                      <w:b/>
                      <w:color w:val="070707"/>
                      <w:szCs w:val="21"/>
                    </w:rPr>
                    <w:t>5</w:t>
                  </w:r>
                  <w:r>
                    <w:rPr>
                      <w:b/>
                      <w:color w:val="070707"/>
                      <w:szCs w:val="21"/>
                    </w:rPr>
                    <w:t>年</w:t>
                  </w:r>
                  <w:r>
                    <w:rPr>
                      <w:rFonts w:hint="eastAsia"/>
                      <w:b/>
                      <w:color w:val="070707"/>
                      <w:szCs w:val="21"/>
                    </w:rPr>
                    <w:t>3</w:t>
                  </w:r>
                  <w:r>
                    <w:rPr>
                      <w:b/>
                      <w:color w:val="070707"/>
                      <w:szCs w:val="21"/>
                    </w:rPr>
                    <w:t>月</w:t>
                  </w:r>
                  <w:r>
                    <w:rPr>
                      <w:rFonts w:hint="eastAsia"/>
                      <w:b/>
                      <w:color w:val="070707"/>
                      <w:szCs w:val="21"/>
                    </w:rPr>
                    <w:t>6</w:t>
                  </w:r>
                  <w:r>
                    <w:rPr>
                      <w:b/>
                      <w:color w:val="070707"/>
                      <w:szCs w:val="21"/>
                    </w:rPr>
                    <w:t>日</w:t>
                  </w:r>
                </w:p>
              </w:tc>
              <w:tc>
                <w:tcPr>
                  <w:tcW w:w="794" w:type="dxa"/>
                  <w:vMerge w:val="restart"/>
                  <w:tcBorders>
                    <w:left w:val="single" w:sz="4" w:space="0" w:color="auto"/>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出口标准限值</w:t>
                  </w:r>
                </w:p>
              </w:tc>
            </w:tr>
            <w:tr w:rsidR="00593C03">
              <w:trPr>
                <w:trHeight w:val="340"/>
                <w:jc w:val="center"/>
              </w:trPr>
              <w:tc>
                <w:tcPr>
                  <w:tcW w:w="1325" w:type="dxa"/>
                  <w:vMerge w:val="restart"/>
                  <w:tcBorders>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频次</w:t>
                  </w:r>
                </w:p>
              </w:tc>
              <w:tc>
                <w:tcPr>
                  <w:tcW w:w="765" w:type="dxa"/>
                  <w:vMerge w:val="restart"/>
                  <w:tcBorders>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单位</w:t>
                  </w:r>
                </w:p>
              </w:tc>
              <w:tc>
                <w:tcPr>
                  <w:tcW w:w="1662" w:type="dxa"/>
                  <w:gridSpan w:val="2"/>
                  <w:tcBorders>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第一次</w:t>
                  </w:r>
                </w:p>
              </w:tc>
              <w:tc>
                <w:tcPr>
                  <w:tcW w:w="1695" w:type="dxa"/>
                  <w:gridSpan w:val="2"/>
                  <w:tcBorders>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第二次</w:t>
                  </w:r>
                </w:p>
              </w:tc>
              <w:tc>
                <w:tcPr>
                  <w:tcW w:w="1632" w:type="dxa"/>
                  <w:gridSpan w:val="2"/>
                  <w:tcBorders>
                    <w:right w:val="single" w:sz="4" w:space="0" w:color="auto"/>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第三次</w:t>
                  </w:r>
                </w:p>
              </w:tc>
              <w:tc>
                <w:tcPr>
                  <w:tcW w:w="794" w:type="dxa"/>
                  <w:vMerge/>
                  <w:tcBorders>
                    <w:left w:val="single" w:sz="4" w:space="0" w:color="auto"/>
                    <w:tl2br w:val="nil"/>
                    <w:tr2bl w:val="nil"/>
                  </w:tcBorders>
                  <w:noWrap/>
                  <w:vAlign w:val="center"/>
                </w:tcPr>
                <w:p w:rsidR="00593C03" w:rsidRDefault="00593C03">
                  <w:pPr>
                    <w:adjustRightInd w:val="0"/>
                    <w:snapToGrid w:val="0"/>
                    <w:spacing w:line="240" w:lineRule="atLeast"/>
                    <w:jc w:val="center"/>
                    <w:rPr>
                      <w:b/>
                      <w:color w:val="070707"/>
                      <w:szCs w:val="21"/>
                    </w:rPr>
                  </w:pPr>
                </w:p>
              </w:tc>
            </w:tr>
            <w:tr w:rsidR="00593C03">
              <w:trPr>
                <w:trHeight w:val="340"/>
                <w:jc w:val="center"/>
              </w:trPr>
              <w:tc>
                <w:tcPr>
                  <w:tcW w:w="1325" w:type="dxa"/>
                  <w:vMerge/>
                  <w:tcBorders>
                    <w:tl2br w:val="nil"/>
                    <w:tr2bl w:val="nil"/>
                  </w:tcBorders>
                  <w:noWrap/>
                  <w:vAlign w:val="center"/>
                </w:tcPr>
                <w:p w:rsidR="00593C03" w:rsidRDefault="00593C03">
                  <w:pPr>
                    <w:adjustRightInd w:val="0"/>
                    <w:snapToGrid w:val="0"/>
                    <w:spacing w:line="240" w:lineRule="atLeast"/>
                    <w:jc w:val="center"/>
                    <w:rPr>
                      <w:color w:val="070707"/>
                      <w:szCs w:val="21"/>
                    </w:rPr>
                  </w:pPr>
                </w:p>
              </w:tc>
              <w:tc>
                <w:tcPr>
                  <w:tcW w:w="765" w:type="dxa"/>
                  <w:vMerge/>
                  <w:tcBorders>
                    <w:tl2br w:val="nil"/>
                    <w:tr2bl w:val="nil"/>
                  </w:tcBorders>
                  <w:noWrap/>
                  <w:vAlign w:val="center"/>
                </w:tcPr>
                <w:p w:rsidR="00593C03" w:rsidRDefault="00593C03">
                  <w:pPr>
                    <w:adjustRightInd w:val="0"/>
                    <w:snapToGrid w:val="0"/>
                    <w:spacing w:line="240" w:lineRule="atLeast"/>
                    <w:jc w:val="center"/>
                    <w:rPr>
                      <w:color w:val="070707"/>
                      <w:szCs w:val="21"/>
                    </w:rPr>
                  </w:pPr>
                </w:p>
              </w:tc>
              <w:tc>
                <w:tcPr>
                  <w:tcW w:w="864" w:type="dxa"/>
                  <w:tcBorders>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进口</w:t>
                  </w:r>
                </w:p>
              </w:tc>
              <w:tc>
                <w:tcPr>
                  <w:tcW w:w="798" w:type="dxa"/>
                  <w:tcBorders>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出口</w:t>
                  </w:r>
                </w:p>
              </w:tc>
              <w:tc>
                <w:tcPr>
                  <w:tcW w:w="860" w:type="dxa"/>
                  <w:tcBorders>
                    <w:right w:val="single" w:sz="4" w:space="0" w:color="auto"/>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进口</w:t>
                  </w:r>
                </w:p>
              </w:tc>
              <w:tc>
                <w:tcPr>
                  <w:tcW w:w="835" w:type="dxa"/>
                  <w:tcBorders>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出口</w:t>
                  </w:r>
                </w:p>
              </w:tc>
              <w:tc>
                <w:tcPr>
                  <w:tcW w:w="835" w:type="dxa"/>
                  <w:tcBorders>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进口</w:t>
                  </w:r>
                </w:p>
              </w:tc>
              <w:tc>
                <w:tcPr>
                  <w:tcW w:w="797" w:type="dxa"/>
                  <w:tcBorders>
                    <w:tl2br w:val="nil"/>
                    <w:tr2bl w:val="nil"/>
                  </w:tcBorders>
                  <w:noWrap/>
                  <w:vAlign w:val="center"/>
                </w:tcPr>
                <w:p w:rsidR="00593C03" w:rsidRDefault="00946E1B">
                  <w:pPr>
                    <w:adjustRightInd w:val="0"/>
                    <w:snapToGrid w:val="0"/>
                    <w:spacing w:line="240" w:lineRule="atLeast"/>
                    <w:jc w:val="center"/>
                    <w:rPr>
                      <w:b/>
                      <w:color w:val="070707"/>
                      <w:szCs w:val="21"/>
                    </w:rPr>
                  </w:pPr>
                  <w:r>
                    <w:rPr>
                      <w:b/>
                      <w:color w:val="070707"/>
                      <w:szCs w:val="21"/>
                    </w:rPr>
                    <w:t>出口</w:t>
                  </w:r>
                </w:p>
              </w:tc>
              <w:tc>
                <w:tcPr>
                  <w:tcW w:w="794" w:type="dxa"/>
                  <w:vMerge/>
                  <w:tcBorders>
                    <w:left w:val="single" w:sz="4" w:space="0" w:color="auto"/>
                    <w:tl2br w:val="nil"/>
                    <w:tr2bl w:val="nil"/>
                  </w:tcBorders>
                  <w:noWrap/>
                  <w:vAlign w:val="center"/>
                </w:tcPr>
                <w:p w:rsidR="00593C03" w:rsidRDefault="00593C03">
                  <w:pPr>
                    <w:adjustRightInd w:val="0"/>
                    <w:snapToGrid w:val="0"/>
                    <w:spacing w:line="240" w:lineRule="atLeast"/>
                    <w:jc w:val="center"/>
                    <w:rPr>
                      <w:b/>
                      <w:color w:val="070707"/>
                      <w:szCs w:val="21"/>
                    </w:rPr>
                  </w:pPr>
                </w:p>
              </w:tc>
            </w:tr>
            <w:tr w:rsidR="00593C03">
              <w:trPr>
                <w:trHeight w:val="340"/>
                <w:jc w:val="center"/>
              </w:trPr>
              <w:tc>
                <w:tcPr>
                  <w:tcW w:w="132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color w:val="070707"/>
                      <w:szCs w:val="21"/>
                    </w:rPr>
                    <w:t>标干烟气量</w:t>
                  </w:r>
                </w:p>
              </w:tc>
              <w:tc>
                <w:tcPr>
                  <w:tcW w:w="76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color w:val="070707"/>
                      <w:szCs w:val="21"/>
                    </w:rPr>
                    <w:t>m</w:t>
                  </w:r>
                  <w:r>
                    <w:rPr>
                      <w:color w:val="070707"/>
                      <w:szCs w:val="21"/>
                      <w:vertAlign w:val="superscript"/>
                    </w:rPr>
                    <w:t>3</w:t>
                  </w:r>
                  <w:r>
                    <w:rPr>
                      <w:color w:val="070707"/>
                      <w:szCs w:val="21"/>
                    </w:rPr>
                    <w:t>/h</w:t>
                  </w:r>
                </w:p>
              </w:tc>
              <w:tc>
                <w:tcPr>
                  <w:tcW w:w="864"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6684</w:t>
                  </w:r>
                </w:p>
              </w:tc>
              <w:tc>
                <w:tcPr>
                  <w:tcW w:w="798"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7474</w:t>
                  </w:r>
                </w:p>
              </w:tc>
              <w:tc>
                <w:tcPr>
                  <w:tcW w:w="860" w:type="dxa"/>
                  <w:tcBorders>
                    <w:right w:val="single" w:sz="4" w:space="0" w:color="auto"/>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6651</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8024</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6010</w:t>
                  </w:r>
                </w:p>
              </w:tc>
              <w:tc>
                <w:tcPr>
                  <w:tcW w:w="797"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7900</w:t>
                  </w:r>
                </w:p>
              </w:tc>
              <w:tc>
                <w:tcPr>
                  <w:tcW w:w="794" w:type="dxa"/>
                  <w:tcBorders>
                    <w:left w:val="single" w:sz="4" w:space="0" w:color="auto"/>
                    <w:tl2br w:val="nil"/>
                    <w:tr2bl w:val="nil"/>
                  </w:tcBorders>
                  <w:noWrap/>
                  <w:vAlign w:val="center"/>
                </w:tcPr>
                <w:p w:rsidR="00593C03" w:rsidRDefault="00946E1B">
                  <w:pPr>
                    <w:adjustRightInd w:val="0"/>
                    <w:snapToGrid w:val="0"/>
                    <w:spacing w:line="240" w:lineRule="atLeast"/>
                    <w:jc w:val="center"/>
                    <w:rPr>
                      <w:color w:val="070707"/>
                      <w:szCs w:val="21"/>
                    </w:rPr>
                  </w:pPr>
                  <w:r>
                    <w:rPr>
                      <w:color w:val="070707"/>
                      <w:szCs w:val="21"/>
                    </w:rPr>
                    <w:t>/</w:t>
                  </w:r>
                </w:p>
              </w:tc>
            </w:tr>
            <w:tr w:rsidR="00593C03">
              <w:trPr>
                <w:trHeight w:val="340"/>
                <w:jc w:val="center"/>
              </w:trPr>
              <w:tc>
                <w:tcPr>
                  <w:tcW w:w="132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color w:val="070707"/>
                      <w:szCs w:val="21"/>
                    </w:rPr>
                    <w:t>标况体积</w:t>
                  </w:r>
                </w:p>
              </w:tc>
              <w:tc>
                <w:tcPr>
                  <w:tcW w:w="76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color w:val="070707"/>
                      <w:szCs w:val="21"/>
                    </w:rPr>
                    <w:t>L</w:t>
                  </w:r>
                </w:p>
              </w:tc>
              <w:tc>
                <w:tcPr>
                  <w:tcW w:w="864"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1092.6</w:t>
                  </w:r>
                </w:p>
              </w:tc>
              <w:tc>
                <w:tcPr>
                  <w:tcW w:w="798"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1233.3</w:t>
                  </w:r>
                </w:p>
              </w:tc>
              <w:tc>
                <w:tcPr>
                  <w:tcW w:w="860" w:type="dxa"/>
                  <w:tcBorders>
                    <w:right w:val="single" w:sz="4" w:space="0" w:color="auto"/>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1088.5</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1231.5</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1087.6</w:t>
                  </w:r>
                </w:p>
              </w:tc>
              <w:tc>
                <w:tcPr>
                  <w:tcW w:w="797"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1230.2</w:t>
                  </w:r>
                </w:p>
              </w:tc>
              <w:tc>
                <w:tcPr>
                  <w:tcW w:w="794" w:type="dxa"/>
                  <w:tcBorders>
                    <w:left w:val="single" w:sz="4" w:space="0" w:color="auto"/>
                    <w:tl2br w:val="nil"/>
                    <w:tr2bl w:val="nil"/>
                  </w:tcBorders>
                  <w:noWrap/>
                  <w:vAlign w:val="center"/>
                </w:tcPr>
                <w:p w:rsidR="00593C03" w:rsidRDefault="00946E1B">
                  <w:pPr>
                    <w:adjustRightInd w:val="0"/>
                    <w:snapToGrid w:val="0"/>
                    <w:spacing w:line="240" w:lineRule="atLeast"/>
                    <w:jc w:val="center"/>
                    <w:rPr>
                      <w:color w:val="070707"/>
                      <w:szCs w:val="21"/>
                    </w:rPr>
                  </w:pPr>
                  <w:r>
                    <w:rPr>
                      <w:color w:val="070707"/>
                      <w:szCs w:val="21"/>
                    </w:rPr>
                    <w:t>/</w:t>
                  </w:r>
                </w:p>
              </w:tc>
            </w:tr>
            <w:tr w:rsidR="00593C03">
              <w:trPr>
                <w:trHeight w:val="340"/>
                <w:jc w:val="center"/>
              </w:trPr>
              <w:tc>
                <w:tcPr>
                  <w:tcW w:w="132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平均烟气温度</w:t>
                  </w:r>
                </w:p>
              </w:tc>
              <w:tc>
                <w:tcPr>
                  <w:tcW w:w="76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w:t>
                  </w:r>
                </w:p>
              </w:tc>
              <w:tc>
                <w:tcPr>
                  <w:tcW w:w="864"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26.3</w:t>
                  </w:r>
                </w:p>
              </w:tc>
              <w:tc>
                <w:tcPr>
                  <w:tcW w:w="798"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21.1</w:t>
                  </w:r>
                </w:p>
              </w:tc>
              <w:tc>
                <w:tcPr>
                  <w:tcW w:w="860" w:type="dxa"/>
                  <w:tcBorders>
                    <w:right w:val="single" w:sz="4" w:space="0" w:color="auto"/>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27.3</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21.3</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27.5</w:t>
                  </w:r>
                </w:p>
              </w:tc>
              <w:tc>
                <w:tcPr>
                  <w:tcW w:w="797"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21.5</w:t>
                  </w:r>
                </w:p>
              </w:tc>
              <w:tc>
                <w:tcPr>
                  <w:tcW w:w="794" w:type="dxa"/>
                  <w:tcBorders>
                    <w:left w:val="single" w:sz="4" w:space="0" w:color="auto"/>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w:t>
                  </w:r>
                </w:p>
              </w:tc>
            </w:tr>
            <w:tr w:rsidR="00593C03">
              <w:trPr>
                <w:trHeight w:val="340"/>
                <w:jc w:val="center"/>
              </w:trPr>
              <w:tc>
                <w:tcPr>
                  <w:tcW w:w="132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平均烟气流速</w:t>
                  </w:r>
                </w:p>
              </w:tc>
              <w:tc>
                <w:tcPr>
                  <w:tcW w:w="76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m/s</w:t>
                  </w:r>
                </w:p>
              </w:tc>
              <w:tc>
                <w:tcPr>
                  <w:tcW w:w="864"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6.2</w:t>
                  </w:r>
                </w:p>
              </w:tc>
              <w:tc>
                <w:tcPr>
                  <w:tcW w:w="798"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6.7</w:t>
                  </w:r>
                </w:p>
              </w:tc>
              <w:tc>
                <w:tcPr>
                  <w:tcW w:w="860" w:type="dxa"/>
                  <w:tcBorders>
                    <w:right w:val="single" w:sz="4" w:space="0" w:color="auto"/>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6.2</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7.2</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5.6</w:t>
                  </w:r>
                </w:p>
              </w:tc>
              <w:tc>
                <w:tcPr>
                  <w:tcW w:w="797"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7.1</w:t>
                  </w:r>
                </w:p>
              </w:tc>
              <w:tc>
                <w:tcPr>
                  <w:tcW w:w="794" w:type="dxa"/>
                  <w:tcBorders>
                    <w:left w:val="single" w:sz="4" w:space="0" w:color="auto"/>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w:t>
                  </w:r>
                </w:p>
              </w:tc>
            </w:tr>
            <w:tr w:rsidR="00593C03">
              <w:trPr>
                <w:trHeight w:val="340"/>
                <w:jc w:val="center"/>
              </w:trPr>
              <w:tc>
                <w:tcPr>
                  <w:tcW w:w="132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非甲烷总烃</w:t>
                  </w:r>
                  <w:r>
                    <w:rPr>
                      <w:rFonts w:hint="eastAsia"/>
                      <w:color w:val="070707"/>
                      <w:szCs w:val="21"/>
                    </w:rPr>
                    <w:t>实测</w:t>
                  </w:r>
                  <w:r>
                    <w:rPr>
                      <w:color w:val="070707"/>
                      <w:szCs w:val="21"/>
                    </w:rPr>
                    <w:t>浓度</w:t>
                  </w:r>
                </w:p>
              </w:tc>
              <w:tc>
                <w:tcPr>
                  <w:tcW w:w="76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color w:val="070707"/>
                      <w:szCs w:val="21"/>
                    </w:rPr>
                    <w:t>mg/m</w:t>
                  </w:r>
                  <w:r>
                    <w:rPr>
                      <w:color w:val="070707"/>
                      <w:szCs w:val="21"/>
                      <w:vertAlign w:val="superscript"/>
                    </w:rPr>
                    <w:t>3</w:t>
                  </w:r>
                </w:p>
              </w:tc>
              <w:tc>
                <w:tcPr>
                  <w:tcW w:w="864"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1.59</w:t>
                  </w:r>
                </w:p>
              </w:tc>
              <w:tc>
                <w:tcPr>
                  <w:tcW w:w="798"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0.62</w:t>
                  </w:r>
                </w:p>
              </w:tc>
              <w:tc>
                <w:tcPr>
                  <w:tcW w:w="860" w:type="dxa"/>
                  <w:tcBorders>
                    <w:right w:val="single" w:sz="4" w:space="0" w:color="auto"/>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1.25</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0.41</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1.62</w:t>
                  </w:r>
                </w:p>
              </w:tc>
              <w:tc>
                <w:tcPr>
                  <w:tcW w:w="797"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0.46</w:t>
                  </w:r>
                </w:p>
              </w:tc>
              <w:tc>
                <w:tcPr>
                  <w:tcW w:w="794" w:type="dxa"/>
                  <w:tcBorders>
                    <w:left w:val="single" w:sz="4" w:space="0" w:color="auto"/>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60</w:t>
                  </w:r>
                </w:p>
              </w:tc>
            </w:tr>
            <w:tr w:rsidR="00593C03">
              <w:trPr>
                <w:trHeight w:val="340"/>
                <w:jc w:val="center"/>
              </w:trPr>
              <w:tc>
                <w:tcPr>
                  <w:tcW w:w="132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非甲烷总烃</w:t>
                  </w:r>
                  <w:r>
                    <w:rPr>
                      <w:color w:val="070707"/>
                      <w:szCs w:val="21"/>
                    </w:rPr>
                    <w:t>排放速率</w:t>
                  </w:r>
                </w:p>
              </w:tc>
              <w:tc>
                <w:tcPr>
                  <w:tcW w:w="76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color w:val="070707"/>
                      <w:szCs w:val="21"/>
                    </w:rPr>
                    <w:t>kg/h</w:t>
                  </w:r>
                </w:p>
              </w:tc>
              <w:tc>
                <w:tcPr>
                  <w:tcW w:w="864"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0.01</w:t>
                  </w:r>
                </w:p>
              </w:tc>
              <w:tc>
                <w:tcPr>
                  <w:tcW w:w="798"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0.005</w:t>
                  </w:r>
                </w:p>
              </w:tc>
              <w:tc>
                <w:tcPr>
                  <w:tcW w:w="860" w:type="dxa"/>
                  <w:tcBorders>
                    <w:right w:val="single" w:sz="4" w:space="0" w:color="auto"/>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0.01</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0.003</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0.01</w:t>
                  </w:r>
                </w:p>
              </w:tc>
              <w:tc>
                <w:tcPr>
                  <w:tcW w:w="797"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0.004</w:t>
                  </w:r>
                </w:p>
              </w:tc>
              <w:tc>
                <w:tcPr>
                  <w:tcW w:w="794" w:type="dxa"/>
                  <w:tcBorders>
                    <w:left w:val="single" w:sz="4" w:space="0" w:color="auto"/>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w:t>
                  </w:r>
                </w:p>
              </w:tc>
            </w:tr>
            <w:tr w:rsidR="00593C03">
              <w:trPr>
                <w:trHeight w:val="340"/>
                <w:jc w:val="center"/>
              </w:trPr>
              <w:tc>
                <w:tcPr>
                  <w:tcW w:w="132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臭气浓度</w:t>
                  </w:r>
                </w:p>
              </w:tc>
              <w:tc>
                <w:tcPr>
                  <w:tcW w:w="765" w:type="dxa"/>
                  <w:tcBorders>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无量纲</w:t>
                  </w:r>
                </w:p>
              </w:tc>
              <w:tc>
                <w:tcPr>
                  <w:tcW w:w="864"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267</w:t>
                  </w:r>
                </w:p>
              </w:tc>
              <w:tc>
                <w:tcPr>
                  <w:tcW w:w="798"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112</w:t>
                  </w:r>
                </w:p>
              </w:tc>
              <w:tc>
                <w:tcPr>
                  <w:tcW w:w="860" w:type="dxa"/>
                  <w:tcBorders>
                    <w:right w:val="single" w:sz="4" w:space="0" w:color="auto"/>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231</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150</w:t>
                  </w:r>
                </w:p>
              </w:tc>
              <w:tc>
                <w:tcPr>
                  <w:tcW w:w="835"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267</w:t>
                  </w:r>
                </w:p>
              </w:tc>
              <w:tc>
                <w:tcPr>
                  <w:tcW w:w="797" w:type="dxa"/>
                  <w:tcBorders>
                    <w:tl2br w:val="nil"/>
                    <w:tr2bl w:val="nil"/>
                  </w:tcBorders>
                  <w:noWrap/>
                  <w:vAlign w:val="center"/>
                </w:tcPr>
                <w:p w:rsidR="00593C03" w:rsidRDefault="00946E1B">
                  <w:pPr>
                    <w:widowControl/>
                    <w:adjustRightInd w:val="0"/>
                    <w:snapToGrid w:val="0"/>
                    <w:spacing w:line="240" w:lineRule="atLeast"/>
                    <w:jc w:val="center"/>
                    <w:textAlignment w:val="center"/>
                    <w:rPr>
                      <w:color w:val="070707"/>
                      <w:szCs w:val="21"/>
                    </w:rPr>
                  </w:pPr>
                  <w:r>
                    <w:rPr>
                      <w:rFonts w:hint="eastAsia"/>
                      <w:color w:val="070707"/>
                      <w:szCs w:val="21"/>
                    </w:rPr>
                    <w:t>112</w:t>
                  </w:r>
                </w:p>
              </w:tc>
              <w:tc>
                <w:tcPr>
                  <w:tcW w:w="794" w:type="dxa"/>
                  <w:tcBorders>
                    <w:left w:val="single" w:sz="4" w:space="0" w:color="auto"/>
                    <w:tl2br w:val="nil"/>
                    <w:tr2bl w:val="nil"/>
                  </w:tcBorders>
                  <w:noWrap/>
                  <w:vAlign w:val="center"/>
                </w:tcPr>
                <w:p w:rsidR="00593C03" w:rsidRDefault="00946E1B">
                  <w:pPr>
                    <w:adjustRightInd w:val="0"/>
                    <w:snapToGrid w:val="0"/>
                    <w:spacing w:line="240" w:lineRule="atLeast"/>
                    <w:jc w:val="center"/>
                    <w:rPr>
                      <w:color w:val="070707"/>
                      <w:szCs w:val="21"/>
                    </w:rPr>
                  </w:pPr>
                  <w:r>
                    <w:rPr>
                      <w:rFonts w:hint="eastAsia"/>
                      <w:color w:val="070707"/>
                      <w:szCs w:val="21"/>
                    </w:rPr>
                    <w:t>2000</w:t>
                  </w:r>
                </w:p>
              </w:tc>
            </w:tr>
          </w:tbl>
          <w:p w:rsidR="00593C03" w:rsidRDefault="00946E1B">
            <w:pPr>
              <w:pStyle w:val="a8"/>
              <w:adjustRightInd w:val="0"/>
              <w:snapToGrid w:val="0"/>
              <w:spacing w:line="360" w:lineRule="auto"/>
              <w:ind w:firstLineChars="200" w:firstLine="480"/>
              <w:jc w:val="both"/>
              <w:rPr>
                <w:rFonts w:ascii="Times New Roman Regular" w:hAnsi="Times New Roman Regular" w:cs="Times New Roman Regular"/>
                <w:color w:val="070707"/>
                <w:szCs w:val="24"/>
              </w:rPr>
            </w:pPr>
            <w:r>
              <w:rPr>
                <w:rFonts w:hint="eastAsia"/>
                <w:color w:val="070707"/>
              </w:rPr>
              <w:t>根据上述监测结果，</w:t>
            </w:r>
            <w:r>
              <w:rPr>
                <w:rFonts w:hint="eastAsia"/>
                <w:color w:val="070707"/>
              </w:rPr>
              <w:t>PE</w:t>
            </w:r>
            <w:r>
              <w:rPr>
                <w:rFonts w:hint="eastAsia"/>
                <w:color w:val="070707"/>
              </w:rPr>
              <w:t>车间现有</w:t>
            </w:r>
            <w:r>
              <w:rPr>
                <w:rFonts w:hint="eastAsia"/>
                <w:color w:val="070707"/>
              </w:rPr>
              <w:t>DA002</w:t>
            </w:r>
            <w:r>
              <w:rPr>
                <w:rFonts w:hint="eastAsia"/>
                <w:color w:val="070707"/>
              </w:rPr>
              <w:t>排气筒非甲烷总烃的处理效率</w:t>
            </w:r>
            <w:r>
              <w:rPr>
                <w:rFonts w:hint="eastAsia"/>
                <w:color w:val="070707"/>
                <w:kern w:val="2"/>
                <w:szCs w:val="32"/>
              </w:rPr>
              <w:t>为</w:t>
            </w:r>
            <w:r>
              <w:rPr>
                <w:rFonts w:hint="eastAsia"/>
                <w:color w:val="070707"/>
                <w:kern w:val="2"/>
                <w:szCs w:val="32"/>
              </w:rPr>
              <w:t>50%-70%</w:t>
            </w:r>
            <w:r>
              <w:rPr>
                <w:rFonts w:hint="eastAsia"/>
                <w:color w:val="070707"/>
                <w:kern w:val="2"/>
                <w:szCs w:val="32"/>
              </w:rPr>
              <w:t>，本次评价四级活性炭</w:t>
            </w:r>
            <w:r>
              <w:rPr>
                <w:rFonts w:ascii="Times New Roman Regular" w:hAnsi="Times New Roman Regular" w:cs="Times New Roman Regular" w:hint="eastAsia"/>
                <w:color w:val="070707"/>
                <w:szCs w:val="24"/>
              </w:rPr>
              <w:t>吸附装置</w:t>
            </w:r>
            <w:r>
              <w:rPr>
                <w:rFonts w:ascii="Times New Roman Regular" w:hAnsi="Times New Roman Regular" w:cs="Times New Roman Regular" w:hint="eastAsia"/>
                <w:color w:val="070707"/>
                <w:szCs w:val="24"/>
              </w:rPr>
              <w:t>处理效率按照</w:t>
            </w:r>
            <w:r>
              <w:rPr>
                <w:rFonts w:ascii="Times New Roman Regular" w:hAnsi="Times New Roman Regular" w:cs="Times New Roman Regular" w:hint="eastAsia"/>
                <w:color w:val="070707"/>
                <w:szCs w:val="24"/>
              </w:rPr>
              <w:t>75</w:t>
            </w:r>
            <w:r>
              <w:rPr>
                <w:rFonts w:ascii="Times New Roman Regular" w:hAnsi="Times New Roman Regular" w:cs="Times New Roman Regular" w:hint="eastAsia"/>
                <w:color w:val="070707"/>
                <w:szCs w:val="24"/>
              </w:rPr>
              <w:t>%</w:t>
            </w:r>
            <w:r>
              <w:rPr>
                <w:rFonts w:ascii="Times New Roman Regular" w:hAnsi="Times New Roman Regular" w:cs="Times New Roman Regular" w:hint="eastAsia"/>
                <w:color w:val="070707"/>
                <w:szCs w:val="24"/>
              </w:rPr>
              <w:t>计算</w:t>
            </w:r>
            <w:r>
              <w:rPr>
                <w:rFonts w:ascii="Times New Roman Regular" w:hAnsi="Times New Roman Regular" w:cs="Times New Roman Regular" w:hint="eastAsia"/>
                <w:color w:val="070707"/>
                <w:szCs w:val="24"/>
              </w:rPr>
              <w:t>。</w:t>
            </w:r>
          </w:p>
          <w:p w:rsidR="00593C03" w:rsidRDefault="00946E1B">
            <w:pPr>
              <w:pStyle w:val="a8"/>
              <w:adjustRightInd w:val="0"/>
              <w:snapToGrid w:val="0"/>
              <w:spacing w:line="360" w:lineRule="auto"/>
              <w:ind w:firstLineChars="200" w:firstLine="480"/>
              <w:jc w:val="both"/>
              <w:rPr>
                <w:rFonts w:ascii="Times New Roman Regular" w:hAnsi="Times New Roman Regular" w:cs="Times New Roman Regular"/>
                <w:color w:val="070707"/>
                <w:szCs w:val="24"/>
              </w:rPr>
            </w:pPr>
            <w:r>
              <w:rPr>
                <w:rFonts w:ascii="Times New Roman Regular" w:hAnsi="Times New Roman Regular" w:cs="Times New Roman Regular" w:hint="eastAsia"/>
                <w:color w:val="070707"/>
                <w:szCs w:val="24"/>
              </w:rPr>
              <w:t>本项目发泡废气产生及排放情况见下表。</w:t>
            </w:r>
          </w:p>
          <w:p w:rsidR="00593C03" w:rsidRDefault="00946E1B">
            <w:pPr>
              <w:ind w:firstLine="480"/>
              <w:jc w:val="center"/>
              <w:rPr>
                <w:rFonts w:hAnsi="宋体"/>
                <w:b/>
                <w:color w:val="070707"/>
                <w:sz w:val="24"/>
              </w:rPr>
            </w:pPr>
            <w:r>
              <w:rPr>
                <w:rFonts w:hAnsi="宋体" w:hint="eastAsia"/>
                <w:b/>
                <w:color w:val="070707"/>
                <w:sz w:val="24"/>
              </w:rPr>
              <w:t>表</w:t>
            </w:r>
            <w:r>
              <w:rPr>
                <w:rFonts w:hAnsi="宋体" w:hint="eastAsia"/>
                <w:b/>
                <w:color w:val="070707"/>
                <w:sz w:val="24"/>
              </w:rPr>
              <w:t>4-</w:t>
            </w:r>
            <w:r>
              <w:rPr>
                <w:rFonts w:hAnsi="宋体" w:hint="eastAsia"/>
                <w:b/>
                <w:color w:val="070707"/>
                <w:sz w:val="24"/>
              </w:rPr>
              <w:t>2</w:t>
            </w:r>
            <w:r>
              <w:rPr>
                <w:rFonts w:hAnsi="宋体" w:hint="eastAsia"/>
                <w:b/>
                <w:color w:val="070707"/>
                <w:sz w:val="24"/>
              </w:rPr>
              <w:t xml:space="preserve">    </w:t>
            </w:r>
            <w:r>
              <w:rPr>
                <w:rFonts w:hAnsi="宋体" w:hint="eastAsia"/>
                <w:b/>
                <w:color w:val="070707"/>
                <w:sz w:val="24"/>
              </w:rPr>
              <w:t>聚氨酯保温管发泡废气产生及排放情况表</w:t>
            </w:r>
          </w:p>
          <w:tbl>
            <w:tblPr>
              <w:tblW w:w="4947"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72"/>
              <w:gridCol w:w="675"/>
              <w:gridCol w:w="1065"/>
              <w:gridCol w:w="825"/>
              <w:gridCol w:w="885"/>
              <w:gridCol w:w="624"/>
              <w:gridCol w:w="590"/>
              <w:gridCol w:w="945"/>
              <w:gridCol w:w="829"/>
              <w:gridCol w:w="757"/>
            </w:tblGrid>
            <w:tr w:rsidR="00593C03">
              <w:trPr>
                <w:trHeight w:val="223"/>
                <w:jc w:val="center"/>
              </w:trPr>
              <w:tc>
                <w:tcPr>
                  <w:tcW w:w="1348" w:type="dxa"/>
                  <w:gridSpan w:val="2"/>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名称</w:t>
                  </w:r>
                </w:p>
              </w:tc>
              <w:tc>
                <w:tcPr>
                  <w:tcW w:w="2775"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产生情况</w:t>
                  </w:r>
                </w:p>
              </w:tc>
              <w:tc>
                <w:tcPr>
                  <w:tcW w:w="624"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处理措施</w:t>
                  </w:r>
                </w:p>
              </w:tc>
              <w:tc>
                <w:tcPr>
                  <w:tcW w:w="590"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去除效率（</w:t>
                  </w:r>
                  <w:r>
                    <w:rPr>
                      <w:rFonts w:hint="eastAsia"/>
                      <w:b/>
                      <w:color w:val="070707"/>
                      <w:szCs w:val="21"/>
                    </w:rPr>
                    <w:t>%</w:t>
                  </w:r>
                  <w:r>
                    <w:rPr>
                      <w:rFonts w:hint="eastAsia"/>
                      <w:b/>
                      <w:color w:val="070707"/>
                      <w:szCs w:val="21"/>
                    </w:rPr>
                    <w:t>）</w:t>
                  </w:r>
                </w:p>
              </w:tc>
              <w:tc>
                <w:tcPr>
                  <w:tcW w:w="2531"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排放情况</w:t>
                  </w:r>
                </w:p>
              </w:tc>
            </w:tr>
            <w:tr w:rsidR="00593C03">
              <w:trPr>
                <w:trHeight w:val="344"/>
                <w:jc w:val="center"/>
              </w:trPr>
              <w:tc>
                <w:tcPr>
                  <w:tcW w:w="1348" w:type="dxa"/>
                  <w:gridSpan w:val="2"/>
                  <w:vMerge/>
                  <w:tcBorders>
                    <w:tl2br w:val="nil"/>
                    <w:tr2bl w:val="nil"/>
                  </w:tcBorders>
                  <w:vAlign w:val="center"/>
                </w:tcPr>
                <w:p w:rsidR="00593C03" w:rsidRDefault="00593C03">
                  <w:pPr>
                    <w:pStyle w:val="aff0"/>
                    <w:adjustRightInd w:val="0"/>
                    <w:snapToGrid w:val="0"/>
                    <w:spacing w:line="240" w:lineRule="auto"/>
                    <w:ind w:leftChars="-50" w:left="-105" w:rightChars="-50" w:right="-105"/>
                    <w:rPr>
                      <w:color w:val="070707"/>
                      <w:szCs w:val="21"/>
                    </w:rPr>
                  </w:pPr>
                </w:p>
              </w:tc>
              <w:tc>
                <w:tcPr>
                  <w:tcW w:w="106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浓度（</w:t>
                  </w:r>
                  <w:r>
                    <w:rPr>
                      <w:rFonts w:hint="eastAsia"/>
                      <w:b/>
                      <w:bCs/>
                      <w:color w:val="070707"/>
                      <w:szCs w:val="21"/>
                    </w:rPr>
                    <w:t>mg/m</w:t>
                  </w:r>
                  <w:r>
                    <w:rPr>
                      <w:rFonts w:hint="eastAsia"/>
                      <w:b/>
                      <w:bCs/>
                      <w:color w:val="070707"/>
                      <w:szCs w:val="21"/>
                      <w:vertAlign w:val="superscript"/>
                    </w:rPr>
                    <w:t>3</w:t>
                  </w:r>
                  <w:r>
                    <w:rPr>
                      <w:rFonts w:hint="eastAsia"/>
                      <w:b/>
                      <w:bCs/>
                      <w:color w:val="070707"/>
                      <w:szCs w:val="21"/>
                    </w:rPr>
                    <w:t>）</w:t>
                  </w:r>
                </w:p>
              </w:tc>
              <w:tc>
                <w:tcPr>
                  <w:tcW w:w="82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速率（</w:t>
                  </w:r>
                  <w:r>
                    <w:rPr>
                      <w:rFonts w:hint="eastAsia"/>
                      <w:b/>
                      <w:bCs/>
                      <w:color w:val="070707"/>
                      <w:szCs w:val="21"/>
                    </w:rPr>
                    <w:t>kg/h</w:t>
                  </w:r>
                  <w:r>
                    <w:rPr>
                      <w:rFonts w:hint="eastAsia"/>
                      <w:b/>
                      <w:bCs/>
                      <w:color w:val="070707"/>
                      <w:szCs w:val="21"/>
                    </w:rPr>
                    <w:t>）</w:t>
                  </w:r>
                </w:p>
              </w:tc>
              <w:tc>
                <w:tcPr>
                  <w:tcW w:w="88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产生量（</w:t>
                  </w:r>
                  <w:r>
                    <w:rPr>
                      <w:rFonts w:hint="eastAsia"/>
                      <w:b/>
                      <w:bCs/>
                      <w:color w:val="070707"/>
                      <w:szCs w:val="21"/>
                    </w:rPr>
                    <w:t>t/a</w:t>
                  </w:r>
                  <w:r>
                    <w:rPr>
                      <w:rFonts w:hint="eastAsia"/>
                      <w:b/>
                      <w:bCs/>
                      <w:color w:val="070707"/>
                      <w:szCs w:val="21"/>
                    </w:rPr>
                    <w:t>）</w:t>
                  </w:r>
                </w:p>
              </w:tc>
              <w:tc>
                <w:tcPr>
                  <w:tcW w:w="624"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b/>
                      <w:bCs/>
                      <w:color w:val="070707"/>
                      <w:szCs w:val="21"/>
                    </w:rPr>
                  </w:pPr>
                </w:p>
              </w:tc>
              <w:tc>
                <w:tcPr>
                  <w:tcW w:w="590"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b/>
                      <w:bCs/>
                      <w:color w:val="070707"/>
                      <w:szCs w:val="21"/>
                    </w:rPr>
                  </w:pPr>
                </w:p>
              </w:tc>
              <w:tc>
                <w:tcPr>
                  <w:tcW w:w="94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b/>
                      <w:bCs/>
                      <w:color w:val="070707"/>
                      <w:szCs w:val="21"/>
                    </w:rPr>
                    <w:t>浓度（</w:t>
                  </w:r>
                  <w:r>
                    <w:rPr>
                      <w:b/>
                      <w:bCs/>
                      <w:color w:val="070707"/>
                      <w:szCs w:val="21"/>
                    </w:rPr>
                    <w:t>mg/m</w:t>
                  </w:r>
                  <w:r>
                    <w:rPr>
                      <w:b/>
                      <w:bCs/>
                      <w:color w:val="070707"/>
                      <w:szCs w:val="21"/>
                      <w:vertAlign w:val="superscript"/>
                    </w:rPr>
                    <w:t>3</w:t>
                  </w:r>
                  <w:r>
                    <w:rPr>
                      <w:b/>
                      <w:bCs/>
                      <w:color w:val="070707"/>
                      <w:szCs w:val="21"/>
                    </w:rPr>
                    <w:t>）</w:t>
                  </w:r>
                </w:p>
              </w:tc>
              <w:tc>
                <w:tcPr>
                  <w:tcW w:w="829"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速率（</w:t>
                  </w:r>
                  <w:r>
                    <w:rPr>
                      <w:rFonts w:hint="eastAsia"/>
                      <w:b/>
                      <w:bCs/>
                      <w:color w:val="070707"/>
                      <w:szCs w:val="21"/>
                    </w:rPr>
                    <w:t>kg/h</w:t>
                  </w:r>
                  <w:r>
                    <w:rPr>
                      <w:rFonts w:hint="eastAsia"/>
                      <w:b/>
                      <w:bCs/>
                      <w:color w:val="070707"/>
                      <w:szCs w:val="21"/>
                    </w:rPr>
                    <w:t>）</w:t>
                  </w:r>
                </w:p>
              </w:tc>
              <w:tc>
                <w:tcPr>
                  <w:tcW w:w="757"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排放量（</w:t>
                  </w:r>
                  <w:r>
                    <w:rPr>
                      <w:rFonts w:hint="eastAsia"/>
                      <w:b/>
                      <w:bCs/>
                      <w:color w:val="070707"/>
                      <w:szCs w:val="21"/>
                    </w:rPr>
                    <w:t>t/a</w:t>
                  </w:r>
                  <w:r>
                    <w:rPr>
                      <w:rFonts w:hint="eastAsia"/>
                      <w:b/>
                      <w:bCs/>
                      <w:color w:val="070707"/>
                      <w:szCs w:val="21"/>
                    </w:rPr>
                    <w:t>）</w:t>
                  </w:r>
                </w:p>
              </w:tc>
            </w:tr>
            <w:tr w:rsidR="00593C03">
              <w:trPr>
                <w:trHeight w:val="362"/>
                <w:jc w:val="center"/>
              </w:trPr>
              <w:tc>
                <w:tcPr>
                  <w:tcW w:w="1348" w:type="dxa"/>
                  <w:gridSpan w:val="2"/>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废气量</w:t>
                  </w:r>
                </w:p>
              </w:tc>
              <w:tc>
                <w:tcPr>
                  <w:tcW w:w="2775"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30000m</w:t>
                  </w:r>
                  <w:r>
                    <w:rPr>
                      <w:rFonts w:hint="eastAsia"/>
                      <w:color w:val="070707"/>
                      <w:szCs w:val="21"/>
                      <w:vertAlign w:val="superscript"/>
                    </w:rPr>
                    <w:t>3</w:t>
                  </w:r>
                  <w:r>
                    <w:rPr>
                      <w:rFonts w:hint="eastAsia"/>
                      <w:color w:val="070707"/>
                      <w:szCs w:val="21"/>
                    </w:rPr>
                    <w:t>/h</w:t>
                  </w:r>
                </w:p>
              </w:tc>
              <w:tc>
                <w:tcPr>
                  <w:tcW w:w="624"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w:t>
                  </w:r>
                </w:p>
              </w:tc>
              <w:tc>
                <w:tcPr>
                  <w:tcW w:w="590"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w:t>
                  </w:r>
                </w:p>
              </w:tc>
              <w:tc>
                <w:tcPr>
                  <w:tcW w:w="2531"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30000m</w:t>
                  </w:r>
                  <w:r>
                    <w:rPr>
                      <w:rFonts w:hint="eastAsia"/>
                      <w:color w:val="070707"/>
                      <w:szCs w:val="21"/>
                      <w:vertAlign w:val="superscript"/>
                    </w:rPr>
                    <w:t>3</w:t>
                  </w:r>
                  <w:r>
                    <w:rPr>
                      <w:rFonts w:hint="eastAsia"/>
                      <w:color w:val="070707"/>
                      <w:szCs w:val="21"/>
                    </w:rPr>
                    <w:t>/h</w:t>
                  </w:r>
                </w:p>
              </w:tc>
            </w:tr>
            <w:tr w:rsidR="00593C03">
              <w:trPr>
                <w:trHeight w:val="90"/>
                <w:jc w:val="center"/>
              </w:trPr>
              <w:tc>
                <w:tcPr>
                  <w:tcW w:w="673"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发泡废气有组织排放</w:t>
                  </w:r>
                </w:p>
              </w:tc>
              <w:tc>
                <w:tcPr>
                  <w:tcW w:w="675"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挥发性有机物</w:t>
                  </w:r>
                </w:p>
              </w:tc>
              <w:tc>
                <w:tcPr>
                  <w:tcW w:w="106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26.39 </w:t>
                  </w:r>
                </w:p>
              </w:tc>
              <w:tc>
                <w:tcPr>
                  <w:tcW w:w="82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0.79 </w:t>
                  </w:r>
                </w:p>
              </w:tc>
              <w:tc>
                <w:tcPr>
                  <w:tcW w:w="88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5.7</w:t>
                  </w:r>
                </w:p>
              </w:tc>
              <w:tc>
                <w:tcPr>
                  <w:tcW w:w="624"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rFonts w:ascii="Times New Roman Regular" w:hAnsi="Times New Roman Regular" w:cs="Times New Roman Regular"/>
                      <w:color w:val="070707"/>
                      <w:szCs w:val="21"/>
                    </w:rPr>
                  </w:pPr>
                  <w:r>
                    <w:rPr>
                      <w:rFonts w:ascii="Times New Roman Regular" w:hAnsi="Times New Roman Regular" w:cs="Times New Roman Regular" w:hint="eastAsia"/>
                      <w:color w:val="070707"/>
                      <w:szCs w:val="21"/>
                    </w:rPr>
                    <w:t>集气罩</w:t>
                  </w:r>
                  <w:r>
                    <w:rPr>
                      <w:rFonts w:ascii="Times New Roman Regular" w:hAnsi="Times New Roman Regular" w:cs="Times New Roman Regular" w:hint="eastAsia"/>
                      <w:color w:val="070707"/>
                      <w:szCs w:val="21"/>
                    </w:rPr>
                    <w:t>+</w:t>
                  </w:r>
                  <w:r>
                    <w:rPr>
                      <w:rFonts w:ascii="Times New Roman Regular" w:hAnsi="Times New Roman Regular" w:cs="Times New Roman Regular" w:hint="eastAsia"/>
                      <w:color w:val="070707"/>
                      <w:szCs w:val="21"/>
                    </w:rPr>
                    <w:t>四级活性炭吸附装置</w:t>
                  </w:r>
                </w:p>
              </w:tc>
              <w:tc>
                <w:tcPr>
                  <w:tcW w:w="590" w:type="dxa"/>
                  <w:tcBorders>
                    <w:tl2br w:val="nil"/>
                    <w:tr2bl w:val="nil"/>
                  </w:tcBorders>
                  <w:vAlign w:val="center"/>
                </w:tcPr>
                <w:p w:rsidR="00593C03" w:rsidRDefault="00946E1B">
                  <w:pPr>
                    <w:pStyle w:val="aff0"/>
                    <w:adjustRightInd w:val="0"/>
                    <w:snapToGrid w:val="0"/>
                    <w:spacing w:line="240" w:lineRule="auto"/>
                    <w:ind w:leftChars="-50" w:left="-105" w:rightChars="-50" w:right="-105"/>
                    <w:rPr>
                      <w:rFonts w:ascii="Times New Roman Regular" w:hAnsi="Times New Roman Regular" w:cs="Times New Roman Regular"/>
                      <w:color w:val="070707"/>
                      <w:szCs w:val="21"/>
                    </w:rPr>
                  </w:pPr>
                  <w:r>
                    <w:rPr>
                      <w:rFonts w:ascii="Times New Roman Regular" w:hAnsi="Times New Roman Regular" w:cs="Times New Roman Regular" w:hint="eastAsia"/>
                      <w:color w:val="070707"/>
                      <w:szCs w:val="21"/>
                    </w:rPr>
                    <w:t>75</w:t>
                  </w:r>
                </w:p>
              </w:tc>
              <w:tc>
                <w:tcPr>
                  <w:tcW w:w="2531" w:type="dxa"/>
                  <w:gridSpan w:val="3"/>
                  <w:vMerge w:val="restart"/>
                  <w:tcBorders>
                    <w:tl2br w:val="nil"/>
                    <w:tr2bl w:val="nil"/>
                  </w:tcBorders>
                  <w:vAlign w:val="center"/>
                </w:tcPr>
                <w:p w:rsidR="00593C03" w:rsidRDefault="00946E1B">
                  <w:pPr>
                    <w:widowControl/>
                    <w:jc w:val="center"/>
                    <w:textAlignment w:val="center"/>
                    <w:rPr>
                      <w:color w:val="070707"/>
                      <w:szCs w:val="21"/>
                    </w:rPr>
                  </w:pPr>
                  <w:r>
                    <w:rPr>
                      <w:rFonts w:hint="eastAsia"/>
                      <w:color w:val="070707"/>
                      <w:kern w:val="0"/>
                      <w:szCs w:val="21"/>
                      <w:lang/>
                    </w:rPr>
                    <w:t>DA001</w:t>
                  </w:r>
                </w:p>
              </w:tc>
            </w:tr>
            <w:tr w:rsidR="00593C03">
              <w:trPr>
                <w:trHeight w:val="324"/>
                <w:jc w:val="center"/>
              </w:trPr>
              <w:tc>
                <w:tcPr>
                  <w:tcW w:w="673"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color w:val="070707"/>
                      <w:szCs w:val="21"/>
                    </w:rPr>
                  </w:pPr>
                </w:p>
              </w:tc>
              <w:tc>
                <w:tcPr>
                  <w:tcW w:w="675"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多亚甲基多苯基异氰酸酯</w:t>
                  </w:r>
                </w:p>
              </w:tc>
              <w:tc>
                <w:tcPr>
                  <w:tcW w:w="106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1.32 </w:t>
                  </w:r>
                </w:p>
              </w:tc>
              <w:tc>
                <w:tcPr>
                  <w:tcW w:w="82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0.04 </w:t>
                  </w:r>
                </w:p>
              </w:tc>
              <w:tc>
                <w:tcPr>
                  <w:tcW w:w="885" w:type="dxa"/>
                  <w:tcBorders>
                    <w:tl2br w:val="nil"/>
                    <w:tr2bl w:val="nil"/>
                  </w:tcBorders>
                  <w:vAlign w:val="center"/>
                </w:tcPr>
                <w:p w:rsidR="00593C03" w:rsidRDefault="00946E1B">
                  <w:pPr>
                    <w:widowControl/>
                    <w:jc w:val="center"/>
                    <w:textAlignment w:val="center"/>
                    <w:rPr>
                      <w:color w:val="070707"/>
                      <w:szCs w:val="21"/>
                    </w:rPr>
                  </w:pPr>
                  <w:r>
                    <w:rPr>
                      <w:rFonts w:hint="eastAsia"/>
                      <w:color w:val="070707"/>
                      <w:kern w:val="0"/>
                      <w:szCs w:val="21"/>
                      <w:lang/>
                    </w:rPr>
                    <w:t>0.285</w:t>
                  </w:r>
                </w:p>
              </w:tc>
              <w:tc>
                <w:tcPr>
                  <w:tcW w:w="624"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rFonts w:ascii="Times New Roman Regular" w:hAnsi="Times New Roman Regular" w:cs="Times New Roman Regular"/>
                      <w:color w:val="070707"/>
                      <w:szCs w:val="21"/>
                    </w:rPr>
                  </w:pPr>
                </w:p>
              </w:tc>
              <w:tc>
                <w:tcPr>
                  <w:tcW w:w="590" w:type="dxa"/>
                  <w:tcBorders>
                    <w:tl2br w:val="nil"/>
                    <w:tr2bl w:val="nil"/>
                  </w:tcBorders>
                  <w:vAlign w:val="center"/>
                </w:tcPr>
                <w:p w:rsidR="00593C03" w:rsidRDefault="00946E1B">
                  <w:pPr>
                    <w:pStyle w:val="aff0"/>
                    <w:adjustRightInd w:val="0"/>
                    <w:snapToGrid w:val="0"/>
                    <w:spacing w:line="240" w:lineRule="auto"/>
                    <w:ind w:leftChars="-50" w:left="-105" w:rightChars="-50" w:right="-105"/>
                    <w:rPr>
                      <w:rFonts w:ascii="Times New Roman Regular" w:hAnsi="Times New Roman Regular" w:cs="Times New Roman Regular"/>
                      <w:color w:val="070707"/>
                      <w:szCs w:val="21"/>
                    </w:rPr>
                  </w:pPr>
                  <w:r>
                    <w:rPr>
                      <w:rFonts w:ascii="Times New Roman Regular" w:hAnsi="Times New Roman Regular" w:cs="Times New Roman Regular" w:hint="eastAsia"/>
                      <w:color w:val="070707"/>
                      <w:szCs w:val="21"/>
                    </w:rPr>
                    <w:t>75</w:t>
                  </w:r>
                </w:p>
              </w:tc>
              <w:tc>
                <w:tcPr>
                  <w:tcW w:w="2531" w:type="dxa"/>
                  <w:gridSpan w:val="3"/>
                  <w:vMerge/>
                  <w:tcBorders>
                    <w:tl2br w:val="nil"/>
                    <w:tr2bl w:val="nil"/>
                  </w:tcBorders>
                  <w:vAlign w:val="center"/>
                </w:tcPr>
                <w:p w:rsidR="00593C03" w:rsidRDefault="00593C03">
                  <w:pPr>
                    <w:widowControl/>
                    <w:jc w:val="center"/>
                    <w:textAlignment w:val="center"/>
                    <w:rPr>
                      <w:color w:val="070707"/>
                      <w:szCs w:val="21"/>
                    </w:rPr>
                  </w:pPr>
                </w:p>
              </w:tc>
            </w:tr>
            <w:tr w:rsidR="00593C03">
              <w:trPr>
                <w:trHeight w:val="374"/>
                <w:jc w:val="center"/>
              </w:trPr>
              <w:tc>
                <w:tcPr>
                  <w:tcW w:w="673"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发泡废气无组织排放</w:t>
                  </w:r>
                </w:p>
              </w:tc>
              <w:tc>
                <w:tcPr>
                  <w:tcW w:w="675"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挥发性有机物</w:t>
                  </w:r>
                </w:p>
              </w:tc>
              <w:tc>
                <w:tcPr>
                  <w:tcW w:w="106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w:t>
                  </w:r>
                </w:p>
              </w:tc>
              <w:tc>
                <w:tcPr>
                  <w:tcW w:w="82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0.04 </w:t>
                  </w:r>
                </w:p>
              </w:tc>
              <w:tc>
                <w:tcPr>
                  <w:tcW w:w="88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0.3</w:t>
                  </w:r>
                </w:p>
              </w:tc>
              <w:tc>
                <w:tcPr>
                  <w:tcW w:w="624"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rFonts w:ascii="Times New Roman Regular" w:hAnsi="Times New Roman Regular" w:cs="Times New Roman Regular"/>
                      <w:color w:val="070707"/>
                      <w:szCs w:val="21"/>
                    </w:rPr>
                  </w:pPr>
                  <w:r>
                    <w:rPr>
                      <w:rFonts w:ascii="Times New Roman Regular" w:hAnsi="Times New Roman Regular" w:cs="Times New Roman Regular" w:hint="eastAsia"/>
                      <w:color w:val="070707"/>
                      <w:szCs w:val="21"/>
                    </w:rPr>
                    <w:t>无组织排放</w:t>
                  </w:r>
                </w:p>
              </w:tc>
              <w:tc>
                <w:tcPr>
                  <w:tcW w:w="590"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w:t>
                  </w:r>
                </w:p>
              </w:tc>
              <w:tc>
                <w:tcPr>
                  <w:tcW w:w="945"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w:t>
                  </w:r>
                </w:p>
              </w:tc>
              <w:tc>
                <w:tcPr>
                  <w:tcW w:w="829"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 xml:space="preserve">0.04 </w:t>
                  </w:r>
                </w:p>
              </w:tc>
              <w:tc>
                <w:tcPr>
                  <w:tcW w:w="757"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0.3</w:t>
                  </w:r>
                </w:p>
              </w:tc>
            </w:tr>
            <w:tr w:rsidR="00593C03">
              <w:trPr>
                <w:trHeight w:val="374"/>
                <w:jc w:val="center"/>
              </w:trPr>
              <w:tc>
                <w:tcPr>
                  <w:tcW w:w="673"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color w:val="070707"/>
                      <w:szCs w:val="21"/>
                    </w:rPr>
                  </w:pPr>
                </w:p>
              </w:tc>
              <w:tc>
                <w:tcPr>
                  <w:tcW w:w="675"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多亚甲基多苯基异氰酸酯</w:t>
                  </w:r>
                </w:p>
              </w:tc>
              <w:tc>
                <w:tcPr>
                  <w:tcW w:w="1065" w:type="dxa"/>
                  <w:tcBorders>
                    <w:tl2br w:val="nil"/>
                    <w:tr2bl w:val="nil"/>
                  </w:tcBorders>
                  <w:vAlign w:val="center"/>
                </w:tcPr>
                <w:p w:rsidR="00593C03" w:rsidRDefault="00946E1B">
                  <w:pPr>
                    <w:widowControl/>
                    <w:jc w:val="center"/>
                    <w:textAlignment w:val="center"/>
                    <w:rPr>
                      <w:color w:val="070707"/>
                      <w:kern w:val="0"/>
                      <w:szCs w:val="21"/>
                      <w:lang/>
                    </w:rPr>
                  </w:pPr>
                  <w:r>
                    <w:rPr>
                      <w:rFonts w:hint="eastAsia"/>
                      <w:color w:val="070707"/>
                      <w:kern w:val="0"/>
                      <w:szCs w:val="21"/>
                      <w:lang/>
                    </w:rPr>
                    <w:t>/</w:t>
                  </w:r>
                </w:p>
              </w:tc>
              <w:tc>
                <w:tcPr>
                  <w:tcW w:w="825"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 xml:space="preserve">0.002 </w:t>
                  </w:r>
                </w:p>
              </w:tc>
              <w:tc>
                <w:tcPr>
                  <w:tcW w:w="88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0.015</w:t>
                  </w:r>
                </w:p>
              </w:tc>
              <w:tc>
                <w:tcPr>
                  <w:tcW w:w="624"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rFonts w:ascii="Times New Roman Regular" w:hAnsi="Times New Roman Regular" w:cs="Times New Roman Regular"/>
                      <w:color w:val="070707"/>
                      <w:szCs w:val="21"/>
                    </w:rPr>
                  </w:pPr>
                </w:p>
              </w:tc>
              <w:tc>
                <w:tcPr>
                  <w:tcW w:w="590"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w:t>
                  </w:r>
                </w:p>
              </w:tc>
              <w:tc>
                <w:tcPr>
                  <w:tcW w:w="945" w:type="dxa"/>
                  <w:tcBorders>
                    <w:tl2br w:val="nil"/>
                    <w:tr2bl w:val="nil"/>
                  </w:tcBorders>
                  <w:vAlign w:val="center"/>
                </w:tcPr>
                <w:p w:rsidR="00593C03" w:rsidRDefault="00946E1B">
                  <w:pPr>
                    <w:widowControl/>
                    <w:jc w:val="center"/>
                    <w:textAlignment w:val="center"/>
                    <w:rPr>
                      <w:color w:val="070707"/>
                      <w:szCs w:val="21"/>
                    </w:rPr>
                  </w:pPr>
                  <w:r>
                    <w:rPr>
                      <w:rFonts w:hint="eastAsia"/>
                      <w:color w:val="070707"/>
                      <w:szCs w:val="21"/>
                    </w:rPr>
                    <w:t>/</w:t>
                  </w:r>
                </w:p>
              </w:tc>
              <w:tc>
                <w:tcPr>
                  <w:tcW w:w="829"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0.002 </w:t>
                  </w:r>
                </w:p>
              </w:tc>
              <w:tc>
                <w:tcPr>
                  <w:tcW w:w="757"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0.015</w:t>
                  </w:r>
                </w:p>
              </w:tc>
            </w:tr>
          </w:tbl>
          <w:p w:rsidR="00593C03" w:rsidRDefault="00946E1B">
            <w:pPr>
              <w:adjustRightInd w:val="0"/>
              <w:snapToGrid w:val="0"/>
              <w:spacing w:line="360" w:lineRule="auto"/>
              <w:ind w:firstLineChars="200" w:firstLine="480"/>
              <w:rPr>
                <w:b/>
                <w:bCs/>
                <w:color w:val="070707"/>
                <w:sz w:val="24"/>
                <w:szCs w:val="32"/>
              </w:rPr>
            </w:pPr>
            <w:r>
              <w:rPr>
                <w:rFonts w:hint="eastAsia"/>
                <w:color w:val="070707"/>
                <w:sz w:val="24"/>
              </w:rPr>
              <w:t>（</w:t>
            </w:r>
            <w:r>
              <w:rPr>
                <w:rFonts w:hint="eastAsia"/>
                <w:color w:val="070707"/>
                <w:sz w:val="24"/>
              </w:rPr>
              <w:t>2</w:t>
            </w:r>
            <w:r>
              <w:rPr>
                <w:rFonts w:hint="eastAsia"/>
                <w:color w:val="070707"/>
                <w:sz w:val="24"/>
              </w:rPr>
              <w:t>）</w:t>
            </w:r>
            <w:r>
              <w:rPr>
                <w:rFonts w:hint="eastAsia"/>
                <w:color w:val="070707"/>
                <w:sz w:val="24"/>
              </w:rPr>
              <w:t>PE</w:t>
            </w:r>
            <w:r>
              <w:rPr>
                <w:rFonts w:hint="eastAsia"/>
                <w:color w:val="070707"/>
                <w:sz w:val="24"/>
              </w:rPr>
              <w:t>管材挤出废气</w:t>
            </w:r>
          </w:p>
          <w:p w:rsidR="00593C03" w:rsidRDefault="00946E1B">
            <w:pPr>
              <w:pStyle w:val="a8"/>
              <w:adjustRightInd w:val="0"/>
              <w:snapToGrid w:val="0"/>
              <w:spacing w:line="360" w:lineRule="auto"/>
              <w:ind w:firstLineChars="200" w:firstLine="480"/>
              <w:jc w:val="both"/>
              <w:rPr>
                <w:rFonts w:ascii="Times New Roman Regular" w:hAnsi="Times New Roman Regular" w:cs="Times New Roman Regular"/>
                <w:color w:val="070707"/>
                <w:szCs w:val="24"/>
              </w:rPr>
            </w:pPr>
            <w:r>
              <w:rPr>
                <w:rFonts w:ascii="Times New Roman Regular" w:hAnsi="Times New Roman Regular" w:cs="Times New Roman Regular" w:hint="eastAsia"/>
                <w:color w:val="070707"/>
                <w:szCs w:val="24"/>
              </w:rPr>
              <w:lastRenderedPageBreak/>
              <w:t>PE</w:t>
            </w:r>
            <w:r>
              <w:rPr>
                <w:rFonts w:ascii="Times New Roman Regular" w:hAnsi="Times New Roman Regular" w:cs="Times New Roman Regular" w:hint="eastAsia"/>
                <w:color w:val="070707"/>
                <w:szCs w:val="24"/>
              </w:rPr>
              <w:t>管材挤出废气主要为挥发性有机物，</w:t>
            </w:r>
            <w:r>
              <w:rPr>
                <w:rFonts w:hint="eastAsia"/>
                <w:color w:val="070707"/>
              </w:rPr>
              <w:t>PE</w:t>
            </w:r>
            <w:r>
              <w:rPr>
                <w:rFonts w:hint="eastAsia"/>
                <w:color w:val="070707"/>
              </w:rPr>
              <w:t>管材挤出废气</w:t>
            </w:r>
            <w:r>
              <w:rPr>
                <w:rFonts w:ascii="Times New Roman Regular" w:hAnsi="Times New Roman Regular" w:cs="Times New Roman Regular" w:hint="eastAsia"/>
                <w:color w:val="070707"/>
                <w:szCs w:val="24"/>
              </w:rPr>
              <w:t>参考《排放源统计调查产排污核算方法和系数手册》中</w:t>
            </w:r>
            <w:r>
              <w:rPr>
                <w:rFonts w:ascii="Times New Roman Regular" w:hAnsi="Times New Roman Regular" w:cs="Times New Roman Regular" w:hint="eastAsia"/>
                <w:color w:val="070707"/>
                <w:szCs w:val="24"/>
              </w:rPr>
              <w:t>292</w:t>
            </w:r>
            <w:r>
              <w:rPr>
                <w:rFonts w:ascii="Times New Roman Regular" w:hAnsi="Times New Roman Regular" w:cs="Times New Roman Regular" w:hint="eastAsia"/>
                <w:color w:val="070707"/>
                <w:szCs w:val="24"/>
              </w:rPr>
              <w:t>塑料制品行业系数手册中</w:t>
            </w:r>
            <w:r>
              <w:rPr>
                <w:rFonts w:ascii="Times New Roman Regular" w:hAnsi="Times New Roman Regular" w:cs="Times New Roman Regular" w:hint="eastAsia"/>
                <w:color w:val="070707"/>
                <w:szCs w:val="24"/>
              </w:rPr>
              <w:t>2922</w:t>
            </w:r>
            <w:r>
              <w:rPr>
                <w:rFonts w:ascii="Times New Roman Regular" w:hAnsi="Times New Roman Regular" w:cs="Times New Roman Regular" w:hint="eastAsia"/>
                <w:color w:val="070707"/>
                <w:szCs w:val="24"/>
              </w:rPr>
              <w:t>塑料板、管、型材制造行业系数表中配套</w:t>
            </w:r>
            <w:r>
              <w:rPr>
                <w:rFonts w:ascii="Times New Roman Regular" w:hAnsi="Times New Roman Regular" w:cs="Times New Roman Regular" w:hint="eastAsia"/>
                <w:color w:val="070707"/>
                <w:szCs w:val="24"/>
              </w:rPr>
              <w:t>-</w:t>
            </w:r>
            <w:r>
              <w:rPr>
                <w:rFonts w:ascii="Times New Roman Regular" w:hAnsi="Times New Roman Regular" w:cs="Times New Roman Regular" w:hint="eastAsia"/>
                <w:color w:val="070707"/>
                <w:szCs w:val="24"/>
              </w:rPr>
              <w:t>混合</w:t>
            </w:r>
            <w:r>
              <w:rPr>
                <w:rFonts w:ascii="Times New Roman Regular" w:hAnsi="Times New Roman Regular" w:cs="Times New Roman Regular" w:hint="eastAsia"/>
                <w:color w:val="070707"/>
                <w:szCs w:val="24"/>
              </w:rPr>
              <w:t>-</w:t>
            </w:r>
            <w:r>
              <w:rPr>
                <w:rFonts w:ascii="Times New Roman Regular" w:hAnsi="Times New Roman Regular" w:cs="Times New Roman Regular" w:hint="eastAsia"/>
                <w:color w:val="070707"/>
                <w:szCs w:val="24"/>
              </w:rPr>
              <w:t>挤出工序中挥发性有机物的产污系数为</w:t>
            </w:r>
            <w:r>
              <w:rPr>
                <w:rFonts w:ascii="Times New Roman Regular" w:hAnsi="Times New Roman Regular" w:cs="Times New Roman Regular" w:hint="eastAsia"/>
                <w:color w:val="070707"/>
                <w:szCs w:val="24"/>
              </w:rPr>
              <w:t>1.5kg/t-</w:t>
            </w:r>
            <w:r>
              <w:rPr>
                <w:rFonts w:ascii="Times New Roman Regular" w:hAnsi="Times New Roman Regular" w:cs="Times New Roman Regular" w:hint="eastAsia"/>
                <w:color w:val="070707"/>
                <w:szCs w:val="24"/>
              </w:rPr>
              <w:t>产品，本项目</w:t>
            </w:r>
            <w:r>
              <w:rPr>
                <w:rFonts w:hint="eastAsia"/>
                <w:color w:val="070707"/>
              </w:rPr>
              <w:t>PE</w:t>
            </w:r>
            <w:r>
              <w:rPr>
                <w:rFonts w:hint="eastAsia"/>
                <w:color w:val="070707"/>
              </w:rPr>
              <w:t>管材</w:t>
            </w:r>
            <w:r>
              <w:rPr>
                <w:rFonts w:ascii="Times New Roman Regular" w:hAnsi="Times New Roman Regular" w:cs="Times New Roman Regular" w:hint="eastAsia"/>
                <w:color w:val="070707"/>
                <w:szCs w:val="24"/>
              </w:rPr>
              <w:t>产品产量约为</w:t>
            </w:r>
            <w:r>
              <w:rPr>
                <w:rFonts w:ascii="Times New Roman Regular" w:hAnsi="Times New Roman Regular" w:cs="Times New Roman Regular" w:hint="eastAsia"/>
                <w:color w:val="070707"/>
                <w:szCs w:val="24"/>
              </w:rPr>
              <w:t>10000t/a</w:t>
            </w:r>
            <w:r>
              <w:rPr>
                <w:rFonts w:ascii="Times New Roman Regular" w:hAnsi="Times New Roman Regular" w:cs="Times New Roman Regular" w:hint="eastAsia"/>
                <w:color w:val="070707"/>
                <w:szCs w:val="24"/>
              </w:rPr>
              <w:t>，则</w:t>
            </w:r>
            <w:r>
              <w:rPr>
                <w:rFonts w:hint="eastAsia"/>
                <w:color w:val="070707"/>
              </w:rPr>
              <w:t>PE</w:t>
            </w:r>
            <w:r>
              <w:rPr>
                <w:rFonts w:hint="eastAsia"/>
                <w:color w:val="070707"/>
              </w:rPr>
              <w:t>管材挤出废气</w:t>
            </w:r>
            <w:r>
              <w:rPr>
                <w:rFonts w:ascii="Times New Roman Regular" w:hAnsi="Times New Roman Regular" w:cs="Times New Roman Regular" w:hint="eastAsia"/>
                <w:color w:val="070707"/>
                <w:szCs w:val="24"/>
              </w:rPr>
              <w:t>挥发性有机物产生量约为</w:t>
            </w:r>
            <w:r>
              <w:rPr>
                <w:rFonts w:ascii="Times New Roman Regular" w:hAnsi="Times New Roman Regular" w:cs="Times New Roman Regular" w:hint="eastAsia"/>
                <w:color w:val="070707"/>
                <w:szCs w:val="24"/>
              </w:rPr>
              <w:t>15t/a</w:t>
            </w:r>
            <w:r>
              <w:rPr>
                <w:rFonts w:ascii="Times New Roman Regular" w:hAnsi="Times New Roman Regular" w:cs="Times New Roman Regular" w:hint="eastAsia"/>
                <w:color w:val="070707"/>
                <w:szCs w:val="24"/>
              </w:rPr>
              <w:t>。</w:t>
            </w:r>
            <w:r>
              <w:rPr>
                <w:rFonts w:hint="eastAsia"/>
                <w:color w:val="070707"/>
              </w:rPr>
              <w:t>PE</w:t>
            </w:r>
            <w:r>
              <w:rPr>
                <w:rFonts w:hint="eastAsia"/>
                <w:color w:val="070707"/>
              </w:rPr>
              <w:t>管材挤出废气</w:t>
            </w:r>
            <w:r>
              <w:rPr>
                <w:rFonts w:ascii="Times New Roman Regular" w:hAnsi="Times New Roman Regular" w:cs="Times New Roman Regular" w:hint="eastAsia"/>
                <w:color w:val="070707"/>
                <w:szCs w:val="24"/>
              </w:rPr>
              <w:t>经集气罩收集后进入车间一套</w:t>
            </w:r>
            <w:r>
              <w:rPr>
                <w:rFonts w:ascii="Times New Roman Regular" w:hAnsi="Times New Roman Regular" w:cs="Times New Roman Regular" w:hint="eastAsia"/>
                <w:color w:val="070707"/>
                <w:szCs w:val="24"/>
              </w:rPr>
              <w:t>四级活性炭吸附</w:t>
            </w:r>
            <w:r>
              <w:rPr>
                <w:rFonts w:ascii="Times New Roman Regular" w:hAnsi="Times New Roman Regular" w:cs="Times New Roman Regular" w:hint="eastAsia"/>
                <w:color w:val="070707"/>
                <w:szCs w:val="24"/>
              </w:rPr>
              <w:t>废气处理装置处理后通过车间</w:t>
            </w:r>
            <w:r>
              <w:rPr>
                <w:rFonts w:ascii="Times New Roman Regular" w:hAnsi="Times New Roman Regular" w:cs="Times New Roman Regular" w:hint="eastAsia"/>
                <w:color w:val="070707"/>
                <w:szCs w:val="24"/>
              </w:rPr>
              <w:t>1</w:t>
            </w:r>
            <w:r>
              <w:rPr>
                <w:rFonts w:ascii="Times New Roman Regular" w:hAnsi="Times New Roman Regular" w:cs="Times New Roman Regular" w:hint="eastAsia"/>
                <w:color w:val="070707"/>
                <w:szCs w:val="24"/>
              </w:rPr>
              <w:t>座</w:t>
            </w:r>
            <w:r>
              <w:rPr>
                <w:rFonts w:ascii="Times New Roman Regular" w:hAnsi="Times New Roman Regular" w:cs="Times New Roman Regular" w:hint="eastAsia"/>
                <w:color w:val="070707"/>
                <w:szCs w:val="24"/>
              </w:rPr>
              <w:t>15m</w:t>
            </w:r>
            <w:r>
              <w:rPr>
                <w:rFonts w:ascii="Times New Roman Regular" w:hAnsi="Times New Roman Regular" w:cs="Times New Roman Regular" w:hint="eastAsia"/>
                <w:color w:val="070707"/>
                <w:szCs w:val="24"/>
              </w:rPr>
              <w:t>高排气筒</w:t>
            </w:r>
            <w:r>
              <w:rPr>
                <w:rFonts w:ascii="Times New Roman Regular" w:hAnsi="Times New Roman Regular" w:cs="Times New Roman Regular" w:hint="eastAsia"/>
                <w:color w:val="070707"/>
                <w:szCs w:val="24"/>
              </w:rPr>
              <w:t>DA001</w:t>
            </w:r>
            <w:r>
              <w:rPr>
                <w:rFonts w:ascii="Times New Roman Regular" w:hAnsi="Times New Roman Regular" w:cs="Times New Roman Regular" w:hint="eastAsia"/>
                <w:color w:val="070707"/>
                <w:szCs w:val="24"/>
              </w:rPr>
              <w:t>排放。项目集气罩收集效率为</w:t>
            </w:r>
            <w:r>
              <w:rPr>
                <w:rFonts w:ascii="Times New Roman Regular" w:hAnsi="Times New Roman Regular" w:cs="Times New Roman Regular" w:hint="eastAsia"/>
                <w:color w:val="070707"/>
                <w:szCs w:val="24"/>
              </w:rPr>
              <w:t>95%</w:t>
            </w:r>
            <w:r>
              <w:rPr>
                <w:rFonts w:ascii="Times New Roman Regular" w:hAnsi="Times New Roman Regular" w:cs="Times New Roman Regular" w:hint="eastAsia"/>
                <w:color w:val="070707"/>
                <w:szCs w:val="24"/>
              </w:rPr>
              <w:t>，活性炭吸附装置风机风量约为</w:t>
            </w:r>
            <w:r>
              <w:rPr>
                <w:rFonts w:ascii="Times New Roman Regular" w:hAnsi="Times New Roman Regular" w:cs="Times New Roman Regular" w:hint="eastAsia"/>
                <w:color w:val="070707"/>
                <w:szCs w:val="24"/>
              </w:rPr>
              <w:t>30000m</w:t>
            </w:r>
            <w:r>
              <w:rPr>
                <w:rFonts w:ascii="Times New Roman Regular" w:hAnsi="Times New Roman Regular" w:cs="Times New Roman Regular" w:hint="eastAsia"/>
                <w:color w:val="070707"/>
                <w:szCs w:val="24"/>
                <w:vertAlign w:val="superscript"/>
              </w:rPr>
              <w:t>3</w:t>
            </w:r>
            <w:r>
              <w:rPr>
                <w:rFonts w:ascii="Times New Roman Regular" w:hAnsi="Times New Roman Regular" w:cs="Times New Roman Regular" w:hint="eastAsia"/>
                <w:color w:val="070707"/>
                <w:szCs w:val="24"/>
              </w:rPr>
              <w:t>/h</w:t>
            </w:r>
            <w:r>
              <w:rPr>
                <w:rFonts w:ascii="Times New Roman Regular" w:hAnsi="Times New Roman Regular" w:cs="Times New Roman Regular" w:hint="eastAsia"/>
                <w:color w:val="070707"/>
                <w:szCs w:val="24"/>
              </w:rPr>
              <w:t>，</w:t>
            </w:r>
            <w:r>
              <w:rPr>
                <w:rFonts w:ascii="Times New Roman Regular" w:hAnsi="Times New Roman Regular" w:cs="Times New Roman Regular" w:hint="eastAsia"/>
                <w:color w:val="070707"/>
                <w:szCs w:val="24"/>
              </w:rPr>
              <w:t>四级活性炭吸附装置</w:t>
            </w:r>
            <w:r>
              <w:rPr>
                <w:rFonts w:ascii="Times New Roman Regular" w:hAnsi="Times New Roman Regular" w:cs="Times New Roman Regular" w:hint="eastAsia"/>
                <w:color w:val="070707"/>
                <w:szCs w:val="24"/>
              </w:rPr>
              <w:t>处理效率按照</w:t>
            </w:r>
            <w:r>
              <w:rPr>
                <w:rFonts w:ascii="Times New Roman Regular" w:hAnsi="Times New Roman Regular" w:cs="Times New Roman Regular" w:hint="eastAsia"/>
                <w:color w:val="070707"/>
                <w:szCs w:val="24"/>
              </w:rPr>
              <w:t>75</w:t>
            </w:r>
            <w:r>
              <w:rPr>
                <w:rFonts w:ascii="Times New Roman Regular" w:hAnsi="Times New Roman Regular" w:cs="Times New Roman Regular" w:hint="eastAsia"/>
                <w:color w:val="070707"/>
                <w:szCs w:val="24"/>
              </w:rPr>
              <w:t>%</w:t>
            </w:r>
            <w:r>
              <w:rPr>
                <w:rFonts w:ascii="Times New Roman Regular" w:hAnsi="Times New Roman Regular" w:cs="Times New Roman Regular" w:hint="eastAsia"/>
                <w:color w:val="070707"/>
                <w:szCs w:val="24"/>
              </w:rPr>
              <w:t>计算，则本项目</w:t>
            </w:r>
            <w:r>
              <w:rPr>
                <w:rFonts w:ascii="Times New Roman Regular" w:hAnsi="Times New Roman Regular" w:cs="Times New Roman Regular" w:hint="eastAsia"/>
                <w:color w:val="070707"/>
                <w:szCs w:val="24"/>
              </w:rPr>
              <w:t>PE</w:t>
            </w:r>
            <w:r>
              <w:rPr>
                <w:rFonts w:ascii="Times New Roman Regular" w:hAnsi="Times New Roman Regular" w:cs="Times New Roman Regular" w:hint="eastAsia"/>
                <w:color w:val="070707"/>
                <w:szCs w:val="24"/>
              </w:rPr>
              <w:t>管材挤出废气产生及排放情况见下表</w:t>
            </w:r>
          </w:p>
          <w:p w:rsidR="00593C03" w:rsidRDefault="00946E1B">
            <w:pPr>
              <w:ind w:firstLine="480"/>
              <w:jc w:val="center"/>
              <w:rPr>
                <w:rFonts w:hAnsi="宋体"/>
                <w:b/>
                <w:color w:val="070707"/>
                <w:sz w:val="24"/>
              </w:rPr>
            </w:pPr>
            <w:r>
              <w:rPr>
                <w:rFonts w:hAnsi="宋体" w:hint="eastAsia"/>
                <w:b/>
                <w:color w:val="070707"/>
                <w:sz w:val="24"/>
              </w:rPr>
              <w:t>表</w:t>
            </w:r>
            <w:r>
              <w:rPr>
                <w:rFonts w:hAnsi="宋体" w:hint="eastAsia"/>
                <w:b/>
                <w:color w:val="070707"/>
                <w:sz w:val="24"/>
              </w:rPr>
              <w:t>4-</w:t>
            </w:r>
            <w:r>
              <w:rPr>
                <w:rFonts w:hAnsi="宋体" w:hint="eastAsia"/>
                <w:b/>
                <w:color w:val="070707"/>
                <w:sz w:val="24"/>
              </w:rPr>
              <w:t>3</w:t>
            </w:r>
            <w:r>
              <w:rPr>
                <w:rFonts w:hAnsi="宋体" w:hint="eastAsia"/>
                <w:b/>
                <w:color w:val="070707"/>
                <w:sz w:val="24"/>
              </w:rPr>
              <w:t xml:space="preserve">    PE</w:t>
            </w:r>
            <w:r>
              <w:rPr>
                <w:rFonts w:hAnsi="宋体" w:hint="eastAsia"/>
                <w:b/>
                <w:color w:val="070707"/>
                <w:sz w:val="24"/>
              </w:rPr>
              <w:t>管材挤出废气产生及排放情况表</w:t>
            </w:r>
          </w:p>
          <w:tbl>
            <w:tblPr>
              <w:tblW w:w="4947"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72"/>
              <w:gridCol w:w="675"/>
              <w:gridCol w:w="1065"/>
              <w:gridCol w:w="825"/>
              <w:gridCol w:w="885"/>
              <w:gridCol w:w="624"/>
              <w:gridCol w:w="590"/>
              <w:gridCol w:w="945"/>
              <w:gridCol w:w="829"/>
              <w:gridCol w:w="757"/>
            </w:tblGrid>
            <w:tr w:rsidR="00593C03">
              <w:trPr>
                <w:trHeight w:val="223"/>
                <w:jc w:val="center"/>
              </w:trPr>
              <w:tc>
                <w:tcPr>
                  <w:tcW w:w="1348" w:type="dxa"/>
                  <w:gridSpan w:val="2"/>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名称</w:t>
                  </w:r>
                </w:p>
              </w:tc>
              <w:tc>
                <w:tcPr>
                  <w:tcW w:w="2775"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产生情况</w:t>
                  </w:r>
                </w:p>
              </w:tc>
              <w:tc>
                <w:tcPr>
                  <w:tcW w:w="624"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处理措施</w:t>
                  </w:r>
                </w:p>
              </w:tc>
              <w:tc>
                <w:tcPr>
                  <w:tcW w:w="590"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去除效率（</w:t>
                  </w:r>
                  <w:r>
                    <w:rPr>
                      <w:rFonts w:hint="eastAsia"/>
                      <w:b/>
                      <w:color w:val="070707"/>
                      <w:szCs w:val="21"/>
                    </w:rPr>
                    <w:t>%</w:t>
                  </w:r>
                  <w:r>
                    <w:rPr>
                      <w:rFonts w:hint="eastAsia"/>
                      <w:b/>
                      <w:color w:val="070707"/>
                      <w:szCs w:val="21"/>
                    </w:rPr>
                    <w:t>）</w:t>
                  </w:r>
                </w:p>
              </w:tc>
              <w:tc>
                <w:tcPr>
                  <w:tcW w:w="2531"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排放情况</w:t>
                  </w:r>
                </w:p>
              </w:tc>
            </w:tr>
            <w:tr w:rsidR="00593C03">
              <w:trPr>
                <w:trHeight w:val="344"/>
                <w:jc w:val="center"/>
              </w:trPr>
              <w:tc>
                <w:tcPr>
                  <w:tcW w:w="1348" w:type="dxa"/>
                  <w:gridSpan w:val="2"/>
                  <w:vMerge/>
                  <w:tcBorders>
                    <w:tl2br w:val="nil"/>
                    <w:tr2bl w:val="nil"/>
                  </w:tcBorders>
                  <w:vAlign w:val="center"/>
                </w:tcPr>
                <w:p w:rsidR="00593C03" w:rsidRDefault="00593C03">
                  <w:pPr>
                    <w:pStyle w:val="aff0"/>
                    <w:adjustRightInd w:val="0"/>
                    <w:snapToGrid w:val="0"/>
                    <w:spacing w:line="240" w:lineRule="auto"/>
                    <w:ind w:leftChars="-50" w:left="-105" w:rightChars="-50" w:right="-105"/>
                    <w:rPr>
                      <w:color w:val="070707"/>
                      <w:szCs w:val="21"/>
                    </w:rPr>
                  </w:pPr>
                </w:p>
              </w:tc>
              <w:tc>
                <w:tcPr>
                  <w:tcW w:w="106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浓度（</w:t>
                  </w:r>
                  <w:r>
                    <w:rPr>
                      <w:rFonts w:hint="eastAsia"/>
                      <w:b/>
                      <w:bCs/>
                      <w:color w:val="070707"/>
                      <w:szCs w:val="21"/>
                    </w:rPr>
                    <w:t>mg/m</w:t>
                  </w:r>
                  <w:r>
                    <w:rPr>
                      <w:rFonts w:hint="eastAsia"/>
                      <w:b/>
                      <w:bCs/>
                      <w:color w:val="070707"/>
                      <w:szCs w:val="21"/>
                      <w:vertAlign w:val="superscript"/>
                    </w:rPr>
                    <w:t>3</w:t>
                  </w:r>
                  <w:r>
                    <w:rPr>
                      <w:rFonts w:hint="eastAsia"/>
                      <w:b/>
                      <w:bCs/>
                      <w:color w:val="070707"/>
                      <w:szCs w:val="21"/>
                    </w:rPr>
                    <w:t>）</w:t>
                  </w:r>
                </w:p>
              </w:tc>
              <w:tc>
                <w:tcPr>
                  <w:tcW w:w="82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速率（</w:t>
                  </w:r>
                  <w:r>
                    <w:rPr>
                      <w:rFonts w:hint="eastAsia"/>
                      <w:b/>
                      <w:bCs/>
                      <w:color w:val="070707"/>
                      <w:szCs w:val="21"/>
                    </w:rPr>
                    <w:t>kg/h</w:t>
                  </w:r>
                  <w:r>
                    <w:rPr>
                      <w:rFonts w:hint="eastAsia"/>
                      <w:b/>
                      <w:bCs/>
                      <w:color w:val="070707"/>
                      <w:szCs w:val="21"/>
                    </w:rPr>
                    <w:t>）</w:t>
                  </w:r>
                </w:p>
              </w:tc>
              <w:tc>
                <w:tcPr>
                  <w:tcW w:w="88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产生量（</w:t>
                  </w:r>
                  <w:r>
                    <w:rPr>
                      <w:rFonts w:hint="eastAsia"/>
                      <w:b/>
                      <w:bCs/>
                      <w:color w:val="070707"/>
                      <w:szCs w:val="21"/>
                    </w:rPr>
                    <w:t>t/a</w:t>
                  </w:r>
                  <w:r>
                    <w:rPr>
                      <w:rFonts w:hint="eastAsia"/>
                      <w:b/>
                      <w:bCs/>
                      <w:color w:val="070707"/>
                      <w:szCs w:val="21"/>
                    </w:rPr>
                    <w:t>）</w:t>
                  </w:r>
                </w:p>
              </w:tc>
              <w:tc>
                <w:tcPr>
                  <w:tcW w:w="624"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b/>
                      <w:bCs/>
                      <w:color w:val="070707"/>
                      <w:szCs w:val="21"/>
                    </w:rPr>
                  </w:pPr>
                </w:p>
              </w:tc>
              <w:tc>
                <w:tcPr>
                  <w:tcW w:w="590"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b/>
                      <w:bCs/>
                      <w:color w:val="070707"/>
                      <w:szCs w:val="21"/>
                    </w:rPr>
                  </w:pPr>
                </w:p>
              </w:tc>
              <w:tc>
                <w:tcPr>
                  <w:tcW w:w="94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b/>
                      <w:bCs/>
                      <w:color w:val="070707"/>
                      <w:szCs w:val="21"/>
                    </w:rPr>
                    <w:t>浓度（</w:t>
                  </w:r>
                  <w:r>
                    <w:rPr>
                      <w:b/>
                      <w:bCs/>
                      <w:color w:val="070707"/>
                      <w:szCs w:val="21"/>
                    </w:rPr>
                    <w:t>mg/m</w:t>
                  </w:r>
                  <w:r>
                    <w:rPr>
                      <w:b/>
                      <w:bCs/>
                      <w:color w:val="070707"/>
                      <w:szCs w:val="21"/>
                      <w:vertAlign w:val="superscript"/>
                    </w:rPr>
                    <w:t>3</w:t>
                  </w:r>
                  <w:r>
                    <w:rPr>
                      <w:b/>
                      <w:bCs/>
                      <w:color w:val="070707"/>
                      <w:szCs w:val="21"/>
                    </w:rPr>
                    <w:t>）</w:t>
                  </w:r>
                </w:p>
              </w:tc>
              <w:tc>
                <w:tcPr>
                  <w:tcW w:w="829"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速率（</w:t>
                  </w:r>
                  <w:r>
                    <w:rPr>
                      <w:rFonts w:hint="eastAsia"/>
                      <w:b/>
                      <w:bCs/>
                      <w:color w:val="070707"/>
                      <w:szCs w:val="21"/>
                    </w:rPr>
                    <w:t>kg/h</w:t>
                  </w:r>
                  <w:r>
                    <w:rPr>
                      <w:rFonts w:hint="eastAsia"/>
                      <w:b/>
                      <w:bCs/>
                      <w:color w:val="070707"/>
                      <w:szCs w:val="21"/>
                    </w:rPr>
                    <w:t>）</w:t>
                  </w:r>
                </w:p>
              </w:tc>
              <w:tc>
                <w:tcPr>
                  <w:tcW w:w="757"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排放量（</w:t>
                  </w:r>
                  <w:r>
                    <w:rPr>
                      <w:rFonts w:hint="eastAsia"/>
                      <w:b/>
                      <w:bCs/>
                      <w:color w:val="070707"/>
                      <w:szCs w:val="21"/>
                    </w:rPr>
                    <w:t>t/a</w:t>
                  </w:r>
                  <w:r>
                    <w:rPr>
                      <w:rFonts w:hint="eastAsia"/>
                      <w:b/>
                      <w:bCs/>
                      <w:color w:val="070707"/>
                      <w:szCs w:val="21"/>
                    </w:rPr>
                    <w:t>）</w:t>
                  </w:r>
                </w:p>
              </w:tc>
            </w:tr>
            <w:tr w:rsidR="00593C03">
              <w:trPr>
                <w:trHeight w:val="362"/>
                <w:jc w:val="center"/>
              </w:trPr>
              <w:tc>
                <w:tcPr>
                  <w:tcW w:w="1348" w:type="dxa"/>
                  <w:gridSpan w:val="2"/>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废气量</w:t>
                  </w:r>
                </w:p>
              </w:tc>
              <w:tc>
                <w:tcPr>
                  <w:tcW w:w="2775"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30000m</w:t>
                  </w:r>
                  <w:r>
                    <w:rPr>
                      <w:rFonts w:hint="eastAsia"/>
                      <w:color w:val="070707"/>
                      <w:szCs w:val="21"/>
                      <w:vertAlign w:val="superscript"/>
                    </w:rPr>
                    <w:t>3</w:t>
                  </w:r>
                  <w:r>
                    <w:rPr>
                      <w:rFonts w:hint="eastAsia"/>
                      <w:color w:val="070707"/>
                      <w:szCs w:val="21"/>
                    </w:rPr>
                    <w:t>/h</w:t>
                  </w:r>
                </w:p>
              </w:tc>
              <w:tc>
                <w:tcPr>
                  <w:tcW w:w="624"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w:t>
                  </w:r>
                </w:p>
              </w:tc>
              <w:tc>
                <w:tcPr>
                  <w:tcW w:w="590"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w:t>
                  </w:r>
                </w:p>
              </w:tc>
              <w:tc>
                <w:tcPr>
                  <w:tcW w:w="2531"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30000m</w:t>
                  </w:r>
                  <w:r>
                    <w:rPr>
                      <w:rFonts w:hint="eastAsia"/>
                      <w:color w:val="070707"/>
                      <w:szCs w:val="21"/>
                      <w:vertAlign w:val="superscript"/>
                    </w:rPr>
                    <w:t>3</w:t>
                  </w:r>
                  <w:r>
                    <w:rPr>
                      <w:rFonts w:hint="eastAsia"/>
                      <w:color w:val="070707"/>
                      <w:szCs w:val="21"/>
                    </w:rPr>
                    <w:t>/h</w:t>
                  </w:r>
                </w:p>
              </w:tc>
            </w:tr>
            <w:tr w:rsidR="00593C03">
              <w:trPr>
                <w:trHeight w:val="324"/>
                <w:jc w:val="center"/>
              </w:trPr>
              <w:tc>
                <w:tcPr>
                  <w:tcW w:w="673"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挤出废气有组织排放</w:t>
                  </w:r>
                </w:p>
              </w:tc>
              <w:tc>
                <w:tcPr>
                  <w:tcW w:w="675"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挥发性有机物</w:t>
                  </w:r>
                </w:p>
              </w:tc>
              <w:tc>
                <w:tcPr>
                  <w:tcW w:w="106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66.20 </w:t>
                  </w:r>
                </w:p>
              </w:tc>
              <w:tc>
                <w:tcPr>
                  <w:tcW w:w="82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1.99 </w:t>
                  </w:r>
                </w:p>
              </w:tc>
              <w:tc>
                <w:tcPr>
                  <w:tcW w:w="885" w:type="dxa"/>
                  <w:tcBorders>
                    <w:tl2br w:val="nil"/>
                    <w:tr2bl w:val="nil"/>
                  </w:tcBorders>
                  <w:vAlign w:val="center"/>
                </w:tcPr>
                <w:p w:rsidR="00593C03" w:rsidRDefault="00946E1B">
                  <w:pPr>
                    <w:widowControl/>
                    <w:jc w:val="center"/>
                    <w:textAlignment w:val="center"/>
                    <w:rPr>
                      <w:color w:val="070707"/>
                      <w:szCs w:val="21"/>
                    </w:rPr>
                  </w:pPr>
                  <w:r>
                    <w:rPr>
                      <w:rFonts w:hint="eastAsia"/>
                      <w:color w:val="070707"/>
                      <w:kern w:val="0"/>
                      <w:szCs w:val="21"/>
                      <w:lang/>
                    </w:rPr>
                    <w:t>14.3</w:t>
                  </w:r>
                </w:p>
              </w:tc>
              <w:tc>
                <w:tcPr>
                  <w:tcW w:w="624"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ascii="Times New Roman Regular" w:hAnsi="Times New Roman Regular" w:cs="Times New Roman Regular" w:hint="eastAsia"/>
                      <w:color w:val="070707"/>
                      <w:szCs w:val="21"/>
                    </w:rPr>
                    <w:t>集气罩</w:t>
                  </w:r>
                  <w:r>
                    <w:rPr>
                      <w:rFonts w:ascii="Times New Roman Regular" w:hAnsi="Times New Roman Regular" w:cs="Times New Roman Regular" w:hint="eastAsia"/>
                      <w:color w:val="070707"/>
                      <w:szCs w:val="21"/>
                    </w:rPr>
                    <w:t>+</w:t>
                  </w:r>
                  <w:r>
                    <w:rPr>
                      <w:rFonts w:ascii="Times New Roman Regular" w:hAnsi="Times New Roman Regular" w:cs="Times New Roman Regular" w:hint="eastAsia"/>
                      <w:color w:val="070707"/>
                      <w:szCs w:val="21"/>
                    </w:rPr>
                    <w:t>四级活性炭吸附装置</w:t>
                  </w:r>
                </w:p>
              </w:tc>
              <w:tc>
                <w:tcPr>
                  <w:tcW w:w="590"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75</w:t>
                  </w:r>
                </w:p>
              </w:tc>
              <w:tc>
                <w:tcPr>
                  <w:tcW w:w="2531" w:type="dxa"/>
                  <w:gridSpan w:val="3"/>
                  <w:tcBorders>
                    <w:tl2br w:val="nil"/>
                    <w:tr2bl w:val="nil"/>
                  </w:tcBorders>
                  <w:vAlign w:val="center"/>
                </w:tcPr>
                <w:p w:rsidR="00593C03" w:rsidRDefault="00946E1B">
                  <w:pPr>
                    <w:widowControl/>
                    <w:jc w:val="center"/>
                    <w:textAlignment w:val="center"/>
                    <w:rPr>
                      <w:color w:val="070707"/>
                      <w:szCs w:val="21"/>
                    </w:rPr>
                  </w:pPr>
                  <w:r>
                    <w:rPr>
                      <w:rFonts w:hint="eastAsia"/>
                      <w:color w:val="070707"/>
                      <w:kern w:val="0"/>
                      <w:szCs w:val="21"/>
                      <w:lang/>
                    </w:rPr>
                    <w:t>DA001</w:t>
                  </w:r>
                </w:p>
              </w:tc>
            </w:tr>
            <w:tr w:rsidR="00593C03">
              <w:trPr>
                <w:trHeight w:val="374"/>
                <w:jc w:val="center"/>
              </w:trPr>
              <w:tc>
                <w:tcPr>
                  <w:tcW w:w="673"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挤出废气无组织排放</w:t>
                  </w:r>
                </w:p>
              </w:tc>
              <w:tc>
                <w:tcPr>
                  <w:tcW w:w="675"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挥发性有机物</w:t>
                  </w:r>
                </w:p>
              </w:tc>
              <w:tc>
                <w:tcPr>
                  <w:tcW w:w="106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w:t>
                  </w:r>
                </w:p>
              </w:tc>
              <w:tc>
                <w:tcPr>
                  <w:tcW w:w="82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0.10 </w:t>
                  </w:r>
                </w:p>
              </w:tc>
              <w:tc>
                <w:tcPr>
                  <w:tcW w:w="885" w:type="dxa"/>
                  <w:tcBorders>
                    <w:tl2br w:val="nil"/>
                    <w:tr2bl w:val="nil"/>
                  </w:tcBorders>
                  <w:vAlign w:val="center"/>
                </w:tcPr>
                <w:p w:rsidR="00593C03" w:rsidRDefault="00946E1B">
                  <w:pPr>
                    <w:widowControl/>
                    <w:jc w:val="center"/>
                    <w:textAlignment w:val="center"/>
                    <w:rPr>
                      <w:color w:val="070707"/>
                      <w:szCs w:val="21"/>
                    </w:rPr>
                  </w:pPr>
                  <w:r>
                    <w:rPr>
                      <w:rFonts w:hint="eastAsia"/>
                      <w:color w:val="070707"/>
                      <w:kern w:val="0"/>
                      <w:szCs w:val="21"/>
                      <w:lang/>
                    </w:rPr>
                    <w:t>0.7</w:t>
                  </w:r>
                </w:p>
              </w:tc>
              <w:tc>
                <w:tcPr>
                  <w:tcW w:w="624" w:type="dxa"/>
                  <w:tcBorders>
                    <w:tl2br w:val="nil"/>
                    <w:tr2bl w:val="nil"/>
                  </w:tcBorders>
                  <w:vAlign w:val="center"/>
                </w:tcPr>
                <w:p w:rsidR="00593C03" w:rsidRDefault="00946E1B">
                  <w:pPr>
                    <w:pStyle w:val="aff0"/>
                    <w:adjustRightInd w:val="0"/>
                    <w:snapToGrid w:val="0"/>
                    <w:spacing w:line="240" w:lineRule="auto"/>
                    <w:ind w:leftChars="-50" w:left="-105" w:rightChars="-50" w:right="-105"/>
                    <w:rPr>
                      <w:rFonts w:ascii="Times New Roman Regular" w:hAnsi="Times New Roman Regular" w:cs="Times New Roman Regular"/>
                      <w:color w:val="070707"/>
                      <w:szCs w:val="21"/>
                    </w:rPr>
                  </w:pPr>
                  <w:r>
                    <w:rPr>
                      <w:rFonts w:ascii="Times New Roman Regular" w:hAnsi="Times New Roman Regular" w:cs="Times New Roman Regular" w:hint="eastAsia"/>
                      <w:color w:val="070707"/>
                      <w:szCs w:val="21"/>
                    </w:rPr>
                    <w:t>无组织排放</w:t>
                  </w:r>
                </w:p>
              </w:tc>
              <w:tc>
                <w:tcPr>
                  <w:tcW w:w="590"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w:t>
                  </w:r>
                </w:p>
              </w:tc>
              <w:tc>
                <w:tcPr>
                  <w:tcW w:w="945"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w:t>
                  </w:r>
                </w:p>
              </w:tc>
              <w:tc>
                <w:tcPr>
                  <w:tcW w:w="829"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 xml:space="preserve">0.10 </w:t>
                  </w:r>
                </w:p>
              </w:tc>
              <w:tc>
                <w:tcPr>
                  <w:tcW w:w="757"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0.7</w:t>
                  </w:r>
                </w:p>
              </w:tc>
            </w:tr>
          </w:tbl>
          <w:p w:rsidR="00593C03" w:rsidRDefault="00946E1B">
            <w:pPr>
              <w:adjustRightInd w:val="0"/>
              <w:snapToGrid w:val="0"/>
              <w:spacing w:line="360" w:lineRule="auto"/>
              <w:ind w:firstLineChars="200" w:firstLine="480"/>
              <w:jc w:val="left"/>
              <w:rPr>
                <w:b/>
                <w:bCs/>
                <w:color w:val="070707"/>
                <w:sz w:val="24"/>
              </w:rPr>
            </w:pPr>
            <w:r>
              <w:rPr>
                <w:rFonts w:ascii="宋体" w:hAnsi="宋体" w:cs="宋体" w:hint="eastAsia"/>
                <w:color w:val="070707"/>
                <w:kern w:val="0"/>
                <w:sz w:val="24"/>
                <w:lang/>
              </w:rPr>
              <w:t>（</w:t>
            </w:r>
            <w:r>
              <w:rPr>
                <w:rFonts w:ascii="宋体" w:hAnsi="宋体" w:cs="宋体" w:hint="eastAsia"/>
                <w:color w:val="070707"/>
                <w:kern w:val="0"/>
                <w:sz w:val="24"/>
                <w:lang/>
              </w:rPr>
              <w:t>3</w:t>
            </w:r>
            <w:r>
              <w:rPr>
                <w:rFonts w:ascii="宋体" w:hAnsi="宋体" w:cs="宋体" w:hint="eastAsia"/>
                <w:color w:val="070707"/>
                <w:kern w:val="0"/>
                <w:sz w:val="24"/>
                <w:lang/>
              </w:rPr>
              <w:t>）</w:t>
            </w:r>
            <w:r>
              <w:rPr>
                <w:rFonts w:ascii="宋体" w:hAnsi="宋体" w:cs="宋体" w:hint="eastAsia"/>
                <w:color w:val="070707"/>
                <w:kern w:val="0"/>
                <w:sz w:val="24"/>
                <w:lang/>
              </w:rPr>
              <w:t>PVC</w:t>
            </w:r>
            <w:r>
              <w:rPr>
                <w:rFonts w:hint="eastAsia"/>
                <w:color w:val="070707"/>
                <w:sz w:val="24"/>
              </w:rPr>
              <w:t>投料工序废气</w:t>
            </w:r>
          </w:p>
          <w:p w:rsidR="00593C03" w:rsidRDefault="00946E1B">
            <w:pPr>
              <w:autoSpaceDE w:val="0"/>
              <w:autoSpaceDN w:val="0"/>
              <w:adjustRightInd w:val="0"/>
              <w:snapToGrid w:val="0"/>
              <w:spacing w:line="360" w:lineRule="auto"/>
              <w:ind w:firstLineChars="200" w:firstLine="480"/>
              <w:rPr>
                <w:color w:val="070707"/>
                <w:kern w:val="0"/>
                <w:sz w:val="24"/>
              </w:rPr>
            </w:pPr>
            <w:r>
              <w:rPr>
                <w:color w:val="070707"/>
                <w:sz w:val="24"/>
              </w:rPr>
              <w:t>本项目</w:t>
            </w:r>
            <w:r>
              <w:rPr>
                <w:rFonts w:hint="eastAsia"/>
                <w:color w:val="070707"/>
                <w:sz w:val="24"/>
              </w:rPr>
              <w:t>原辅料涉及的粉料主要为添加剂、稳定剂、着色剂、增韧剂及润滑剂，原料经人工拆袋按一定比例送至混料机进行混合，在投料过程中粉状物料产生粉尘。</w:t>
            </w:r>
            <w:r>
              <w:rPr>
                <w:color w:val="070707"/>
                <w:kern w:val="0"/>
                <w:sz w:val="24"/>
              </w:rPr>
              <w:t>本次参考《排放源统计调查产排污核算方法和系数手册》中</w:t>
            </w:r>
            <w:r>
              <w:rPr>
                <w:rFonts w:hint="eastAsia"/>
                <w:color w:val="070707"/>
                <w:kern w:val="0"/>
                <w:sz w:val="24"/>
              </w:rPr>
              <w:t>2922</w:t>
            </w:r>
            <w:r>
              <w:rPr>
                <w:rFonts w:hint="eastAsia"/>
                <w:color w:val="070707"/>
                <w:kern w:val="0"/>
                <w:sz w:val="24"/>
              </w:rPr>
              <w:t>塑料板、管、型材</w:t>
            </w:r>
            <w:r>
              <w:rPr>
                <w:color w:val="070707"/>
                <w:kern w:val="0"/>
                <w:sz w:val="24"/>
              </w:rPr>
              <w:t>制造行业系数手册对</w:t>
            </w:r>
            <w:r>
              <w:rPr>
                <w:rFonts w:hint="eastAsia"/>
                <w:color w:val="070707"/>
                <w:kern w:val="0"/>
                <w:sz w:val="24"/>
              </w:rPr>
              <w:t>投料</w:t>
            </w:r>
            <w:r>
              <w:rPr>
                <w:color w:val="070707"/>
                <w:kern w:val="0"/>
                <w:sz w:val="24"/>
              </w:rPr>
              <w:t>工序粉尘进行计算，具体见下表。</w:t>
            </w:r>
          </w:p>
          <w:p w:rsidR="00593C03" w:rsidRDefault="00946E1B">
            <w:pPr>
              <w:snapToGrid w:val="0"/>
              <w:jc w:val="center"/>
              <w:rPr>
                <w:b/>
                <w:bCs/>
                <w:color w:val="070707"/>
                <w:sz w:val="24"/>
              </w:rPr>
            </w:pPr>
            <w:r>
              <w:rPr>
                <w:b/>
                <w:bCs/>
                <w:color w:val="070707"/>
                <w:sz w:val="24"/>
              </w:rPr>
              <w:t>表</w:t>
            </w:r>
            <w:r>
              <w:rPr>
                <w:b/>
                <w:bCs/>
                <w:color w:val="070707"/>
                <w:sz w:val="24"/>
              </w:rPr>
              <w:t>4-</w:t>
            </w:r>
            <w:r>
              <w:rPr>
                <w:rFonts w:hint="eastAsia"/>
                <w:b/>
                <w:bCs/>
                <w:color w:val="070707"/>
                <w:sz w:val="24"/>
              </w:rPr>
              <w:t>4</w:t>
            </w:r>
            <w:r>
              <w:rPr>
                <w:rFonts w:hint="eastAsia"/>
                <w:b/>
                <w:bCs/>
                <w:color w:val="070707"/>
                <w:sz w:val="24"/>
              </w:rPr>
              <w:t>2922</w:t>
            </w:r>
            <w:r>
              <w:rPr>
                <w:b/>
                <w:bCs/>
                <w:color w:val="070707"/>
                <w:sz w:val="24"/>
              </w:rPr>
              <w:t>塑料板、管、型材制造行业产排污系数一览表</w:t>
            </w:r>
          </w:p>
          <w:tbl>
            <w:tblPr>
              <w:tblW w:w="495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739"/>
              <w:gridCol w:w="799"/>
              <w:gridCol w:w="753"/>
              <w:gridCol w:w="1176"/>
              <w:gridCol w:w="1114"/>
              <w:gridCol w:w="657"/>
              <w:gridCol w:w="1019"/>
              <w:gridCol w:w="846"/>
              <w:gridCol w:w="768"/>
            </w:tblGrid>
            <w:tr w:rsidR="00593C03">
              <w:trPr>
                <w:trHeight w:val="340"/>
                <w:jc w:val="center"/>
              </w:trPr>
              <w:tc>
                <w:tcPr>
                  <w:tcW w:w="770" w:type="dxa"/>
                  <w:tcBorders>
                    <w:tl2br w:val="nil"/>
                    <w:tr2bl w:val="nil"/>
                  </w:tcBorders>
                  <w:vAlign w:val="center"/>
                </w:tcPr>
                <w:p w:rsidR="00593C03" w:rsidRDefault="00946E1B">
                  <w:pPr>
                    <w:jc w:val="center"/>
                    <w:rPr>
                      <w:b/>
                      <w:color w:val="070707"/>
                      <w:szCs w:val="21"/>
                    </w:rPr>
                  </w:pPr>
                  <w:r>
                    <w:rPr>
                      <w:b/>
                      <w:color w:val="070707"/>
                      <w:szCs w:val="21"/>
                    </w:rPr>
                    <w:t>工段名称</w:t>
                  </w:r>
                </w:p>
              </w:tc>
              <w:tc>
                <w:tcPr>
                  <w:tcW w:w="833" w:type="dxa"/>
                  <w:tcBorders>
                    <w:tl2br w:val="nil"/>
                    <w:tr2bl w:val="nil"/>
                  </w:tcBorders>
                  <w:vAlign w:val="center"/>
                </w:tcPr>
                <w:p w:rsidR="00593C03" w:rsidRDefault="00946E1B">
                  <w:pPr>
                    <w:jc w:val="center"/>
                    <w:rPr>
                      <w:b/>
                      <w:color w:val="070707"/>
                      <w:szCs w:val="21"/>
                    </w:rPr>
                  </w:pPr>
                  <w:r>
                    <w:rPr>
                      <w:b/>
                      <w:color w:val="070707"/>
                      <w:szCs w:val="21"/>
                    </w:rPr>
                    <w:t>产品名称</w:t>
                  </w:r>
                </w:p>
              </w:tc>
              <w:tc>
                <w:tcPr>
                  <w:tcW w:w="784" w:type="dxa"/>
                  <w:tcBorders>
                    <w:tl2br w:val="nil"/>
                    <w:tr2bl w:val="nil"/>
                  </w:tcBorders>
                  <w:vAlign w:val="center"/>
                </w:tcPr>
                <w:p w:rsidR="00593C03" w:rsidRDefault="00946E1B">
                  <w:pPr>
                    <w:jc w:val="center"/>
                    <w:rPr>
                      <w:b/>
                      <w:color w:val="070707"/>
                      <w:szCs w:val="21"/>
                    </w:rPr>
                  </w:pPr>
                  <w:r>
                    <w:rPr>
                      <w:b/>
                      <w:color w:val="070707"/>
                      <w:szCs w:val="21"/>
                    </w:rPr>
                    <w:t>原料名称</w:t>
                  </w:r>
                </w:p>
              </w:tc>
              <w:tc>
                <w:tcPr>
                  <w:tcW w:w="1233" w:type="dxa"/>
                  <w:tcBorders>
                    <w:tl2br w:val="nil"/>
                    <w:tr2bl w:val="nil"/>
                  </w:tcBorders>
                  <w:vAlign w:val="center"/>
                </w:tcPr>
                <w:p w:rsidR="00593C03" w:rsidRDefault="00946E1B">
                  <w:pPr>
                    <w:jc w:val="center"/>
                    <w:rPr>
                      <w:b/>
                      <w:color w:val="070707"/>
                      <w:szCs w:val="21"/>
                    </w:rPr>
                  </w:pPr>
                  <w:r>
                    <w:rPr>
                      <w:b/>
                      <w:color w:val="070707"/>
                      <w:szCs w:val="21"/>
                    </w:rPr>
                    <w:t>工艺名称</w:t>
                  </w:r>
                </w:p>
              </w:tc>
              <w:tc>
                <w:tcPr>
                  <w:tcW w:w="1167" w:type="dxa"/>
                  <w:tcBorders>
                    <w:tl2br w:val="nil"/>
                    <w:tr2bl w:val="nil"/>
                  </w:tcBorders>
                  <w:vAlign w:val="center"/>
                </w:tcPr>
                <w:p w:rsidR="00593C03" w:rsidRDefault="00946E1B">
                  <w:pPr>
                    <w:jc w:val="center"/>
                    <w:rPr>
                      <w:b/>
                      <w:color w:val="070707"/>
                      <w:szCs w:val="21"/>
                    </w:rPr>
                  </w:pPr>
                  <w:r>
                    <w:rPr>
                      <w:b/>
                      <w:color w:val="070707"/>
                      <w:szCs w:val="21"/>
                    </w:rPr>
                    <w:t>规模等级</w:t>
                  </w:r>
                </w:p>
              </w:tc>
              <w:tc>
                <w:tcPr>
                  <w:tcW w:w="1750" w:type="dxa"/>
                  <w:gridSpan w:val="2"/>
                  <w:tcBorders>
                    <w:tl2br w:val="nil"/>
                    <w:tr2bl w:val="nil"/>
                  </w:tcBorders>
                  <w:vAlign w:val="center"/>
                </w:tcPr>
                <w:p w:rsidR="00593C03" w:rsidRDefault="00946E1B">
                  <w:pPr>
                    <w:jc w:val="center"/>
                    <w:rPr>
                      <w:b/>
                      <w:color w:val="070707"/>
                      <w:szCs w:val="21"/>
                    </w:rPr>
                  </w:pPr>
                  <w:r>
                    <w:rPr>
                      <w:b/>
                      <w:color w:val="070707"/>
                      <w:szCs w:val="21"/>
                    </w:rPr>
                    <w:t>污染物指标</w:t>
                  </w:r>
                </w:p>
              </w:tc>
              <w:tc>
                <w:tcPr>
                  <w:tcW w:w="883" w:type="dxa"/>
                  <w:tcBorders>
                    <w:tl2br w:val="nil"/>
                    <w:tr2bl w:val="nil"/>
                  </w:tcBorders>
                  <w:vAlign w:val="center"/>
                </w:tcPr>
                <w:p w:rsidR="00593C03" w:rsidRDefault="00946E1B">
                  <w:pPr>
                    <w:jc w:val="center"/>
                    <w:rPr>
                      <w:b/>
                      <w:color w:val="070707"/>
                      <w:szCs w:val="21"/>
                    </w:rPr>
                  </w:pPr>
                  <w:r>
                    <w:rPr>
                      <w:b/>
                      <w:color w:val="070707"/>
                      <w:szCs w:val="21"/>
                    </w:rPr>
                    <w:t>系数单位</w:t>
                  </w:r>
                </w:p>
              </w:tc>
              <w:tc>
                <w:tcPr>
                  <w:tcW w:w="800" w:type="dxa"/>
                  <w:tcBorders>
                    <w:tl2br w:val="nil"/>
                    <w:tr2bl w:val="nil"/>
                  </w:tcBorders>
                  <w:vAlign w:val="center"/>
                </w:tcPr>
                <w:p w:rsidR="00593C03" w:rsidRDefault="00946E1B">
                  <w:pPr>
                    <w:jc w:val="center"/>
                    <w:rPr>
                      <w:b/>
                      <w:color w:val="070707"/>
                      <w:szCs w:val="21"/>
                    </w:rPr>
                  </w:pPr>
                  <w:r>
                    <w:rPr>
                      <w:b/>
                      <w:color w:val="070707"/>
                      <w:szCs w:val="21"/>
                    </w:rPr>
                    <w:t>产污系数</w:t>
                  </w:r>
                </w:p>
              </w:tc>
            </w:tr>
            <w:tr w:rsidR="00593C03">
              <w:trPr>
                <w:trHeight w:val="223"/>
                <w:jc w:val="center"/>
              </w:trPr>
              <w:tc>
                <w:tcPr>
                  <w:tcW w:w="770" w:type="dxa"/>
                  <w:tcBorders>
                    <w:tl2br w:val="nil"/>
                    <w:tr2bl w:val="nil"/>
                  </w:tcBorders>
                  <w:vAlign w:val="center"/>
                </w:tcPr>
                <w:p w:rsidR="00593C03" w:rsidRDefault="00946E1B">
                  <w:pPr>
                    <w:jc w:val="center"/>
                    <w:rPr>
                      <w:color w:val="070707"/>
                      <w:szCs w:val="21"/>
                    </w:rPr>
                  </w:pPr>
                  <w:r>
                    <w:rPr>
                      <w:color w:val="070707"/>
                      <w:szCs w:val="21"/>
                    </w:rPr>
                    <w:t>/</w:t>
                  </w:r>
                </w:p>
              </w:tc>
              <w:tc>
                <w:tcPr>
                  <w:tcW w:w="833" w:type="dxa"/>
                  <w:tcBorders>
                    <w:tl2br w:val="nil"/>
                    <w:tr2bl w:val="nil"/>
                  </w:tcBorders>
                  <w:vAlign w:val="center"/>
                </w:tcPr>
                <w:p w:rsidR="00593C03" w:rsidRDefault="00946E1B">
                  <w:pPr>
                    <w:jc w:val="center"/>
                    <w:rPr>
                      <w:color w:val="070707"/>
                      <w:szCs w:val="21"/>
                    </w:rPr>
                  </w:pPr>
                  <w:r>
                    <w:rPr>
                      <w:color w:val="070707"/>
                      <w:szCs w:val="21"/>
                    </w:rPr>
                    <w:t>塑料板、管、型</w:t>
                  </w:r>
                  <w:r>
                    <w:rPr>
                      <w:color w:val="070707"/>
                      <w:szCs w:val="21"/>
                    </w:rPr>
                    <w:lastRenderedPageBreak/>
                    <w:t>材</w:t>
                  </w:r>
                </w:p>
              </w:tc>
              <w:tc>
                <w:tcPr>
                  <w:tcW w:w="784" w:type="dxa"/>
                  <w:tcBorders>
                    <w:tl2br w:val="nil"/>
                    <w:tr2bl w:val="nil"/>
                  </w:tcBorders>
                  <w:vAlign w:val="center"/>
                </w:tcPr>
                <w:p w:rsidR="00593C03" w:rsidRDefault="00946E1B">
                  <w:pPr>
                    <w:jc w:val="center"/>
                    <w:rPr>
                      <w:color w:val="070707"/>
                      <w:szCs w:val="21"/>
                    </w:rPr>
                  </w:pPr>
                  <w:r>
                    <w:rPr>
                      <w:color w:val="070707"/>
                      <w:szCs w:val="21"/>
                    </w:rPr>
                    <w:lastRenderedPageBreak/>
                    <w:t>树脂、助剂</w:t>
                  </w:r>
                </w:p>
              </w:tc>
              <w:tc>
                <w:tcPr>
                  <w:tcW w:w="1233" w:type="dxa"/>
                  <w:tcBorders>
                    <w:tl2br w:val="nil"/>
                    <w:tr2bl w:val="nil"/>
                  </w:tcBorders>
                  <w:vAlign w:val="center"/>
                </w:tcPr>
                <w:p w:rsidR="00593C03" w:rsidRDefault="00946E1B">
                  <w:pPr>
                    <w:jc w:val="center"/>
                    <w:rPr>
                      <w:color w:val="070707"/>
                      <w:szCs w:val="21"/>
                    </w:rPr>
                  </w:pPr>
                  <w:r>
                    <w:rPr>
                      <w:color w:val="070707"/>
                      <w:szCs w:val="21"/>
                    </w:rPr>
                    <w:t>配料</w:t>
                  </w:r>
                  <w:r>
                    <w:rPr>
                      <w:color w:val="070707"/>
                      <w:szCs w:val="21"/>
                    </w:rPr>
                    <w:t>-</w:t>
                  </w:r>
                  <w:r>
                    <w:rPr>
                      <w:color w:val="070707"/>
                      <w:szCs w:val="21"/>
                    </w:rPr>
                    <w:t>混合</w:t>
                  </w:r>
                  <w:r>
                    <w:rPr>
                      <w:color w:val="070707"/>
                      <w:szCs w:val="21"/>
                    </w:rPr>
                    <w:t>-</w:t>
                  </w:r>
                  <w:r>
                    <w:rPr>
                      <w:color w:val="070707"/>
                      <w:szCs w:val="21"/>
                    </w:rPr>
                    <w:t>挤出</w:t>
                  </w:r>
                </w:p>
              </w:tc>
              <w:tc>
                <w:tcPr>
                  <w:tcW w:w="1167" w:type="dxa"/>
                  <w:tcBorders>
                    <w:tl2br w:val="nil"/>
                    <w:tr2bl w:val="nil"/>
                  </w:tcBorders>
                  <w:vAlign w:val="center"/>
                </w:tcPr>
                <w:p w:rsidR="00593C03" w:rsidRDefault="00946E1B">
                  <w:pPr>
                    <w:jc w:val="center"/>
                    <w:rPr>
                      <w:color w:val="070707"/>
                      <w:szCs w:val="21"/>
                    </w:rPr>
                  </w:pPr>
                  <w:r>
                    <w:rPr>
                      <w:color w:val="070707"/>
                      <w:szCs w:val="21"/>
                    </w:rPr>
                    <w:t>所有规模</w:t>
                  </w:r>
                </w:p>
              </w:tc>
              <w:tc>
                <w:tcPr>
                  <w:tcW w:w="683" w:type="dxa"/>
                  <w:tcBorders>
                    <w:tl2br w:val="nil"/>
                    <w:tr2bl w:val="nil"/>
                  </w:tcBorders>
                  <w:vAlign w:val="center"/>
                </w:tcPr>
                <w:p w:rsidR="00593C03" w:rsidRDefault="00946E1B">
                  <w:pPr>
                    <w:jc w:val="center"/>
                    <w:rPr>
                      <w:color w:val="070707"/>
                      <w:szCs w:val="21"/>
                    </w:rPr>
                  </w:pPr>
                  <w:r>
                    <w:rPr>
                      <w:color w:val="070707"/>
                      <w:szCs w:val="21"/>
                    </w:rPr>
                    <w:t>废气</w:t>
                  </w:r>
                </w:p>
              </w:tc>
              <w:tc>
                <w:tcPr>
                  <w:tcW w:w="1067" w:type="dxa"/>
                  <w:tcBorders>
                    <w:tl2br w:val="nil"/>
                    <w:tr2bl w:val="nil"/>
                  </w:tcBorders>
                  <w:vAlign w:val="center"/>
                </w:tcPr>
                <w:p w:rsidR="00593C03" w:rsidRDefault="00946E1B">
                  <w:pPr>
                    <w:jc w:val="center"/>
                    <w:rPr>
                      <w:color w:val="070707"/>
                      <w:szCs w:val="21"/>
                    </w:rPr>
                  </w:pPr>
                  <w:r>
                    <w:rPr>
                      <w:color w:val="070707"/>
                      <w:szCs w:val="21"/>
                    </w:rPr>
                    <w:t>颗粒物</w:t>
                  </w:r>
                </w:p>
              </w:tc>
              <w:tc>
                <w:tcPr>
                  <w:tcW w:w="883" w:type="dxa"/>
                  <w:tcBorders>
                    <w:tl2br w:val="nil"/>
                    <w:tr2bl w:val="nil"/>
                  </w:tcBorders>
                  <w:vAlign w:val="center"/>
                </w:tcPr>
                <w:p w:rsidR="00593C03" w:rsidRDefault="00946E1B">
                  <w:pPr>
                    <w:jc w:val="center"/>
                    <w:rPr>
                      <w:color w:val="070707"/>
                      <w:szCs w:val="21"/>
                    </w:rPr>
                  </w:pPr>
                  <w:r>
                    <w:rPr>
                      <w:color w:val="070707"/>
                      <w:szCs w:val="21"/>
                    </w:rPr>
                    <w:t>千克</w:t>
                  </w:r>
                  <w:r>
                    <w:rPr>
                      <w:color w:val="070707"/>
                      <w:szCs w:val="21"/>
                    </w:rPr>
                    <w:t>/t-</w:t>
                  </w:r>
                  <w:r>
                    <w:rPr>
                      <w:color w:val="070707"/>
                      <w:szCs w:val="21"/>
                    </w:rPr>
                    <w:t>产品</w:t>
                  </w:r>
                </w:p>
              </w:tc>
              <w:tc>
                <w:tcPr>
                  <w:tcW w:w="800" w:type="dxa"/>
                  <w:tcBorders>
                    <w:tl2br w:val="nil"/>
                    <w:tr2bl w:val="nil"/>
                  </w:tcBorders>
                  <w:vAlign w:val="center"/>
                </w:tcPr>
                <w:p w:rsidR="00593C03" w:rsidRDefault="00946E1B">
                  <w:pPr>
                    <w:jc w:val="center"/>
                    <w:rPr>
                      <w:color w:val="070707"/>
                      <w:szCs w:val="21"/>
                    </w:rPr>
                  </w:pPr>
                  <w:r>
                    <w:rPr>
                      <w:color w:val="070707"/>
                      <w:szCs w:val="21"/>
                    </w:rPr>
                    <w:t>6.00</w:t>
                  </w:r>
                </w:p>
              </w:tc>
            </w:tr>
          </w:tbl>
          <w:p w:rsidR="00593C03" w:rsidRDefault="00946E1B">
            <w:pPr>
              <w:autoSpaceDE w:val="0"/>
              <w:autoSpaceDN w:val="0"/>
              <w:adjustRightInd w:val="0"/>
              <w:snapToGrid w:val="0"/>
              <w:spacing w:line="360" w:lineRule="auto"/>
              <w:ind w:firstLineChars="200" w:firstLine="480"/>
              <w:rPr>
                <w:color w:val="070707"/>
                <w:sz w:val="24"/>
              </w:rPr>
            </w:pPr>
            <w:r>
              <w:rPr>
                <w:color w:val="070707"/>
                <w:kern w:val="0"/>
                <w:sz w:val="24"/>
              </w:rPr>
              <w:lastRenderedPageBreak/>
              <w:t>本项目</w:t>
            </w:r>
            <w:r>
              <w:rPr>
                <w:rFonts w:hint="eastAsia"/>
                <w:color w:val="070707"/>
                <w:kern w:val="0"/>
                <w:sz w:val="24"/>
              </w:rPr>
              <w:t>粉料物料用量为</w:t>
            </w:r>
            <w:r>
              <w:rPr>
                <w:rFonts w:hint="eastAsia"/>
                <w:color w:val="070707"/>
                <w:kern w:val="0"/>
                <w:sz w:val="24"/>
              </w:rPr>
              <w:t>700t/a</w:t>
            </w:r>
            <w:r>
              <w:rPr>
                <w:color w:val="070707"/>
                <w:kern w:val="0"/>
                <w:sz w:val="24"/>
              </w:rPr>
              <w:t>，根据上表颗粒物的产污系数为</w:t>
            </w:r>
            <w:r>
              <w:rPr>
                <w:color w:val="070707"/>
                <w:kern w:val="0"/>
                <w:sz w:val="24"/>
              </w:rPr>
              <w:t>6.00kg/t-</w:t>
            </w:r>
            <w:r>
              <w:rPr>
                <w:color w:val="070707"/>
                <w:kern w:val="0"/>
                <w:sz w:val="24"/>
              </w:rPr>
              <w:t>产品，则原料</w:t>
            </w:r>
            <w:r>
              <w:rPr>
                <w:rFonts w:hint="eastAsia"/>
                <w:color w:val="070707"/>
                <w:kern w:val="0"/>
                <w:sz w:val="24"/>
              </w:rPr>
              <w:t>投料</w:t>
            </w:r>
            <w:r>
              <w:rPr>
                <w:color w:val="070707"/>
                <w:kern w:val="0"/>
                <w:sz w:val="24"/>
              </w:rPr>
              <w:t>工序粉尘产生量为</w:t>
            </w:r>
            <w:r>
              <w:rPr>
                <w:rFonts w:hint="eastAsia"/>
                <w:color w:val="070707"/>
                <w:kern w:val="0"/>
                <w:sz w:val="24"/>
              </w:rPr>
              <w:t>4.2</w:t>
            </w:r>
            <w:r>
              <w:rPr>
                <w:color w:val="070707"/>
                <w:kern w:val="0"/>
                <w:sz w:val="24"/>
              </w:rPr>
              <w:t>t/a</w:t>
            </w:r>
            <w:r>
              <w:rPr>
                <w:color w:val="070707"/>
                <w:sz w:val="24"/>
              </w:rPr>
              <w:t>。</w:t>
            </w:r>
            <w:r>
              <w:rPr>
                <w:rFonts w:hint="eastAsia"/>
                <w:color w:val="070707"/>
                <w:kern w:val="0"/>
                <w:sz w:val="24"/>
              </w:rPr>
              <w:t>投料设备自带旋风滤芯除尘器</w:t>
            </w:r>
            <w:r>
              <w:rPr>
                <w:color w:val="070707"/>
                <w:kern w:val="0"/>
                <w:sz w:val="24"/>
              </w:rPr>
              <w:t>，</w:t>
            </w:r>
            <w:r>
              <w:rPr>
                <w:rFonts w:hint="eastAsia"/>
                <w:color w:val="070707"/>
                <w:kern w:val="0"/>
                <w:sz w:val="24"/>
              </w:rPr>
              <w:t>自带旋风滤芯除尘器除尘效率</w:t>
            </w:r>
            <w:r>
              <w:rPr>
                <w:color w:val="070707"/>
                <w:kern w:val="0"/>
                <w:sz w:val="24"/>
              </w:rPr>
              <w:t>为</w:t>
            </w:r>
            <w:r>
              <w:rPr>
                <w:rFonts w:hint="eastAsia"/>
                <w:color w:val="070707"/>
                <w:kern w:val="0"/>
                <w:sz w:val="24"/>
              </w:rPr>
              <w:t>90</w:t>
            </w:r>
            <w:r>
              <w:rPr>
                <w:color w:val="070707"/>
                <w:kern w:val="0"/>
                <w:sz w:val="24"/>
              </w:rPr>
              <w:t>%</w:t>
            </w:r>
            <w:r>
              <w:rPr>
                <w:color w:val="070707"/>
                <w:kern w:val="0"/>
                <w:sz w:val="24"/>
              </w:rPr>
              <w:t>，</w:t>
            </w:r>
            <w:r>
              <w:rPr>
                <w:color w:val="070707"/>
                <w:sz w:val="24"/>
              </w:rPr>
              <w:t>则颗粒物的排放量为</w:t>
            </w:r>
            <w:r>
              <w:rPr>
                <w:rFonts w:hint="eastAsia"/>
                <w:color w:val="070707"/>
                <w:sz w:val="24"/>
              </w:rPr>
              <w:t>0.42</w:t>
            </w:r>
            <w:r>
              <w:rPr>
                <w:color w:val="070707"/>
                <w:sz w:val="24"/>
              </w:rPr>
              <w:t>t/a</w:t>
            </w:r>
            <w:r>
              <w:rPr>
                <w:color w:val="070707"/>
                <w:sz w:val="24"/>
              </w:rPr>
              <w:t>。</w:t>
            </w:r>
          </w:p>
          <w:p w:rsidR="00593C03" w:rsidRDefault="00946E1B">
            <w:pPr>
              <w:adjustRightInd w:val="0"/>
              <w:snapToGrid w:val="0"/>
              <w:spacing w:line="360" w:lineRule="auto"/>
              <w:ind w:firstLineChars="200" w:firstLine="480"/>
              <w:jc w:val="left"/>
              <w:rPr>
                <w:color w:val="070707"/>
                <w:sz w:val="24"/>
              </w:rPr>
            </w:pPr>
            <w:r>
              <w:rPr>
                <w:rFonts w:hint="eastAsia"/>
                <w:color w:val="070707"/>
                <w:sz w:val="24"/>
              </w:rPr>
              <w:t>（</w:t>
            </w:r>
            <w:r>
              <w:rPr>
                <w:rFonts w:hint="eastAsia"/>
                <w:color w:val="070707"/>
                <w:sz w:val="24"/>
              </w:rPr>
              <w:t>4</w:t>
            </w:r>
            <w:r>
              <w:rPr>
                <w:rFonts w:hint="eastAsia"/>
                <w:color w:val="070707"/>
                <w:sz w:val="24"/>
              </w:rPr>
              <w:t>）</w:t>
            </w:r>
            <w:r>
              <w:rPr>
                <w:rFonts w:hint="eastAsia"/>
                <w:color w:val="070707"/>
                <w:sz w:val="24"/>
              </w:rPr>
              <w:t>PVC</w:t>
            </w:r>
            <w:r>
              <w:rPr>
                <w:color w:val="070707"/>
                <w:sz w:val="24"/>
              </w:rPr>
              <w:t>挤出工序废气</w:t>
            </w:r>
          </w:p>
          <w:p w:rsidR="00593C03" w:rsidRDefault="00946E1B">
            <w:pPr>
              <w:autoSpaceDE w:val="0"/>
              <w:autoSpaceDN w:val="0"/>
              <w:adjustRightInd w:val="0"/>
              <w:snapToGrid w:val="0"/>
              <w:spacing w:line="360" w:lineRule="auto"/>
              <w:ind w:firstLineChars="200" w:firstLine="480"/>
              <w:rPr>
                <w:color w:val="070707"/>
                <w:kern w:val="0"/>
                <w:sz w:val="24"/>
              </w:rPr>
            </w:pPr>
            <w:r>
              <w:rPr>
                <w:color w:val="070707"/>
                <w:kern w:val="0"/>
                <w:sz w:val="24"/>
              </w:rPr>
              <w:t>本项目原料主要为</w:t>
            </w:r>
            <w:r>
              <w:rPr>
                <w:color w:val="070707"/>
                <w:kern w:val="0"/>
                <w:sz w:val="24"/>
              </w:rPr>
              <w:t>PVC</w:t>
            </w:r>
            <w:r>
              <w:rPr>
                <w:color w:val="070707"/>
                <w:kern w:val="0"/>
                <w:sz w:val="24"/>
              </w:rPr>
              <w:t>树脂、添加剂及稳定剂，混合料在挤出机挤出工序产生挥发性有机物（以非甲烷总烃计），本次参考《排放源统计调查产排污核算方法和系数手册》中</w:t>
            </w:r>
            <w:r>
              <w:rPr>
                <w:color w:val="070707"/>
                <w:kern w:val="0"/>
                <w:sz w:val="24"/>
              </w:rPr>
              <w:t>292</w:t>
            </w:r>
            <w:r>
              <w:rPr>
                <w:color w:val="070707"/>
                <w:kern w:val="0"/>
                <w:sz w:val="24"/>
              </w:rPr>
              <w:t>塑料制品行业系数手册中的产污系数进行计算，具体见下表。</w:t>
            </w:r>
          </w:p>
          <w:p w:rsidR="00593C03" w:rsidRDefault="00946E1B">
            <w:pPr>
              <w:snapToGrid w:val="0"/>
              <w:jc w:val="center"/>
              <w:rPr>
                <w:b/>
                <w:bCs/>
                <w:color w:val="070707"/>
                <w:sz w:val="24"/>
              </w:rPr>
            </w:pPr>
            <w:r>
              <w:rPr>
                <w:b/>
                <w:bCs/>
                <w:color w:val="070707"/>
                <w:sz w:val="24"/>
              </w:rPr>
              <w:t>表</w:t>
            </w:r>
            <w:r>
              <w:rPr>
                <w:b/>
                <w:bCs/>
                <w:color w:val="070707"/>
                <w:sz w:val="24"/>
              </w:rPr>
              <w:t>4-</w:t>
            </w:r>
            <w:r>
              <w:rPr>
                <w:rFonts w:hint="eastAsia"/>
                <w:b/>
                <w:bCs/>
                <w:color w:val="070707"/>
                <w:sz w:val="24"/>
              </w:rPr>
              <w:t>5</w:t>
            </w:r>
            <w:r>
              <w:rPr>
                <w:rFonts w:hint="eastAsia"/>
                <w:b/>
                <w:bCs/>
                <w:color w:val="070707"/>
                <w:sz w:val="24"/>
              </w:rPr>
              <w:t>2922</w:t>
            </w:r>
            <w:r>
              <w:rPr>
                <w:b/>
                <w:bCs/>
                <w:color w:val="070707"/>
                <w:sz w:val="24"/>
              </w:rPr>
              <w:t>塑料板、管、型材制造行业产排污系数一览表</w:t>
            </w:r>
          </w:p>
          <w:tbl>
            <w:tblPr>
              <w:tblW w:w="4949"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537"/>
              <w:gridCol w:w="753"/>
              <w:gridCol w:w="1176"/>
              <w:gridCol w:w="1114"/>
              <w:gridCol w:w="657"/>
              <w:gridCol w:w="1019"/>
              <w:gridCol w:w="846"/>
              <w:gridCol w:w="768"/>
            </w:tblGrid>
            <w:tr w:rsidR="00593C03">
              <w:trPr>
                <w:trHeight w:val="340"/>
                <w:jc w:val="center"/>
              </w:trPr>
              <w:tc>
                <w:tcPr>
                  <w:tcW w:w="1538" w:type="dxa"/>
                  <w:tcBorders>
                    <w:tl2br w:val="nil"/>
                    <w:tr2bl w:val="nil"/>
                  </w:tcBorders>
                  <w:vAlign w:val="center"/>
                </w:tcPr>
                <w:p w:rsidR="00593C03" w:rsidRDefault="00946E1B">
                  <w:pPr>
                    <w:jc w:val="center"/>
                    <w:rPr>
                      <w:b/>
                      <w:color w:val="070707"/>
                      <w:szCs w:val="21"/>
                    </w:rPr>
                  </w:pPr>
                  <w:r>
                    <w:rPr>
                      <w:b/>
                      <w:color w:val="070707"/>
                      <w:szCs w:val="21"/>
                    </w:rPr>
                    <w:t>产品名称</w:t>
                  </w:r>
                </w:p>
              </w:tc>
              <w:tc>
                <w:tcPr>
                  <w:tcW w:w="753" w:type="dxa"/>
                  <w:tcBorders>
                    <w:tl2br w:val="nil"/>
                    <w:tr2bl w:val="nil"/>
                  </w:tcBorders>
                  <w:vAlign w:val="center"/>
                </w:tcPr>
                <w:p w:rsidR="00593C03" w:rsidRDefault="00946E1B">
                  <w:pPr>
                    <w:jc w:val="center"/>
                    <w:rPr>
                      <w:b/>
                      <w:color w:val="070707"/>
                      <w:szCs w:val="21"/>
                    </w:rPr>
                  </w:pPr>
                  <w:r>
                    <w:rPr>
                      <w:b/>
                      <w:color w:val="070707"/>
                      <w:szCs w:val="21"/>
                    </w:rPr>
                    <w:t>原料名称</w:t>
                  </w:r>
                </w:p>
              </w:tc>
              <w:tc>
                <w:tcPr>
                  <w:tcW w:w="1176" w:type="dxa"/>
                  <w:tcBorders>
                    <w:tl2br w:val="nil"/>
                    <w:tr2bl w:val="nil"/>
                  </w:tcBorders>
                  <w:vAlign w:val="center"/>
                </w:tcPr>
                <w:p w:rsidR="00593C03" w:rsidRDefault="00946E1B">
                  <w:pPr>
                    <w:jc w:val="center"/>
                    <w:rPr>
                      <w:b/>
                      <w:color w:val="070707"/>
                      <w:szCs w:val="21"/>
                    </w:rPr>
                  </w:pPr>
                  <w:r>
                    <w:rPr>
                      <w:b/>
                      <w:color w:val="070707"/>
                      <w:szCs w:val="21"/>
                    </w:rPr>
                    <w:t>工艺名称</w:t>
                  </w:r>
                </w:p>
              </w:tc>
              <w:tc>
                <w:tcPr>
                  <w:tcW w:w="1114" w:type="dxa"/>
                  <w:tcBorders>
                    <w:tl2br w:val="nil"/>
                    <w:tr2bl w:val="nil"/>
                  </w:tcBorders>
                  <w:vAlign w:val="center"/>
                </w:tcPr>
                <w:p w:rsidR="00593C03" w:rsidRDefault="00946E1B">
                  <w:pPr>
                    <w:jc w:val="center"/>
                    <w:rPr>
                      <w:b/>
                      <w:color w:val="070707"/>
                      <w:szCs w:val="21"/>
                    </w:rPr>
                  </w:pPr>
                  <w:r>
                    <w:rPr>
                      <w:b/>
                      <w:color w:val="070707"/>
                      <w:szCs w:val="21"/>
                    </w:rPr>
                    <w:t>规模等级</w:t>
                  </w:r>
                </w:p>
              </w:tc>
              <w:tc>
                <w:tcPr>
                  <w:tcW w:w="1676" w:type="dxa"/>
                  <w:gridSpan w:val="2"/>
                  <w:tcBorders>
                    <w:tl2br w:val="nil"/>
                    <w:tr2bl w:val="nil"/>
                  </w:tcBorders>
                  <w:vAlign w:val="center"/>
                </w:tcPr>
                <w:p w:rsidR="00593C03" w:rsidRDefault="00946E1B">
                  <w:pPr>
                    <w:jc w:val="center"/>
                    <w:rPr>
                      <w:b/>
                      <w:color w:val="070707"/>
                      <w:szCs w:val="21"/>
                    </w:rPr>
                  </w:pPr>
                  <w:r>
                    <w:rPr>
                      <w:b/>
                      <w:color w:val="070707"/>
                      <w:szCs w:val="21"/>
                    </w:rPr>
                    <w:t>污染物指标</w:t>
                  </w:r>
                </w:p>
              </w:tc>
              <w:tc>
                <w:tcPr>
                  <w:tcW w:w="846" w:type="dxa"/>
                  <w:tcBorders>
                    <w:tl2br w:val="nil"/>
                    <w:tr2bl w:val="nil"/>
                  </w:tcBorders>
                  <w:vAlign w:val="center"/>
                </w:tcPr>
                <w:p w:rsidR="00593C03" w:rsidRDefault="00946E1B">
                  <w:pPr>
                    <w:jc w:val="center"/>
                    <w:rPr>
                      <w:b/>
                      <w:color w:val="070707"/>
                      <w:szCs w:val="21"/>
                    </w:rPr>
                  </w:pPr>
                  <w:r>
                    <w:rPr>
                      <w:b/>
                      <w:color w:val="070707"/>
                      <w:szCs w:val="21"/>
                    </w:rPr>
                    <w:t>系数单位</w:t>
                  </w:r>
                </w:p>
              </w:tc>
              <w:tc>
                <w:tcPr>
                  <w:tcW w:w="768" w:type="dxa"/>
                  <w:tcBorders>
                    <w:tl2br w:val="nil"/>
                    <w:tr2bl w:val="nil"/>
                  </w:tcBorders>
                  <w:vAlign w:val="center"/>
                </w:tcPr>
                <w:p w:rsidR="00593C03" w:rsidRDefault="00946E1B">
                  <w:pPr>
                    <w:jc w:val="center"/>
                    <w:rPr>
                      <w:b/>
                      <w:color w:val="070707"/>
                      <w:szCs w:val="21"/>
                    </w:rPr>
                  </w:pPr>
                  <w:r>
                    <w:rPr>
                      <w:b/>
                      <w:color w:val="070707"/>
                      <w:szCs w:val="21"/>
                    </w:rPr>
                    <w:t>产污系数</w:t>
                  </w:r>
                </w:p>
              </w:tc>
            </w:tr>
            <w:tr w:rsidR="00593C03">
              <w:trPr>
                <w:trHeight w:val="846"/>
                <w:jc w:val="center"/>
              </w:trPr>
              <w:tc>
                <w:tcPr>
                  <w:tcW w:w="1538" w:type="dxa"/>
                  <w:tcBorders>
                    <w:tl2br w:val="nil"/>
                    <w:tr2bl w:val="nil"/>
                  </w:tcBorders>
                  <w:vAlign w:val="center"/>
                </w:tcPr>
                <w:p w:rsidR="00593C03" w:rsidRDefault="00946E1B">
                  <w:pPr>
                    <w:jc w:val="center"/>
                    <w:rPr>
                      <w:color w:val="070707"/>
                      <w:szCs w:val="21"/>
                    </w:rPr>
                  </w:pPr>
                  <w:r>
                    <w:rPr>
                      <w:color w:val="070707"/>
                      <w:szCs w:val="21"/>
                    </w:rPr>
                    <w:t>塑料板、管、型材</w:t>
                  </w:r>
                </w:p>
              </w:tc>
              <w:tc>
                <w:tcPr>
                  <w:tcW w:w="753" w:type="dxa"/>
                  <w:tcBorders>
                    <w:tl2br w:val="nil"/>
                    <w:tr2bl w:val="nil"/>
                  </w:tcBorders>
                  <w:vAlign w:val="center"/>
                </w:tcPr>
                <w:p w:rsidR="00593C03" w:rsidRDefault="00946E1B">
                  <w:pPr>
                    <w:jc w:val="center"/>
                    <w:rPr>
                      <w:color w:val="070707"/>
                      <w:szCs w:val="21"/>
                    </w:rPr>
                  </w:pPr>
                  <w:r>
                    <w:rPr>
                      <w:color w:val="070707"/>
                      <w:szCs w:val="21"/>
                    </w:rPr>
                    <w:t>树脂、助剂</w:t>
                  </w:r>
                </w:p>
              </w:tc>
              <w:tc>
                <w:tcPr>
                  <w:tcW w:w="1176" w:type="dxa"/>
                  <w:tcBorders>
                    <w:tl2br w:val="nil"/>
                    <w:tr2bl w:val="nil"/>
                  </w:tcBorders>
                  <w:vAlign w:val="center"/>
                </w:tcPr>
                <w:p w:rsidR="00593C03" w:rsidRDefault="00946E1B">
                  <w:pPr>
                    <w:jc w:val="center"/>
                    <w:rPr>
                      <w:color w:val="070707"/>
                      <w:szCs w:val="21"/>
                    </w:rPr>
                  </w:pPr>
                  <w:r>
                    <w:rPr>
                      <w:color w:val="070707"/>
                      <w:szCs w:val="21"/>
                    </w:rPr>
                    <w:t>配料</w:t>
                  </w:r>
                  <w:r>
                    <w:rPr>
                      <w:color w:val="070707"/>
                      <w:szCs w:val="21"/>
                    </w:rPr>
                    <w:t>-</w:t>
                  </w:r>
                  <w:r>
                    <w:rPr>
                      <w:color w:val="070707"/>
                      <w:szCs w:val="21"/>
                    </w:rPr>
                    <w:t>混合</w:t>
                  </w:r>
                  <w:r>
                    <w:rPr>
                      <w:color w:val="070707"/>
                      <w:szCs w:val="21"/>
                    </w:rPr>
                    <w:t>-</w:t>
                  </w:r>
                  <w:r>
                    <w:rPr>
                      <w:color w:val="070707"/>
                      <w:szCs w:val="21"/>
                    </w:rPr>
                    <w:t>挤出</w:t>
                  </w:r>
                </w:p>
              </w:tc>
              <w:tc>
                <w:tcPr>
                  <w:tcW w:w="1114" w:type="dxa"/>
                  <w:tcBorders>
                    <w:tl2br w:val="nil"/>
                    <w:tr2bl w:val="nil"/>
                  </w:tcBorders>
                  <w:vAlign w:val="center"/>
                </w:tcPr>
                <w:p w:rsidR="00593C03" w:rsidRDefault="00946E1B">
                  <w:pPr>
                    <w:jc w:val="center"/>
                    <w:rPr>
                      <w:color w:val="070707"/>
                      <w:szCs w:val="21"/>
                    </w:rPr>
                  </w:pPr>
                  <w:r>
                    <w:rPr>
                      <w:color w:val="070707"/>
                      <w:szCs w:val="21"/>
                    </w:rPr>
                    <w:t>所有规模</w:t>
                  </w:r>
                </w:p>
              </w:tc>
              <w:tc>
                <w:tcPr>
                  <w:tcW w:w="657" w:type="dxa"/>
                  <w:tcBorders>
                    <w:tl2br w:val="nil"/>
                    <w:tr2bl w:val="nil"/>
                  </w:tcBorders>
                  <w:vAlign w:val="center"/>
                </w:tcPr>
                <w:p w:rsidR="00593C03" w:rsidRDefault="00946E1B">
                  <w:pPr>
                    <w:jc w:val="center"/>
                    <w:rPr>
                      <w:color w:val="070707"/>
                      <w:szCs w:val="21"/>
                    </w:rPr>
                  </w:pPr>
                  <w:r>
                    <w:rPr>
                      <w:color w:val="070707"/>
                      <w:szCs w:val="21"/>
                    </w:rPr>
                    <w:t>废气</w:t>
                  </w:r>
                </w:p>
              </w:tc>
              <w:tc>
                <w:tcPr>
                  <w:tcW w:w="1019" w:type="dxa"/>
                  <w:tcBorders>
                    <w:tl2br w:val="nil"/>
                    <w:tr2bl w:val="nil"/>
                  </w:tcBorders>
                  <w:vAlign w:val="center"/>
                </w:tcPr>
                <w:p w:rsidR="00593C03" w:rsidRDefault="00946E1B">
                  <w:pPr>
                    <w:jc w:val="center"/>
                    <w:rPr>
                      <w:color w:val="070707"/>
                      <w:szCs w:val="21"/>
                    </w:rPr>
                  </w:pPr>
                  <w:r>
                    <w:rPr>
                      <w:color w:val="070707"/>
                      <w:szCs w:val="21"/>
                    </w:rPr>
                    <w:t>挥发性有机物</w:t>
                  </w:r>
                  <w:r>
                    <w:rPr>
                      <w:color w:val="070707"/>
                      <w:szCs w:val="21"/>
                    </w:rPr>
                    <w:t>①</w:t>
                  </w:r>
                </w:p>
              </w:tc>
              <w:tc>
                <w:tcPr>
                  <w:tcW w:w="846" w:type="dxa"/>
                  <w:tcBorders>
                    <w:tl2br w:val="nil"/>
                    <w:tr2bl w:val="nil"/>
                  </w:tcBorders>
                  <w:vAlign w:val="center"/>
                </w:tcPr>
                <w:p w:rsidR="00593C03" w:rsidRDefault="00946E1B">
                  <w:pPr>
                    <w:jc w:val="center"/>
                    <w:rPr>
                      <w:color w:val="070707"/>
                      <w:szCs w:val="21"/>
                    </w:rPr>
                  </w:pPr>
                  <w:r>
                    <w:rPr>
                      <w:color w:val="070707"/>
                      <w:szCs w:val="21"/>
                    </w:rPr>
                    <w:t>千克</w:t>
                  </w:r>
                  <w:r>
                    <w:rPr>
                      <w:color w:val="070707"/>
                      <w:szCs w:val="21"/>
                    </w:rPr>
                    <w:t>/t-</w:t>
                  </w:r>
                  <w:r>
                    <w:rPr>
                      <w:color w:val="070707"/>
                      <w:szCs w:val="21"/>
                    </w:rPr>
                    <w:t>产品</w:t>
                  </w:r>
                </w:p>
              </w:tc>
              <w:tc>
                <w:tcPr>
                  <w:tcW w:w="768" w:type="dxa"/>
                  <w:tcBorders>
                    <w:tl2br w:val="nil"/>
                    <w:tr2bl w:val="nil"/>
                  </w:tcBorders>
                  <w:vAlign w:val="center"/>
                </w:tcPr>
                <w:p w:rsidR="00593C03" w:rsidRDefault="00946E1B">
                  <w:pPr>
                    <w:jc w:val="center"/>
                    <w:rPr>
                      <w:color w:val="070707"/>
                      <w:szCs w:val="21"/>
                    </w:rPr>
                  </w:pPr>
                  <w:r>
                    <w:rPr>
                      <w:color w:val="070707"/>
                      <w:szCs w:val="21"/>
                    </w:rPr>
                    <w:t>1.50</w:t>
                  </w:r>
                </w:p>
              </w:tc>
            </w:tr>
            <w:tr w:rsidR="00593C03">
              <w:trPr>
                <w:trHeight w:val="356"/>
                <w:jc w:val="center"/>
              </w:trPr>
              <w:tc>
                <w:tcPr>
                  <w:tcW w:w="7871" w:type="dxa"/>
                  <w:gridSpan w:val="8"/>
                  <w:tcBorders>
                    <w:tl2br w:val="nil"/>
                    <w:tr2bl w:val="nil"/>
                  </w:tcBorders>
                  <w:vAlign w:val="center"/>
                </w:tcPr>
                <w:p w:rsidR="00593C03" w:rsidRDefault="00946E1B">
                  <w:pPr>
                    <w:jc w:val="left"/>
                    <w:rPr>
                      <w:color w:val="070707"/>
                      <w:szCs w:val="21"/>
                    </w:rPr>
                  </w:pPr>
                  <w:r>
                    <w:rPr>
                      <w:color w:val="070707"/>
                      <w:szCs w:val="21"/>
                    </w:rPr>
                    <w:t>注</w:t>
                  </w:r>
                  <w:r>
                    <w:rPr>
                      <w:color w:val="070707"/>
                      <w:szCs w:val="21"/>
                    </w:rPr>
                    <w:t>①</w:t>
                  </w:r>
                  <w:r>
                    <w:rPr>
                      <w:color w:val="070707"/>
                      <w:szCs w:val="21"/>
                    </w:rPr>
                    <w:t>：以非甲烷总烃计。</w:t>
                  </w:r>
                </w:p>
              </w:tc>
            </w:tr>
          </w:tbl>
          <w:p w:rsidR="00593C03" w:rsidRDefault="00946E1B">
            <w:pPr>
              <w:pStyle w:val="a8"/>
              <w:adjustRightInd w:val="0"/>
              <w:snapToGrid w:val="0"/>
              <w:spacing w:line="360" w:lineRule="auto"/>
              <w:ind w:firstLineChars="200" w:firstLine="480"/>
              <w:jc w:val="both"/>
              <w:rPr>
                <w:rFonts w:ascii="Times New Roman Regular" w:hAnsi="Times New Roman Regular" w:cs="Times New Roman Regular"/>
                <w:color w:val="070707"/>
                <w:szCs w:val="24"/>
              </w:rPr>
            </w:pPr>
            <w:r>
              <w:rPr>
                <w:color w:val="070707"/>
              </w:rPr>
              <w:t>本项目年产</w:t>
            </w:r>
            <w:r>
              <w:rPr>
                <w:rFonts w:hint="eastAsia"/>
                <w:color w:val="070707"/>
              </w:rPr>
              <w:t>6000</w:t>
            </w:r>
            <w:r>
              <w:rPr>
                <w:color w:val="070707"/>
              </w:rPr>
              <w:t>t</w:t>
            </w:r>
            <w:r>
              <w:rPr>
                <w:color w:val="070707"/>
              </w:rPr>
              <w:t>塑料管材，非甲烷总烃产污系数为</w:t>
            </w:r>
            <w:r>
              <w:rPr>
                <w:color w:val="070707"/>
              </w:rPr>
              <w:t>1.5kg/t</w:t>
            </w:r>
            <w:r>
              <w:rPr>
                <w:color w:val="070707"/>
              </w:rPr>
              <w:t>产品，非甲烷总烃产生量为</w:t>
            </w:r>
            <w:r>
              <w:rPr>
                <w:rFonts w:hint="eastAsia"/>
                <w:color w:val="070707"/>
              </w:rPr>
              <w:t>9</w:t>
            </w:r>
            <w:r>
              <w:rPr>
                <w:color w:val="070707"/>
              </w:rPr>
              <w:t>t/a</w:t>
            </w:r>
            <w:r>
              <w:rPr>
                <w:color w:val="070707"/>
              </w:rPr>
              <w:t>。</w:t>
            </w:r>
            <w:r>
              <w:rPr>
                <w:rFonts w:hint="eastAsia"/>
                <w:color w:val="070707"/>
              </w:rPr>
              <w:t>PVC</w:t>
            </w:r>
            <w:r>
              <w:rPr>
                <w:rFonts w:hint="eastAsia"/>
                <w:color w:val="070707"/>
              </w:rPr>
              <w:t>挤出废气</w:t>
            </w:r>
            <w:r>
              <w:rPr>
                <w:rFonts w:ascii="Times New Roman Regular" w:hAnsi="Times New Roman Regular" w:cs="Times New Roman Regular" w:hint="eastAsia"/>
                <w:color w:val="070707"/>
                <w:szCs w:val="24"/>
              </w:rPr>
              <w:t>经集气罩收集后进入车间一套</w:t>
            </w:r>
            <w:r>
              <w:rPr>
                <w:rFonts w:ascii="Times New Roman Regular" w:hAnsi="Times New Roman Regular" w:cs="Times New Roman Regular" w:hint="eastAsia"/>
                <w:color w:val="070707"/>
                <w:szCs w:val="24"/>
              </w:rPr>
              <w:t>四级活性炭吸附</w:t>
            </w:r>
            <w:r>
              <w:rPr>
                <w:rFonts w:ascii="Times New Roman Regular" w:hAnsi="Times New Roman Regular" w:cs="Times New Roman Regular" w:hint="eastAsia"/>
                <w:color w:val="070707"/>
                <w:szCs w:val="24"/>
              </w:rPr>
              <w:t>废气处理装置处理后通过车间</w:t>
            </w:r>
            <w:r>
              <w:rPr>
                <w:rFonts w:ascii="Times New Roman Regular" w:hAnsi="Times New Roman Regular" w:cs="Times New Roman Regular" w:hint="eastAsia"/>
                <w:color w:val="070707"/>
                <w:szCs w:val="24"/>
              </w:rPr>
              <w:t>1</w:t>
            </w:r>
            <w:r>
              <w:rPr>
                <w:rFonts w:ascii="Times New Roman Regular" w:hAnsi="Times New Roman Regular" w:cs="Times New Roman Regular" w:hint="eastAsia"/>
                <w:color w:val="070707"/>
                <w:szCs w:val="24"/>
              </w:rPr>
              <w:t>座</w:t>
            </w:r>
            <w:r>
              <w:rPr>
                <w:rFonts w:ascii="Times New Roman Regular" w:hAnsi="Times New Roman Regular" w:cs="Times New Roman Regular" w:hint="eastAsia"/>
                <w:color w:val="070707"/>
                <w:szCs w:val="24"/>
              </w:rPr>
              <w:t>15m</w:t>
            </w:r>
            <w:r>
              <w:rPr>
                <w:rFonts w:ascii="Times New Roman Regular" w:hAnsi="Times New Roman Regular" w:cs="Times New Roman Regular" w:hint="eastAsia"/>
                <w:color w:val="070707"/>
                <w:szCs w:val="24"/>
              </w:rPr>
              <w:t>高排气筒</w:t>
            </w:r>
            <w:r>
              <w:rPr>
                <w:rFonts w:ascii="Times New Roman Regular" w:hAnsi="Times New Roman Regular" w:cs="Times New Roman Regular" w:hint="eastAsia"/>
                <w:color w:val="070707"/>
                <w:szCs w:val="24"/>
              </w:rPr>
              <w:t>DA001</w:t>
            </w:r>
            <w:r>
              <w:rPr>
                <w:rFonts w:ascii="Times New Roman Regular" w:hAnsi="Times New Roman Regular" w:cs="Times New Roman Regular" w:hint="eastAsia"/>
                <w:color w:val="070707"/>
                <w:szCs w:val="24"/>
              </w:rPr>
              <w:t>排放。项目集气罩收集效率为</w:t>
            </w:r>
            <w:r>
              <w:rPr>
                <w:rFonts w:ascii="Times New Roman Regular" w:hAnsi="Times New Roman Regular" w:cs="Times New Roman Regular" w:hint="eastAsia"/>
                <w:color w:val="070707"/>
                <w:szCs w:val="24"/>
              </w:rPr>
              <w:t>95%</w:t>
            </w:r>
            <w:r>
              <w:rPr>
                <w:rFonts w:ascii="Times New Roman Regular" w:hAnsi="Times New Roman Regular" w:cs="Times New Roman Regular" w:hint="eastAsia"/>
                <w:color w:val="070707"/>
                <w:szCs w:val="24"/>
              </w:rPr>
              <w:t>，活性炭吸附装置风机风量约为</w:t>
            </w:r>
            <w:r>
              <w:rPr>
                <w:rFonts w:ascii="Times New Roman Regular" w:hAnsi="Times New Roman Regular" w:cs="Times New Roman Regular" w:hint="eastAsia"/>
                <w:color w:val="070707"/>
                <w:szCs w:val="24"/>
              </w:rPr>
              <w:t>30000m</w:t>
            </w:r>
            <w:r>
              <w:rPr>
                <w:rFonts w:ascii="Times New Roman Regular" w:hAnsi="Times New Roman Regular" w:cs="Times New Roman Regular" w:hint="eastAsia"/>
                <w:color w:val="070707"/>
                <w:szCs w:val="24"/>
                <w:vertAlign w:val="superscript"/>
              </w:rPr>
              <w:t>3</w:t>
            </w:r>
            <w:r>
              <w:rPr>
                <w:rFonts w:ascii="Times New Roman Regular" w:hAnsi="Times New Roman Regular" w:cs="Times New Roman Regular" w:hint="eastAsia"/>
                <w:color w:val="070707"/>
                <w:szCs w:val="24"/>
              </w:rPr>
              <w:t>/h</w:t>
            </w:r>
            <w:r>
              <w:rPr>
                <w:rFonts w:ascii="Times New Roman Regular" w:hAnsi="Times New Roman Regular" w:cs="Times New Roman Regular" w:hint="eastAsia"/>
                <w:color w:val="070707"/>
                <w:szCs w:val="24"/>
              </w:rPr>
              <w:t>，</w:t>
            </w:r>
            <w:r>
              <w:rPr>
                <w:rFonts w:ascii="Times New Roman Regular" w:hAnsi="Times New Roman Regular" w:cs="Times New Roman Regular" w:hint="eastAsia"/>
                <w:color w:val="070707"/>
                <w:szCs w:val="24"/>
              </w:rPr>
              <w:t>四级活性炭吸附装置</w:t>
            </w:r>
            <w:r>
              <w:rPr>
                <w:rFonts w:ascii="Times New Roman Regular" w:hAnsi="Times New Roman Regular" w:cs="Times New Roman Regular" w:hint="eastAsia"/>
                <w:color w:val="070707"/>
                <w:szCs w:val="24"/>
              </w:rPr>
              <w:t>处理效率按照</w:t>
            </w:r>
            <w:r>
              <w:rPr>
                <w:rFonts w:ascii="Times New Roman Regular" w:hAnsi="Times New Roman Regular" w:cs="Times New Roman Regular" w:hint="eastAsia"/>
                <w:color w:val="070707"/>
                <w:szCs w:val="24"/>
              </w:rPr>
              <w:t>75</w:t>
            </w:r>
            <w:r>
              <w:rPr>
                <w:rFonts w:ascii="Times New Roman Regular" w:hAnsi="Times New Roman Regular" w:cs="Times New Roman Regular" w:hint="eastAsia"/>
                <w:color w:val="070707"/>
                <w:szCs w:val="24"/>
              </w:rPr>
              <w:t>%</w:t>
            </w:r>
            <w:r>
              <w:rPr>
                <w:rFonts w:ascii="Times New Roman Regular" w:hAnsi="Times New Roman Regular" w:cs="Times New Roman Regular" w:hint="eastAsia"/>
                <w:color w:val="070707"/>
                <w:szCs w:val="24"/>
              </w:rPr>
              <w:t>计算，则本项目</w:t>
            </w:r>
            <w:r>
              <w:rPr>
                <w:rFonts w:ascii="Times New Roman Regular" w:hAnsi="Times New Roman Regular" w:cs="Times New Roman Regular" w:hint="eastAsia"/>
                <w:color w:val="070707"/>
                <w:szCs w:val="24"/>
              </w:rPr>
              <w:t>PVC</w:t>
            </w:r>
            <w:r>
              <w:rPr>
                <w:rFonts w:ascii="Times New Roman Regular" w:hAnsi="Times New Roman Regular" w:cs="Times New Roman Regular" w:hint="eastAsia"/>
                <w:color w:val="070707"/>
                <w:szCs w:val="24"/>
              </w:rPr>
              <w:t>管材挤出废气产生及排放情况见下表</w:t>
            </w:r>
          </w:p>
          <w:p w:rsidR="00593C03" w:rsidRDefault="00946E1B">
            <w:pPr>
              <w:ind w:firstLine="480"/>
              <w:jc w:val="center"/>
              <w:rPr>
                <w:rFonts w:hAnsi="宋体"/>
                <w:b/>
                <w:color w:val="070707"/>
                <w:sz w:val="24"/>
              </w:rPr>
            </w:pPr>
            <w:r>
              <w:rPr>
                <w:rFonts w:hAnsi="宋体" w:hint="eastAsia"/>
                <w:b/>
                <w:color w:val="070707"/>
                <w:sz w:val="24"/>
              </w:rPr>
              <w:t>表</w:t>
            </w:r>
            <w:r>
              <w:rPr>
                <w:rFonts w:hAnsi="宋体" w:hint="eastAsia"/>
                <w:b/>
                <w:color w:val="070707"/>
                <w:sz w:val="24"/>
              </w:rPr>
              <w:t>4-</w:t>
            </w:r>
            <w:r>
              <w:rPr>
                <w:rFonts w:hAnsi="宋体" w:hint="eastAsia"/>
                <w:b/>
                <w:color w:val="070707"/>
                <w:sz w:val="24"/>
              </w:rPr>
              <w:t>6</w:t>
            </w:r>
            <w:r>
              <w:rPr>
                <w:rFonts w:hAnsi="宋体" w:hint="eastAsia"/>
                <w:b/>
                <w:color w:val="070707"/>
                <w:sz w:val="24"/>
              </w:rPr>
              <w:t xml:space="preserve">    PVC</w:t>
            </w:r>
            <w:r>
              <w:rPr>
                <w:rFonts w:hAnsi="宋体" w:hint="eastAsia"/>
                <w:b/>
                <w:color w:val="070707"/>
                <w:sz w:val="24"/>
              </w:rPr>
              <w:t>管材挤出废气产生情况表</w:t>
            </w:r>
          </w:p>
          <w:tbl>
            <w:tblPr>
              <w:tblW w:w="4947"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72"/>
              <w:gridCol w:w="675"/>
              <w:gridCol w:w="1065"/>
              <w:gridCol w:w="825"/>
              <w:gridCol w:w="885"/>
              <w:gridCol w:w="624"/>
              <w:gridCol w:w="590"/>
              <w:gridCol w:w="945"/>
              <w:gridCol w:w="829"/>
              <w:gridCol w:w="757"/>
            </w:tblGrid>
            <w:tr w:rsidR="00593C03">
              <w:trPr>
                <w:trHeight w:val="223"/>
                <w:jc w:val="center"/>
              </w:trPr>
              <w:tc>
                <w:tcPr>
                  <w:tcW w:w="1348" w:type="dxa"/>
                  <w:gridSpan w:val="2"/>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名称</w:t>
                  </w:r>
                </w:p>
              </w:tc>
              <w:tc>
                <w:tcPr>
                  <w:tcW w:w="2775"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产生情况</w:t>
                  </w:r>
                </w:p>
              </w:tc>
              <w:tc>
                <w:tcPr>
                  <w:tcW w:w="624"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处理措施</w:t>
                  </w:r>
                </w:p>
              </w:tc>
              <w:tc>
                <w:tcPr>
                  <w:tcW w:w="590"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去除效率（</w:t>
                  </w:r>
                  <w:r>
                    <w:rPr>
                      <w:rFonts w:hint="eastAsia"/>
                      <w:b/>
                      <w:color w:val="070707"/>
                      <w:szCs w:val="21"/>
                    </w:rPr>
                    <w:t>%</w:t>
                  </w:r>
                  <w:r>
                    <w:rPr>
                      <w:rFonts w:hint="eastAsia"/>
                      <w:b/>
                      <w:color w:val="070707"/>
                      <w:szCs w:val="21"/>
                    </w:rPr>
                    <w:t>）</w:t>
                  </w:r>
                </w:p>
              </w:tc>
              <w:tc>
                <w:tcPr>
                  <w:tcW w:w="2531"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szCs w:val="21"/>
                    </w:rPr>
                  </w:pPr>
                  <w:r>
                    <w:rPr>
                      <w:rFonts w:hint="eastAsia"/>
                      <w:b/>
                      <w:color w:val="070707"/>
                      <w:szCs w:val="21"/>
                    </w:rPr>
                    <w:t>排放情况</w:t>
                  </w:r>
                </w:p>
              </w:tc>
            </w:tr>
            <w:tr w:rsidR="00593C03">
              <w:trPr>
                <w:trHeight w:val="344"/>
                <w:jc w:val="center"/>
              </w:trPr>
              <w:tc>
                <w:tcPr>
                  <w:tcW w:w="1348" w:type="dxa"/>
                  <w:gridSpan w:val="2"/>
                  <w:vMerge/>
                  <w:tcBorders>
                    <w:tl2br w:val="nil"/>
                    <w:tr2bl w:val="nil"/>
                  </w:tcBorders>
                  <w:vAlign w:val="center"/>
                </w:tcPr>
                <w:p w:rsidR="00593C03" w:rsidRDefault="00593C03">
                  <w:pPr>
                    <w:pStyle w:val="aff0"/>
                    <w:adjustRightInd w:val="0"/>
                    <w:snapToGrid w:val="0"/>
                    <w:spacing w:line="240" w:lineRule="auto"/>
                    <w:ind w:leftChars="-50" w:left="-105" w:rightChars="-50" w:right="-105"/>
                    <w:rPr>
                      <w:color w:val="070707"/>
                      <w:szCs w:val="21"/>
                    </w:rPr>
                  </w:pPr>
                </w:p>
              </w:tc>
              <w:tc>
                <w:tcPr>
                  <w:tcW w:w="106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浓度（</w:t>
                  </w:r>
                  <w:r>
                    <w:rPr>
                      <w:rFonts w:hint="eastAsia"/>
                      <w:b/>
                      <w:bCs/>
                      <w:color w:val="070707"/>
                      <w:szCs w:val="21"/>
                    </w:rPr>
                    <w:t>mg/m</w:t>
                  </w:r>
                  <w:r>
                    <w:rPr>
                      <w:rFonts w:hint="eastAsia"/>
                      <w:b/>
                      <w:bCs/>
                      <w:color w:val="070707"/>
                      <w:szCs w:val="21"/>
                      <w:vertAlign w:val="superscript"/>
                    </w:rPr>
                    <w:t>3</w:t>
                  </w:r>
                  <w:r>
                    <w:rPr>
                      <w:rFonts w:hint="eastAsia"/>
                      <w:b/>
                      <w:bCs/>
                      <w:color w:val="070707"/>
                      <w:szCs w:val="21"/>
                    </w:rPr>
                    <w:t>）</w:t>
                  </w:r>
                </w:p>
              </w:tc>
              <w:tc>
                <w:tcPr>
                  <w:tcW w:w="82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速率（</w:t>
                  </w:r>
                  <w:r>
                    <w:rPr>
                      <w:rFonts w:hint="eastAsia"/>
                      <w:b/>
                      <w:bCs/>
                      <w:color w:val="070707"/>
                      <w:szCs w:val="21"/>
                    </w:rPr>
                    <w:t>kg/h</w:t>
                  </w:r>
                  <w:r>
                    <w:rPr>
                      <w:rFonts w:hint="eastAsia"/>
                      <w:b/>
                      <w:bCs/>
                      <w:color w:val="070707"/>
                      <w:szCs w:val="21"/>
                    </w:rPr>
                    <w:t>）</w:t>
                  </w:r>
                </w:p>
              </w:tc>
              <w:tc>
                <w:tcPr>
                  <w:tcW w:w="88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产生量（</w:t>
                  </w:r>
                  <w:r>
                    <w:rPr>
                      <w:rFonts w:hint="eastAsia"/>
                      <w:b/>
                      <w:bCs/>
                      <w:color w:val="070707"/>
                      <w:szCs w:val="21"/>
                    </w:rPr>
                    <w:t>t/a</w:t>
                  </w:r>
                  <w:r>
                    <w:rPr>
                      <w:rFonts w:hint="eastAsia"/>
                      <w:b/>
                      <w:bCs/>
                      <w:color w:val="070707"/>
                      <w:szCs w:val="21"/>
                    </w:rPr>
                    <w:t>）</w:t>
                  </w:r>
                </w:p>
              </w:tc>
              <w:tc>
                <w:tcPr>
                  <w:tcW w:w="624"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b/>
                      <w:bCs/>
                      <w:color w:val="070707"/>
                      <w:szCs w:val="21"/>
                    </w:rPr>
                  </w:pPr>
                </w:p>
              </w:tc>
              <w:tc>
                <w:tcPr>
                  <w:tcW w:w="590"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b/>
                      <w:bCs/>
                      <w:color w:val="070707"/>
                      <w:szCs w:val="21"/>
                    </w:rPr>
                  </w:pPr>
                </w:p>
              </w:tc>
              <w:tc>
                <w:tcPr>
                  <w:tcW w:w="945"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b/>
                      <w:bCs/>
                      <w:color w:val="070707"/>
                      <w:szCs w:val="21"/>
                    </w:rPr>
                    <w:t>浓度（</w:t>
                  </w:r>
                  <w:r>
                    <w:rPr>
                      <w:b/>
                      <w:bCs/>
                      <w:color w:val="070707"/>
                      <w:szCs w:val="21"/>
                    </w:rPr>
                    <w:t>mg/m</w:t>
                  </w:r>
                  <w:r>
                    <w:rPr>
                      <w:b/>
                      <w:bCs/>
                      <w:color w:val="070707"/>
                      <w:szCs w:val="21"/>
                      <w:vertAlign w:val="superscript"/>
                    </w:rPr>
                    <w:t>3</w:t>
                  </w:r>
                  <w:r>
                    <w:rPr>
                      <w:b/>
                      <w:bCs/>
                      <w:color w:val="070707"/>
                      <w:szCs w:val="21"/>
                    </w:rPr>
                    <w:t>）</w:t>
                  </w:r>
                </w:p>
              </w:tc>
              <w:tc>
                <w:tcPr>
                  <w:tcW w:w="829"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速率（</w:t>
                  </w:r>
                  <w:r>
                    <w:rPr>
                      <w:rFonts w:hint="eastAsia"/>
                      <w:b/>
                      <w:bCs/>
                      <w:color w:val="070707"/>
                      <w:szCs w:val="21"/>
                    </w:rPr>
                    <w:t>kg/h</w:t>
                  </w:r>
                  <w:r>
                    <w:rPr>
                      <w:rFonts w:hint="eastAsia"/>
                      <w:b/>
                      <w:bCs/>
                      <w:color w:val="070707"/>
                      <w:szCs w:val="21"/>
                    </w:rPr>
                    <w:t>）</w:t>
                  </w:r>
                </w:p>
              </w:tc>
              <w:tc>
                <w:tcPr>
                  <w:tcW w:w="757"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szCs w:val="21"/>
                    </w:rPr>
                  </w:pPr>
                  <w:r>
                    <w:rPr>
                      <w:rFonts w:hint="eastAsia"/>
                      <w:b/>
                      <w:bCs/>
                      <w:color w:val="070707"/>
                      <w:szCs w:val="21"/>
                    </w:rPr>
                    <w:t>排放量（</w:t>
                  </w:r>
                  <w:r>
                    <w:rPr>
                      <w:rFonts w:hint="eastAsia"/>
                      <w:b/>
                      <w:bCs/>
                      <w:color w:val="070707"/>
                      <w:szCs w:val="21"/>
                    </w:rPr>
                    <w:t>t/a</w:t>
                  </w:r>
                  <w:r>
                    <w:rPr>
                      <w:rFonts w:hint="eastAsia"/>
                      <w:b/>
                      <w:bCs/>
                      <w:color w:val="070707"/>
                      <w:szCs w:val="21"/>
                    </w:rPr>
                    <w:t>）</w:t>
                  </w:r>
                </w:p>
              </w:tc>
            </w:tr>
            <w:tr w:rsidR="00593C03">
              <w:trPr>
                <w:trHeight w:val="362"/>
                <w:jc w:val="center"/>
              </w:trPr>
              <w:tc>
                <w:tcPr>
                  <w:tcW w:w="1348" w:type="dxa"/>
                  <w:gridSpan w:val="2"/>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废气量</w:t>
                  </w:r>
                </w:p>
              </w:tc>
              <w:tc>
                <w:tcPr>
                  <w:tcW w:w="2775"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30000m</w:t>
                  </w:r>
                  <w:r>
                    <w:rPr>
                      <w:rFonts w:hint="eastAsia"/>
                      <w:color w:val="070707"/>
                      <w:szCs w:val="21"/>
                      <w:vertAlign w:val="superscript"/>
                    </w:rPr>
                    <w:t>3</w:t>
                  </w:r>
                  <w:r>
                    <w:rPr>
                      <w:rFonts w:hint="eastAsia"/>
                      <w:color w:val="070707"/>
                      <w:szCs w:val="21"/>
                    </w:rPr>
                    <w:t>/h</w:t>
                  </w:r>
                </w:p>
              </w:tc>
              <w:tc>
                <w:tcPr>
                  <w:tcW w:w="624"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w:t>
                  </w:r>
                </w:p>
              </w:tc>
              <w:tc>
                <w:tcPr>
                  <w:tcW w:w="590"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w:t>
                  </w:r>
                </w:p>
              </w:tc>
              <w:tc>
                <w:tcPr>
                  <w:tcW w:w="2531" w:type="dxa"/>
                  <w:gridSpan w:val="3"/>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30000m</w:t>
                  </w:r>
                  <w:r>
                    <w:rPr>
                      <w:rFonts w:hint="eastAsia"/>
                      <w:color w:val="070707"/>
                      <w:szCs w:val="21"/>
                      <w:vertAlign w:val="superscript"/>
                    </w:rPr>
                    <w:t>3</w:t>
                  </w:r>
                  <w:r>
                    <w:rPr>
                      <w:rFonts w:hint="eastAsia"/>
                      <w:color w:val="070707"/>
                      <w:szCs w:val="21"/>
                    </w:rPr>
                    <w:t>/h</w:t>
                  </w:r>
                </w:p>
              </w:tc>
            </w:tr>
            <w:tr w:rsidR="00593C03">
              <w:trPr>
                <w:trHeight w:val="324"/>
                <w:jc w:val="center"/>
              </w:trPr>
              <w:tc>
                <w:tcPr>
                  <w:tcW w:w="673"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挤出废气有组织排放</w:t>
                  </w:r>
                </w:p>
              </w:tc>
              <w:tc>
                <w:tcPr>
                  <w:tcW w:w="675"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挥发性有机物</w:t>
                  </w:r>
                </w:p>
              </w:tc>
              <w:tc>
                <w:tcPr>
                  <w:tcW w:w="106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39.58 </w:t>
                  </w:r>
                </w:p>
              </w:tc>
              <w:tc>
                <w:tcPr>
                  <w:tcW w:w="82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1.19 </w:t>
                  </w:r>
                </w:p>
              </w:tc>
              <w:tc>
                <w:tcPr>
                  <w:tcW w:w="88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8.55</w:t>
                  </w:r>
                </w:p>
              </w:tc>
              <w:tc>
                <w:tcPr>
                  <w:tcW w:w="624"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ascii="Times New Roman Regular" w:hAnsi="Times New Roman Regular" w:cs="Times New Roman Regular" w:hint="eastAsia"/>
                      <w:color w:val="070707"/>
                      <w:szCs w:val="21"/>
                    </w:rPr>
                    <w:t>集气罩</w:t>
                  </w:r>
                  <w:r>
                    <w:rPr>
                      <w:rFonts w:ascii="Times New Roman Regular" w:hAnsi="Times New Roman Regular" w:cs="Times New Roman Regular" w:hint="eastAsia"/>
                      <w:color w:val="070707"/>
                      <w:szCs w:val="21"/>
                    </w:rPr>
                    <w:t>+</w:t>
                  </w:r>
                  <w:r>
                    <w:rPr>
                      <w:rFonts w:ascii="Times New Roman Regular" w:hAnsi="Times New Roman Regular" w:cs="Times New Roman Regular" w:hint="eastAsia"/>
                      <w:color w:val="070707"/>
                      <w:szCs w:val="21"/>
                    </w:rPr>
                    <w:t>四级活性炭吸附装置</w:t>
                  </w:r>
                </w:p>
              </w:tc>
              <w:tc>
                <w:tcPr>
                  <w:tcW w:w="590"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75</w:t>
                  </w:r>
                </w:p>
              </w:tc>
              <w:tc>
                <w:tcPr>
                  <w:tcW w:w="2531" w:type="dxa"/>
                  <w:gridSpan w:val="3"/>
                  <w:tcBorders>
                    <w:tl2br w:val="nil"/>
                    <w:tr2bl w:val="nil"/>
                  </w:tcBorders>
                  <w:vAlign w:val="center"/>
                </w:tcPr>
                <w:p w:rsidR="00593C03" w:rsidRDefault="00946E1B">
                  <w:pPr>
                    <w:widowControl/>
                    <w:jc w:val="center"/>
                    <w:textAlignment w:val="center"/>
                    <w:rPr>
                      <w:color w:val="070707"/>
                      <w:szCs w:val="21"/>
                    </w:rPr>
                  </w:pPr>
                  <w:r>
                    <w:rPr>
                      <w:rFonts w:hint="eastAsia"/>
                      <w:color w:val="070707"/>
                      <w:kern w:val="0"/>
                      <w:szCs w:val="21"/>
                      <w:lang/>
                    </w:rPr>
                    <w:t>DA001</w:t>
                  </w:r>
                </w:p>
              </w:tc>
            </w:tr>
            <w:tr w:rsidR="00593C03">
              <w:trPr>
                <w:trHeight w:val="374"/>
                <w:jc w:val="center"/>
              </w:trPr>
              <w:tc>
                <w:tcPr>
                  <w:tcW w:w="673"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挤出废气无组</w:t>
                  </w:r>
                  <w:r>
                    <w:rPr>
                      <w:rFonts w:hint="eastAsia"/>
                      <w:color w:val="070707"/>
                      <w:szCs w:val="21"/>
                    </w:rPr>
                    <w:lastRenderedPageBreak/>
                    <w:t>织排放</w:t>
                  </w:r>
                </w:p>
              </w:tc>
              <w:tc>
                <w:tcPr>
                  <w:tcW w:w="675"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lastRenderedPageBreak/>
                    <w:t>挥发性有机物</w:t>
                  </w:r>
                </w:p>
              </w:tc>
              <w:tc>
                <w:tcPr>
                  <w:tcW w:w="106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w:t>
                  </w:r>
                </w:p>
              </w:tc>
              <w:tc>
                <w:tcPr>
                  <w:tcW w:w="82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0.06 </w:t>
                  </w:r>
                </w:p>
              </w:tc>
              <w:tc>
                <w:tcPr>
                  <w:tcW w:w="885"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0.45</w:t>
                  </w:r>
                </w:p>
              </w:tc>
              <w:tc>
                <w:tcPr>
                  <w:tcW w:w="624" w:type="dxa"/>
                  <w:tcBorders>
                    <w:tl2br w:val="nil"/>
                    <w:tr2bl w:val="nil"/>
                  </w:tcBorders>
                  <w:vAlign w:val="center"/>
                </w:tcPr>
                <w:p w:rsidR="00593C03" w:rsidRDefault="00946E1B">
                  <w:pPr>
                    <w:pStyle w:val="aff0"/>
                    <w:adjustRightInd w:val="0"/>
                    <w:snapToGrid w:val="0"/>
                    <w:spacing w:line="240" w:lineRule="auto"/>
                    <w:ind w:leftChars="-50" w:left="-105" w:rightChars="-50" w:right="-105"/>
                    <w:rPr>
                      <w:rFonts w:ascii="Times New Roman Regular" w:hAnsi="Times New Roman Regular" w:cs="Times New Roman Regular"/>
                      <w:color w:val="070707"/>
                      <w:szCs w:val="21"/>
                    </w:rPr>
                  </w:pPr>
                  <w:r>
                    <w:rPr>
                      <w:rFonts w:ascii="Times New Roman Regular" w:hAnsi="Times New Roman Regular" w:cs="Times New Roman Regular" w:hint="eastAsia"/>
                      <w:color w:val="070707"/>
                      <w:szCs w:val="21"/>
                    </w:rPr>
                    <w:t>无组织排</w:t>
                  </w:r>
                  <w:r>
                    <w:rPr>
                      <w:rFonts w:ascii="Times New Roman Regular" w:hAnsi="Times New Roman Regular" w:cs="Times New Roman Regular" w:hint="eastAsia"/>
                      <w:color w:val="070707"/>
                      <w:szCs w:val="21"/>
                    </w:rPr>
                    <w:lastRenderedPageBreak/>
                    <w:t>放</w:t>
                  </w:r>
                </w:p>
              </w:tc>
              <w:tc>
                <w:tcPr>
                  <w:tcW w:w="590"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lastRenderedPageBreak/>
                    <w:t>/</w:t>
                  </w:r>
                </w:p>
              </w:tc>
              <w:tc>
                <w:tcPr>
                  <w:tcW w:w="945"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w:t>
                  </w:r>
                </w:p>
              </w:tc>
              <w:tc>
                <w:tcPr>
                  <w:tcW w:w="829"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 xml:space="preserve">0.06 </w:t>
                  </w:r>
                </w:p>
              </w:tc>
              <w:tc>
                <w:tcPr>
                  <w:tcW w:w="757"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0.45 </w:t>
                  </w:r>
                </w:p>
              </w:tc>
            </w:tr>
          </w:tbl>
          <w:p w:rsidR="00593C03" w:rsidRDefault="00946E1B">
            <w:pPr>
              <w:autoSpaceDE w:val="0"/>
              <w:autoSpaceDN w:val="0"/>
              <w:adjustRightInd w:val="0"/>
              <w:snapToGrid w:val="0"/>
              <w:spacing w:line="360" w:lineRule="auto"/>
              <w:ind w:firstLineChars="200" w:firstLine="480"/>
              <w:rPr>
                <w:color w:val="070707"/>
                <w:sz w:val="24"/>
              </w:rPr>
            </w:pPr>
            <w:r>
              <w:rPr>
                <w:rFonts w:ascii="宋体" w:hAnsi="宋体" w:cs="宋体" w:hint="eastAsia"/>
                <w:color w:val="070707"/>
                <w:kern w:val="0"/>
                <w:sz w:val="24"/>
                <w:lang/>
              </w:rPr>
              <w:lastRenderedPageBreak/>
              <w:t>本</w:t>
            </w:r>
            <w:r>
              <w:rPr>
                <w:rFonts w:hint="eastAsia"/>
                <w:color w:val="070707"/>
                <w:sz w:val="24"/>
              </w:rPr>
              <w:t>项目物料有</w:t>
            </w:r>
            <w:r>
              <w:rPr>
                <w:rFonts w:hint="eastAsia"/>
                <w:color w:val="070707"/>
                <w:sz w:val="24"/>
              </w:rPr>
              <w:t>PVC</w:t>
            </w:r>
            <w:r>
              <w:rPr>
                <w:rFonts w:hint="eastAsia"/>
                <w:color w:val="070707"/>
                <w:sz w:val="24"/>
              </w:rPr>
              <w:t>树脂，</w:t>
            </w:r>
            <w:r>
              <w:rPr>
                <w:rFonts w:hint="eastAsia"/>
                <w:color w:val="070707"/>
                <w:sz w:val="24"/>
              </w:rPr>
              <w:t>PE</w:t>
            </w:r>
            <w:r>
              <w:rPr>
                <w:rFonts w:hint="eastAsia"/>
                <w:color w:val="070707"/>
                <w:sz w:val="24"/>
              </w:rPr>
              <w:t>树脂在熔融挤出过程会产生异味，即为恶臭，根据恶臭污染物的定义，恶臭污染物主要指一切刺激嗅觉器官引起人们不愉快及损害生活环境的气体物质。恶臭为人们对恶臭物质所感知的一种污染指标，其主要物质种类达上万种之多。由于其各种物质之间的相互作用（相加、协同、抵消及掩饰作用等），加之人类的嗅觉功能和恶臭物质取样分析等因素，迄今还难以对大多数恶臭物质作出浓度标准。</w:t>
            </w:r>
          </w:p>
          <w:p w:rsidR="00593C03" w:rsidRDefault="00946E1B">
            <w:pPr>
              <w:autoSpaceDE w:val="0"/>
              <w:autoSpaceDN w:val="0"/>
              <w:adjustRightInd w:val="0"/>
              <w:snapToGrid w:val="0"/>
              <w:spacing w:line="360" w:lineRule="auto"/>
              <w:ind w:firstLineChars="200" w:firstLine="480"/>
              <w:rPr>
                <w:color w:val="070707"/>
                <w:kern w:val="0"/>
                <w:sz w:val="24"/>
                <w:lang/>
              </w:rPr>
            </w:pPr>
            <w:r>
              <w:rPr>
                <w:color w:val="070707"/>
                <w:kern w:val="0"/>
                <w:sz w:val="24"/>
                <w:lang/>
              </w:rPr>
              <w:t>（</w:t>
            </w:r>
            <w:r>
              <w:rPr>
                <w:color w:val="070707"/>
                <w:kern w:val="0"/>
                <w:sz w:val="24"/>
                <w:lang/>
              </w:rPr>
              <w:t>5</w:t>
            </w:r>
            <w:r>
              <w:rPr>
                <w:color w:val="070707"/>
                <w:kern w:val="0"/>
                <w:sz w:val="24"/>
                <w:lang/>
              </w:rPr>
              <w:t>）食堂油烟废气</w:t>
            </w:r>
          </w:p>
          <w:p w:rsidR="00593C03" w:rsidRDefault="00946E1B">
            <w:pPr>
              <w:autoSpaceDE w:val="0"/>
              <w:autoSpaceDN w:val="0"/>
              <w:adjustRightInd w:val="0"/>
              <w:snapToGrid w:val="0"/>
              <w:spacing w:line="360" w:lineRule="auto"/>
              <w:ind w:firstLineChars="200" w:firstLine="480"/>
              <w:rPr>
                <w:color w:val="070707"/>
                <w:kern w:val="0"/>
                <w:sz w:val="24"/>
                <w:lang/>
              </w:rPr>
            </w:pPr>
            <w:r>
              <w:rPr>
                <w:color w:val="070707"/>
                <w:kern w:val="0"/>
                <w:sz w:val="24"/>
                <w:lang/>
              </w:rPr>
              <w:t>本项目建设食堂</w:t>
            </w:r>
            <w:r>
              <w:rPr>
                <w:color w:val="070707"/>
                <w:kern w:val="0"/>
                <w:sz w:val="24"/>
                <w:lang/>
              </w:rPr>
              <w:t>1</w:t>
            </w:r>
            <w:r>
              <w:rPr>
                <w:color w:val="070707"/>
                <w:kern w:val="0"/>
                <w:sz w:val="24"/>
                <w:lang/>
              </w:rPr>
              <w:t>间，食堂以电为能源，食堂就餐人员按</w:t>
            </w:r>
            <w:r>
              <w:rPr>
                <w:color w:val="070707"/>
                <w:kern w:val="0"/>
                <w:sz w:val="24"/>
                <w:lang/>
              </w:rPr>
              <w:t>60</w:t>
            </w:r>
            <w:r>
              <w:rPr>
                <w:color w:val="070707"/>
                <w:kern w:val="0"/>
                <w:sz w:val="24"/>
                <w:lang/>
              </w:rPr>
              <w:t>人设计，食堂设</w:t>
            </w:r>
            <w:r>
              <w:rPr>
                <w:color w:val="070707"/>
                <w:kern w:val="0"/>
                <w:sz w:val="24"/>
                <w:lang/>
              </w:rPr>
              <w:t>1</w:t>
            </w:r>
            <w:r>
              <w:rPr>
                <w:color w:val="070707"/>
                <w:kern w:val="0"/>
                <w:sz w:val="24"/>
                <w:lang/>
              </w:rPr>
              <w:t>个灶头。根据《饮食业油烟排放标准（试行）》（</w:t>
            </w:r>
            <w:r>
              <w:rPr>
                <w:color w:val="070707"/>
                <w:kern w:val="0"/>
                <w:sz w:val="24"/>
                <w:lang/>
              </w:rPr>
              <w:t>GB 18483-2001</w:t>
            </w:r>
            <w:r>
              <w:rPr>
                <w:color w:val="070707"/>
                <w:kern w:val="0"/>
                <w:sz w:val="24"/>
                <w:lang/>
              </w:rPr>
              <w:t>）表</w:t>
            </w:r>
            <w:r>
              <w:rPr>
                <w:color w:val="070707"/>
                <w:kern w:val="0"/>
                <w:sz w:val="24"/>
                <w:lang/>
              </w:rPr>
              <w:t>2</w:t>
            </w:r>
            <w:r>
              <w:rPr>
                <w:color w:val="070707"/>
                <w:kern w:val="0"/>
                <w:sz w:val="24"/>
                <w:lang/>
              </w:rPr>
              <w:t>本项目食堂规模</w:t>
            </w:r>
            <w:r>
              <w:rPr>
                <w:rFonts w:hint="eastAsia"/>
                <w:color w:val="070707"/>
                <w:kern w:val="0"/>
                <w:sz w:val="24"/>
                <w:lang/>
              </w:rPr>
              <w:t>属于小</w:t>
            </w:r>
            <w:r>
              <w:rPr>
                <w:color w:val="070707"/>
                <w:kern w:val="0"/>
                <w:sz w:val="24"/>
                <w:lang/>
              </w:rPr>
              <w:t>型，净化设施的最低去除效率要求大于</w:t>
            </w:r>
            <w:r>
              <w:rPr>
                <w:rFonts w:hint="eastAsia"/>
                <w:color w:val="070707"/>
                <w:kern w:val="0"/>
                <w:sz w:val="24"/>
                <w:lang/>
              </w:rPr>
              <w:t>60</w:t>
            </w:r>
            <w:r>
              <w:rPr>
                <w:color w:val="070707"/>
                <w:kern w:val="0"/>
                <w:sz w:val="24"/>
                <w:lang/>
              </w:rPr>
              <w:t>%</w:t>
            </w:r>
            <w:r>
              <w:rPr>
                <w:color w:val="070707"/>
                <w:kern w:val="0"/>
                <w:sz w:val="24"/>
                <w:lang/>
              </w:rPr>
              <w:t>。本项目运营后按平均每人次消耗</w:t>
            </w:r>
            <w:r>
              <w:rPr>
                <w:color w:val="070707"/>
                <w:kern w:val="0"/>
                <w:sz w:val="24"/>
                <w:lang/>
              </w:rPr>
              <w:t>30g</w:t>
            </w:r>
            <w:r>
              <w:rPr>
                <w:color w:val="070707"/>
                <w:kern w:val="0"/>
                <w:sz w:val="24"/>
                <w:lang/>
              </w:rPr>
              <w:t>食用油计，每天按</w:t>
            </w:r>
            <w:r>
              <w:rPr>
                <w:color w:val="070707"/>
                <w:kern w:val="0"/>
                <w:sz w:val="24"/>
                <w:lang/>
              </w:rPr>
              <w:t>1</w:t>
            </w:r>
            <w:r>
              <w:rPr>
                <w:color w:val="070707"/>
                <w:kern w:val="0"/>
                <w:sz w:val="24"/>
                <w:lang/>
              </w:rPr>
              <w:t>餐计算则消耗食用油约</w:t>
            </w:r>
            <w:r>
              <w:rPr>
                <w:rFonts w:hint="eastAsia"/>
                <w:color w:val="070707"/>
                <w:kern w:val="0"/>
                <w:sz w:val="24"/>
                <w:lang/>
              </w:rPr>
              <w:t>1.8</w:t>
            </w:r>
            <w:r>
              <w:rPr>
                <w:color w:val="070707"/>
                <w:kern w:val="0"/>
                <w:sz w:val="24"/>
                <w:lang/>
              </w:rPr>
              <w:t>kg/d</w:t>
            </w:r>
            <w:r>
              <w:rPr>
                <w:color w:val="070707"/>
                <w:kern w:val="0"/>
                <w:sz w:val="24"/>
                <w:lang/>
              </w:rPr>
              <w:t>，油烟挥发率按</w:t>
            </w:r>
            <w:r>
              <w:rPr>
                <w:color w:val="070707"/>
                <w:kern w:val="0"/>
                <w:sz w:val="24"/>
                <w:lang/>
              </w:rPr>
              <w:t>3%</w:t>
            </w:r>
            <w:r>
              <w:rPr>
                <w:color w:val="070707"/>
                <w:kern w:val="0"/>
                <w:sz w:val="24"/>
                <w:lang/>
              </w:rPr>
              <w:t>计算，油烟总产生量约</w:t>
            </w:r>
            <w:r>
              <w:rPr>
                <w:color w:val="070707"/>
                <w:kern w:val="0"/>
                <w:sz w:val="24"/>
                <w:lang/>
              </w:rPr>
              <w:t>0.</w:t>
            </w:r>
            <w:r>
              <w:rPr>
                <w:rFonts w:hint="eastAsia"/>
                <w:color w:val="070707"/>
                <w:kern w:val="0"/>
                <w:sz w:val="24"/>
                <w:lang/>
              </w:rPr>
              <w:t>054</w:t>
            </w:r>
            <w:r>
              <w:rPr>
                <w:color w:val="070707"/>
                <w:kern w:val="0"/>
                <w:sz w:val="24"/>
                <w:lang/>
              </w:rPr>
              <w:t>kg/d</w:t>
            </w:r>
            <w:r>
              <w:rPr>
                <w:color w:val="070707"/>
                <w:kern w:val="0"/>
                <w:sz w:val="24"/>
                <w:lang/>
              </w:rPr>
              <w:t>，全年油烟总产生量为</w:t>
            </w:r>
            <w:r>
              <w:rPr>
                <w:rFonts w:hint="eastAsia"/>
                <w:color w:val="070707"/>
                <w:kern w:val="0"/>
                <w:sz w:val="24"/>
                <w:lang/>
              </w:rPr>
              <w:t>16.2</w:t>
            </w:r>
            <w:r>
              <w:rPr>
                <w:color w:val="070707"/>
                <w:kern w:val="0"/>
                <w:sz w:val="24"/>
                <w:lang/>
              </w:rPr>
              <w:t>kg/a</w:t>
            </w:r>
            <w:r>
              <w:rPr>
                <w:color w:val="070707"/>
                <w:kern w:val="0"/>
                <w:sz w:val="24"/>
                <w:lang/>
              </w:rPr>
              <w:t>。食堂油烟经食堂设置的油烟净化器处理后引至屋顶排放，油烟净化效率大于</w:t>
            </w:r>
            <w:r>
              <w:rPr>
                <w:rFonts w:hint="eastAsia"/>
                <w:color w:val="070707"/>
                <w:kern w:val="0"/>
                <w:sz w:val="24"/>
                <w:lang/>
              </w:rPr>
              <w:t>60</w:t>
            </w:r>
            <w:r>
              <w:rPr>
                <w:color w:val="070707"/>
                <w:kern w:val="0"/>
                <w:sz w:val="24"/>
                <w:lang/>
              </w:rPr>
              <w:t>%</w:t>
            </w:r>
            <w:r>
              <w:rPr>
                <w:color w:val="070707"/>
                <w:kern w:val="0"/>
                <w:sz w:val="24"/>
                <w:lang/>
              </w:rPr>
              <w:t>，经处理后食堂排油烟废气总排放量约</w:t>
            </w:r>
            <w:r>
              <w:rPr>
                <w:rFonts w:hint="eastAsia"/>
                <w:color w:val="070707"/>
                <w:kern w:val="0"/>
                <w:sz w:val="24"/>
                <w:lang/>
              </w:rPr>
              <w:t>6.48</w:t>
            </w:r>
            <w:r>
              <w:rPr>
                <w:color w:val="070707"/>
                <w:kern w:val="0"/>
                <w:sz w:val="24"/>
                <w:lang/>
              </w:rPr>
              <w:t>kg/a</w:t>
            </w:r>
            <w:r>
              <w:rPr>
                <w:color w:val="070707"/>
                <w:kern w:val="0"/>
                <w:sz w:val="24"/>
                <w:lang/>
              </w:rPr>
              <w:t>。食堂风机运行时间</w:t>
            </w:r>
            <w:r>
              <w:rPr>
                <w:color w:val="070707"/>
                <w:kern w:val="0"/>
                <w:sz w:val="24"/>
                <w:lang/>
              </w:rPr>
              <w:t>2h/d</w:t>
            </w:r>
            <w:r>
              <w:rPr>
                <w:color w:val="070707"/>
                <w:kern w:val="0"/>
                <w:sz w:val="24"/>
                <w:lang/>
              </w:rPr>
              <w:t>，年运行</w:t>
            </w:r>
            <w:r>
              <w:rPr>
                <w:color w:val="070707"/>
                <w:kern w:val="0"/>
                <w:sz w:val="24"/>
                <w:lang/>
              </w:rPr>
              <w:t>600h</w:t>
            </w:r>
            <w:r>
              <w:rPr>
                <w:color w:val="070707"/>
                <w:kern w:val="0"/>
                <w:sz w:val="24"/>
                <w:lang/>
              </w:rPr>
              <w:t>。</w:t>
            </w:r>
          </w:p>
          <w:p w:rsidR="00593C03" w:rsidRDefault="00946E1B">
            <w:pPr>
              <w:ind w:firstLine="480"/>
              <w:jc w:val="center"/>
              <w:rPr>
                <w:rFonts w:hAnsi="宋体"/>
                <w:b/>
                <w:color w:val="070707"/>
                <w:sz w:val="24"/>
              </w:rPr>
            </w:pPr>
            <w:r>
              <w:rPr>
                <w:rFonts w:hAnsi="宋体" w:hint="eastAsia"/>
                <w:b/>
                <w:color w:val="070707"/>
                <w:sz w:val="24"/>
              </w:rPr>
              <w:t>表</w:t>
            </w:r>
            <w:r>
              <w:rPr>
                <w:rFonts w:hAnsi="宋体" w:hint="eastAsia"/>
                <w:b/>
                <w:color w:val="070707"/>
                <w:sz w:val="24"/>
              </w:rPr>
              <w:t>4-</w:t>
            </w:r>
            <w:r>
              <w:rPr>
                <w:rFonts w:hAnsi="宋体" w:hint="eastAsia"/>
                <w:b/>
                <w:color w:val="070707"/>
                <w:sz w:val="24"/>
              </w:rPr>
              <w:t>7</w:t>
            </w:r>
            <w:r>
              <w:rPr>
                <w:rFonts w:hAnsi="宋体" w:hint="eastAsia"/>
                <w:b/>
                <w:color w:val="070707"/>
                <w:sz w:val="24"/>
              </w:rPr>
              <w:t xml:space="preserve">    </w:t>
            </w:r>
            <w:r>
              <w:rPr>
                <w:rFonts w:hAnsi="宋体" w:hint="eastAsia"/>
                <w:b/>
                <w:color w:val="070707"/>
                <w:sz w:val="24"/>
              </w:rPr>
              <w:t>本项目食堂油烟废气产生及排放情况表</w:t>
            </w:r>
          </w:p>
          <w:tbl>
            <w:tblPr>
              <w:tblW w:w="495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70"/>
              <w:gridCol w:w="706"/>
              <w:gridCol w:w="805"/>
              <w:gridCol w:w="912"/>
              <w:gridCol w:w="697"/>
              <w:gridCol w:w="667"/>
              <w:gridCol w:w="723"/>
              <w:gridCol w:w="908"/>
              <w:gridCol w:w="801"/>
              <w:gridCol w:w="782"/>
            </w:tblGrid>
            <w:tr w:rsidR="00593C03">
              <w:trPr>
                <w:trHeight w:val="340"/>
                <w:jc w:val="center"/>
              </w:trPr>
              <w:tc>
                <w:tcPr>
                  <w:tcW w:w="552" w:type="pct"/>
                  <w:tcBorders>
                    <w:tl2br w:val="nil"/>
                    <w:tr2bl w:val="nil"/>
                  </w:tcBorders>
                  <w:vAlign w:val="center"/>
                </w:tcPr>
                <w:p w:rsidR="00593C03" w:rsidRDefault="00946E1B">
                  <w:pPr>
                    <w:adjustRightInd w:val="0"/>
                    <w:snapToGrid w:val="0"/>
                    <w:jc w:val="center"/>
                    <w:rPr>
                      <w:b/>
                      <w:color w:val="070707"/>
                      <w:szCs w:val="21"/>
                    </w:rPr>
                  </w:pPr>
                  <w:r>
                    <w:rPr>
                      <w:rFonts w:hint="eastAsia"/>
                      <w:b/>
                      <w:color w:val="070707"/>
                      <w:szCs w:val="21"/>
                    </w:rPr>
                    <w:t>污染源</w:t>
                  </w:r>
                </w:p>
              </w:tc>
              <w:tc>
                <w:tcPr>
                  <w:tcW w:w="448" w:type="pct"/>
                  <w:tcBorders>
                    <w:tl2br w:val="nil"/>
                    <w:tr2bl w:val="nil"/>
                  </w:tcBorders>
                  <w:vAlign w:val="center"/>
                </w:tcPr>
                <w:p w:rsidR="00593C03" w:rsidRDefault="00946E1B">
                  <w:pPr>
                    <w:adjustRightInd w:val="0"/>
                    <w:snapToGrid w:val="0"/>
                    <w:jc w:val="center"/>
                    <w:rPr>
                      <w:b/>
                      <w:color w:val="070707"/>
                      <w:szCs w:val="21"/>
                    </w:rPr>
                  </w:pPr>
                  <w:r>
                    <w:rPr>
                      <w:rFonts w:hint="eastAsia"/>
                      <w:b/>
                      <w:color w:val="070707"/>
                      <w:szCs w:val="21"/>
                    </w:rPr>
                    <w:t>废气量</w:t>
                  </w:r>
                  <w:r>
                    <w:rPr>
                      <w:rFonts w:hint="eastAsia"/>
                      <w:b/>
                      <w:color w:val="070707"/>
                      <w:szCs w:val="21"/>
                    </w:rPr>
                    <w:t>m</w:t>
                  </w:r>
                  <w:r>
                    <w:rPr>
                      <w:rFonts w:hint="eastAsia"/>
                      <w:b/>
                      <w:color w:val="070707"/>
                      <w:szCs w:val="21"/>
                      <w:vertAlign w:val="superscript"/>
                    </w:rPr>
                    <w:t>3</w:t>
                  </w:r>
                  <w:r>
                    <w:rPr>
                      <w:rFonts w:hint="eastAsia"/>
                      <w:b/>
                      <w:color w:val="070707"/>
                      <w:szCs w:val="21"/>
                    </w:rPr>
                    <w:t>/h</w:t>
                  </w:r>
                </w:p>
              </w:tc>
              <w:tc>
                <w:tcPr>
                  <w:tcW w:w="799" w:type="dxa"/>
                  <w:tcBorders>
                    <w:tl2br w:val="nil"/>
                    <w:tr2bl w:val="nil"/>
                  </w:tcBorders>
                  <w:vAlign w:val="center"/>
                </w:tcPr>
                <w:p w:rsidR="00593C03" w:rsidRDefault="00946E1B">
                  <w:pPr>
                    <w:adjustRightInd w:val="0"/>
                    <w:snapToGrid w:val="0"/>
                    <w:jc w:val="center"/>
                    <w:rPr>
                      <w:b/>
                      <w:color w:val="070707"/>
                      <w:szCs w:val="21"/>
                    </w:rPr>
                  </w:pPr>
                  <w:r>
                    <w:rPr>
                      <w:rFonts w:hint="eastAsia"/>
                      <w:b/>
                      <w:color w:val="070707"/>
                      <w:szCs w:val="21"/>
                    </w:rPr>
                    <w:t>产生浓度</w:t>
                  </w:r>
                  <w:r>
                    <w:rPr>
                      <w:rFonts w:hint="eastAsia"/>
                      <w:b/>
                      <w:color w:val="070707"/>
                      <w:szCs w:val="21"/>
                    </w:rPr>
                    <w:t>mg/m</w:t>
                  </w:r>
                  <w:r>
                    <w:rPr>
                      <w:rFonts w:hint="eastAsia"/>
                      <w:b/>
                      <w:color w:val="070707"/>
                      <w:szCs w:val="21"/>
                      <w:vertAlign w:val="superscript"/>
                    </w:rPr>
                    <w:t>3</w:t>
                  </w:r>
                </w:p>
              </w:tc>
              <w:tc>
                <w:tcPr>
                  <w:tcW w:w="906" w:type="dxa"/>
                  <w:tcBorders>
                    <w:tl2br w:val="nil"/>
                    <w:tr2bl w:val="nil"/>
                  </w:tcBorders>
                  <w:vAlign w:val="center"/>
                </w:tcPr>
                <w:p w:rsidR="00593C03" w:rsidRDefault="00946E1B">
                  <w:pPr>
                    <w:adjustRightInd w:val="0"/>
                    <w:snapToGrid w:val="0"/>
                    <w:jc w:val="center"/>
                    <w:rPr>
                      <w:b/>
                      <w:color w:val="070707"/>
                      <w:szCs w:val="21"/>
                    </w:rPr>
                  </w:pPr>
                  <w:r>
                    <w:rPr>
                      <w:rFonts w:hint="eastAsia"/>
                      <w:b/>
                      <w:color w:val="070707"/>
                      <w:szCs w:val="21"/>
                    </w:rPr>
                    <w:t>产生速率</w:t>
                  </w:r>
                  <w:r>
                    <w:rPr>
                      <w:rFonts w:hint="eastAsia"/>
                      <w:b/>
                      <w:color w:val="070707"/>
                      <w:szCs w:val="21"/>
                    </w:rPr>
                    <w:t>kg/h</w:t>
                  </w:r>
                </w:p>
              </w:tc>
              <w:tc>
                <w:tcPr>
                  <w:tcW w:w="694" w:type="dxa"/>
                  <w:tcBorders>
                    <w:tl2br w:val="nil"/>
                    <w:tr2bl w:val="nil"/>
                  </w:tcBorders>
                  <w:vAlign w:val="center"/>
                </w:tcPr>
                <w:p w:rsidR="00593C03" w:rsidRDefault="00946E1B">
                  <w:pPr>
                    <w:adjustRightInd w:val="0"/>
                    <w:snapToGrid w:val="0"/>
                    <w:jc w:val="center"/>
                    <w:rPr>
                      <w:b/>
                      <w:color w:val="070707"/>
                      <w:szCs w:val="21"/>
                    </w:rPr>
                  </w:pPr>
                  <w:r>
                    <w:rPr>
                      <w:rFonts w:hint="eastAsia"/>
                      <w:b/>
                      <w:color w:val="070707"/>
                      <w:szCs w:val="21"/>
                    </w:rPr>
                    <w:t>产生量</w:t>
                  </w:r>
                  <w:r>
                    <w:rPr>
                      <w:rFonts w:hint="eastAsia"/>
                      <w:b/>
                      <w:color w:val="070707"/>
                      <w:szCs w:val="21"/>
                    </w:rPr>
                    <w:t>kg/a</w:t>
                  </w:r>
                </w:p>
              </w:tc>
              <w:tc>
                <w:tcPr>
                  <w:tcW w:w="424" w:type="pct"/>
                  <w:tcBorders>
                    <w:tl2br w:val="nil"/>
                    <w:tr2bl w:val="nil"/>
                  </w:tcBorders>
                  <w:vAlign w:val="center"/>
                </w:tcPr>
                <w:p w:rsidR="00593C03" w:rsidRDefault="00946E1B">
                  <w:pPr>
                    <w:jc w:val="center"/>
                    <w:rPr>
                      <w:b/>
                      <w:color w:val="070707"/>
                      <w:szCs w:val="21"/>
                    </w:rPr>
                  </w:pPr>
                  <w:r>
                    <w:rPr>
                      <w:rFonts w:hint="eastAsia"/>
                      <w:b/>
                      <w:color w:val="070707"/>
                      <w:szCs w:val="21"/>
                    </w:rPr>
                    <w:t>治理措施</w:t>
                  </w:r>
                </w:p>
              </w:tc>
              <w:tc>
                <w:tcPr>
                  <w:tcW w:w="459" w:type="pct"/>
                  <w:tcBorders>
                    <w:tl2br w:val="nil"/>
                    <w:tr2bl w:val="nil"/>
                  </w:tcBorders>
                  <w:vAlign w:val="center"/>
                </w:tcPr>
                <w:p w:rsidR="00593C03" w:rsidRDefault="00946E1B">
                  <w:pPr>
                    <w:adjustRightInd w:val="0"/>
                    <w:snapToGrid w:val="0"/>
                    <w:jc w:val="center"/>
                    <w:rPr>
                      <w:b/>
                      <w:color w:val="070707"/>
                      <w:szCs w:val="21"/>
                    </w:rPr>
                  </w:pPr>
                  <w:r>
                    <w:rPr>
                      <w:rFonts w:hint="eastAsia"/>
                      <w:b/>
                      <w:color w:val="070707"/>
                      <w:szCs w:val="21"/>
                    </w:rPr>
                    <w:t>处理效率</w:t>
                  </w:r>
                  <w:r>
                    <w:rPr>
                      <w:rFonts w:hint="eastAsia"/>
                      <w:b/>
                      <w:color w:val="070707"/>
                      <w:szCs w:val="21"/>
                    </w:rPr>
                    <w:t>%</w:t>
                  </w:r>
                </w:p>
              </w:tc>
              <w:tc>
                <w:tcPr>
                  <w:tcW w:w="577" w:type="pct"/>
                  <w:tcBorders>
                    <w:tl2br w:val="nil"/>
                    <w:tr2bl w:val="nil"/>
                  </w:tcBorders>
                  <w:vAlign w:val="center"/>
                </w:tcPr>
                <w:p w:rsidR="00593C03" w:rsidRDefault="00946E1B">
                  <w:pPr>
                    <w:adjustRightInd w:val="0"/>
                    <w:snapToGrid w:val="0"/>
                    <w:jc w:val="center"/>
                    <w:rPr>
                      <w:b/>
                      <w:color w:val="070707"/>
                      <w:szCs w:val="21"/>
                    </w:rPr>
                  </w:pPr>
                  <w:r>
                    <w:rPr>
                      <w:rFonts w:hint="eastAsia"/>
                      <w:b/>
                      <w:color w:val="070707"/>
                      <w:szCs w:val="21"/>
                    </w:rPr>
                    <w:t>排放浓度</w:t>
                  </w:r>
                  <w:r>
                    <w:rPr>
                      <w:rFonts w:hint="eastAsia"/>
                      <w:b/>
                      <w:color w:val="070707"/>
                      <w:szCs w:val="21"/>
                    </w:rPr>
                    <w:t>mg/m</w:t>
                  </w:r>
                  <w:r>
                    <w:rPr>
                      <w:rFonts w:hint="eastAsia"/>
                      <w:b/>
                      <w:color w:val="070707"/>
                      <w:szCs w:val="21"/>
                      <w:vertAlign w:val="superscript"/>
                    </w:rPr>
                    <w:t>3</w:t>
                  </w:r>
                </w:p>
              </w:tc>
              <w:tc>
                <w:tcPr>
                  <w:tcW w:w="509" w:type="pct"/>
                  <w:tcBorders>
                    <w:tl2br w:val="nil"/>
                    <w:tr2bl w:val="nil"/>
                  </w:tcBorders>
                  <w:vAlign w:val="center"/>
                </w:tcPr>
                <w:p w:rsidR="00593C03" w:rsidRDefault="00946E1B">
                  <w:pPr>
                    <w:adjustRightInd w:val="0"/>
                    <w:snapToGrid w:val="0"/>
                    <w:jc w:val="center"/>
                    <w:rPr>
                      <w:b/>
                      <w:color w:val="070707"/>
                      <w:szCs w:val="21"/>
                    </w:rPr>
                  </w:pPr>
                  <w:r>
                    <w:rPr>
                      <w:rFonts w:hint="eastAsia"/>
                      <w:b/>
                      <w:color w:val="070707"/>
                      <w:szCs w:val="21"/>
                    </w:rPr>
                    <w:t>排放速率</w:t>
                  </w:r>
                  <w:r>
                    <w:rPr>
                      <w:rFonts w:hint="eastAsia"/>
                      <w:b/>
                      <w:color w:val="070707"/>
                      <w:szCs w:val="21"/>
                    </w:rPr>
                    <w:t>kg/h</w:t>
                  </w:r>
                </w:p>
              </w:tc>
              <w:tc>
                <w:tcPr>
                  <w:tcW w:w="497" w:type="pct"/>
                  <w:tcBorders>
                    <w:tl2br w:val="nil"/>
                    <w:tr2bl w:val="nil"/>
                  </w:tcBorders>
                  <w:vAlign w:val="center"/>
                </w:tcPr>
                <w:p w:rsidR="00593C03" w:rsidRDefault="00946E1B">
                  <w:pPr>
                    <w:adjustRightInd w:val="0"/>
                    <w:snapToGrid w:val="0"/>
                    <w:jc w:val="center"/>
                    <w:rPr>
                      <w:b/>
                      <w:color w:val="070707"/>
                      <w:szCs w:val="21"/>
                    </w:rPr>
                  </w:pPr>
                  <w:r>
                    <w:rPr>
                      <w:rFonts w:hint="eastAsia"/>
                      <w:b/>
                      <w:color w:val="070707"/>
                      <w:szCs w:val="21"/>
                    </w:rPr>
                    <w:t>排放量</w:t>
                  </w:r>
                  <w:r>
                    <w:rPr>
                      <w:rFonts w:hint="eastAsia"/>
                      <w:b/>
                      <w:color w:val="070707"/>
                      <w:szCs w:val="21"/>
                    </w:rPr>
                    <w:t>kg/a</w:t>
                  </w:r>
                </w:p>
              </w:tc>
            </w:tr>
            <w:tr w:rsidR="00593C03">
              <w:trPr>
                <w:trHeight w:val="340"/>
                <w:jc w:val="center"/>
              </w:trPr>
              <w:tc>
                <w:tcPr>
                  <w:tcW w:w="552" w:type="pct"/>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油烟废气</w:t>
                  </w:r>
                </w:p>
              </w:tc>
              <w:tc>
                <w:tcPr>
                  <w:tcW w:w="448" w:type="pct"/>
                  <w:tcBorders>
                    <w:tl2br w:val="nil"/>
                    <w:tr2bl w:val="nil"/>
                  </w:tcBorders>
                  <w:vAlign w:val="center"/>
                </w:tcPr>
                <w:p w:rsidR="00593C03" w:rsidRDefault="00946E1B">
                  <w:pPr>
                    <w:adjustRightInd w:val="0"/>
                    <w:snapToGrid w:val="0"/>
                    <w:jc w:val="center"/>
                    <w:rPr>
                      <w:color w:val="070707"/>
                      <w:spacing w:val="-1"/>
                      <w:szCs w:val="21"/>
                    </w:rPr>
                  </w:pPr>
                  <w:r>
                    <w:rPr>
                      <w:rFonts w:hint="eastAsia"/>
                      <w:color w:val="070707"/>
                      <w:spacing w:val="-1"/>
                      <w:szCs w:val="21"/>
                    </w:rPr>
                    <w:t>6000</w:t>
                  </w:r>
                </w:p>
              </w:tc>
              <w:tc>
                <w:tcPr>
                  <w:tcW w:w="818" w:type="dxa"/>
                  <w:tcBorders>
                    <w:tl2br w:val="nil"/>
                    <w:tr2bl w:val="nil"/>
                  </w:tcBorders>
                  <w:vAlign w:val="center"/>
                </w:tcPr>
                <w:p w:rsidR="00593C03" w:rsidRDefault="00946E1B">
                  <w:pPr>
                    <w:widowControl/>
                    <w:jc w:val="center"/>
                    <w:textAlignment w:val="center"/>
                    <w:rPr>
                      <w:color w:val="070707"/>
                      <w:szCs w:val="21"/>
                    </w:rPr>
                  </w:pPr>
                  <w:r>
                    <w:rPr>
                      <w:rFonts w:hint="eastAsia"/>
                      <w:color w:val="070707"/>
                      <w:kern w:val="0"/>
                      <w:szCs w:val="21"/>
                      <w:lang/>
                    </w:rPr>
                    <w:t>4</w:t>
                  </w:r>
                  <w:r>
                    <w:rPr>
                      <w:color w:val="070707"/>
                      <w:kern w:val="0"/>
                      <w:szCs w:val="21"/>
                      <w:lang/>
                    </w:rPr>
                    <w:t>.5</w:t>
                  </w:r>
                </w:p>
              </w:tc>
              <w:tc>
                <w:tcPr>
                  <w:tcW w:w="927"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0.027</w:t>
                  </w:r>
                </w:p>
              </w:tc>
              <w:tc>
                <w:tcPr>
                  <w:tcW w:w="710"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16.2</w:t>
                  </w:r>
                </w:p>
              </w:tc>
              <w:tc>
                <w:tcPr>
                  <w:tcW w:w="681"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油烟净化器</w:t>
                  </w:r>
                </w:p>
              </w:tc>
              <w:tc>
                <w:tcPr>
                  <w:tcW w:w="737"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60</w:t>
                  </w:r>
                </w:p>
              </w:tc>
              <w:tc>
                <w:tcPr>
                  <w:tcW w:w="927" w:type="dxa"/>
                  <w:tcBorders>
                    <w:tl2br w:val="nil"/>
                    <w:tr2bl w:val="nil"/>
                  </w:tcBorders>
                  <w:vAlign w:val="center"/>
                </w:tcPr>
                <w:p w:rsidR="00593C03" w:rsidRDefault="00946E1B">
                  <w:pPr>
                    <w:widowControl/>
                    <w:jc w:val="center"/>
                    <w:textAlignment w:val="center"/>
                    <w:rPr>
                      <w:color w:val="070707"/>
                      <w:szCs w:val="21"/>
                    </w:rPr>
                  </w:pPr>
                  <w:r>
                    <w:rPr>
                      <w:rFonts w:hint="eastAsia"/>
                      <w:color w:val="070707"/>
                      <w:kern w:val="0"/>
                      <w:szCs w:val="21"/>
                      <w:lang/>
                    </w:rPr>
                    <w:t>1.8</w:t>
                  </w:r>
                </w:p>
              </w:tc>
              <w:tc>
                <w:tcPr>
                  <w:tcW w:w="818"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0.01</w:t>
                  </w:r>
                  <w:r>
                    <w:rPr>
                      <w:rFonts w:hint="eastAsia"/>
                      <w:color w:val="070707"/>
                      <w:kern w:val="0"/>
                      <w:szCs w:val="21"/>
                      <w:lang/>
                    </w:rPr>
                    <w:t>1</w:t>
                  </w:r>
                </w:p>
              </w:tc>
              <w:tc>
                <w:tcPr>
                  <w:tcW w:w="798"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6.48</w:t>
                  </w:r>
                </w:p>
              </w:tc>
            </w:tr>
            <w:tr w:rsidR="00593C03">
              <w:trPr>
                <w:trHeight w:val="340"/>
                <w:jc w:val="center"/>
              </w:trPr>
              <w:tc>
                <w:tcPr>
                  <w:tcW w:w="5000" w:type="pct"/>
                  <w:gridSpan w:val="10"/>
                  <w:tcBorders>
                    <w:tl2br w:val="nil"/>
                    <w:tr2bl w:val="nil"/>
                  </w:tcBorders>
                  <w:vAlign w:val="center"/>
                </w:tcPr>
                <w:p w:rsidR="00593C03" w:rsidRDefault="00946E1B">
                  <w:pPr>
                    <w:adjustRightInd w:val="0"/>
                    <w:snapToGrid w:val="0"/>
                    <w:rPr>
                      <w:color w:val="070707"/>
                      <w:szCs w:val="21"/>
                    </w:rPr>
                  </w:pPr>
                  <w:r>
                    <w:rPr>
                      <w:rFonts w:hint="eastAsia"/>
                      <w:color w:val="070707"/>
                      <w:szCs w:val="21"/>
                    </w:rPr>
                    <w:t>注：排放时间为</w:t>
                  </w:r>
                  <w:r>
                    <w:rPr>
                      <w:rFonts w:hint="eastAsia"/>
                      <w:color w:val="070707"/>
                      <w:szCs w:val="21"/>
                    </w:rPr>
                    <w:t>600h</w:t>
                  </w:r>
                </w:p>
              </w:tc>
            </w:tr>
          </w:tbl>
          <w:p w:rsidR="00593C03" w:rsidRDefault="00946E1B" w:rsidP="00C364AF">
            <w:pPr>
              <w:autoSpaceDE w:val="0"/>
              <w:autoSpaceDN w:val="0"/>
              <w:adjustRightInd w:val="0"/>
              <w:snapToGrid w:val="0"/>
              <w:spacing w:beforeLines="50" w:line="360" w:lineRule="auto"/>
              <w:ind w:firstLineChars="200" w:firstLine="482"/>
              <w:rPr>
                <w:b/>
                <w:bCs/>
                <w:color w:val="070707"/>
                <w:sz w:val="24"/>
                <w:szCs w:val="32"/>
              </w:rPr>
            </w:pPr>
            <w:r>
              <w:rPr>
                <w:rFonts w:hint="eastAsia"/>
                <w:b/>
                <w:bCs/>
                <w:color w:val="070707"/>
                <w:sz w:val="24"/>
                <w:szCs w:val="32"/>
              </w:rPr>
              <w:t>本项目废气</w:t>
            </w:r>
            <w:r>
              <w:rPr>
                <w:b/>
                <w:bCs/>
                <w:color w:val="070707"/>
                <w:sz w:val="24"/>
                <w:szCs w:val="32"/>
              </w:rPr>
              <w:t>污染源强</w:t>
            </w:r>
            <w:r>
              <w:rPr>
                <w:rFonts w:hint="eastAsia"/>
                <w:b/>
                <w:bCs/>
                <w:color w:val="070707"/>
                <w:sz w:val="24"/>
                <w:szCs w:val="32"/>
              </w:rPr>
              <w:t>汇总表</w:t>
            </w:r>
          </w:p>
          <w:p w:rsidR="00593C03" w:rsidRDefault="00946E1B">
            <w:pPr>
              <w:adjustRightInd w:val="0"/>
              <w:snapToGrid w:val="0"/>
              <w:spacing w:line="360" w:lineRule="auto"/>
              <w:ind w:firstLineChars="200" w:firstLine="480"/>
              <w:rPr>
                <w:rFonts w:ascii="Times New Roman Regular" w:hAnsi="Times New Roman Regular" w:cs="Times New Roman Regular"/>
                <w:color w:val="070707"/>
                <w:kern w:val="0"/>
                <w:sz w:val="24"/>
              </w:rPr>
            </w:pPr>
            <w:r>
              <w:rPr>
                <w:rFonts w:ascii="Times New Roman Regular" w:hAnsi="Times New Roman Regular" w:cs="Times New Roman Regular"/>
                <w:color w:val="070707"/>
                <w:kern w:val="0"/>
                <w:sz w:val="24"/>
              </w:rPr>
              <w:t>项目大气污染物源强详见表</w:t>
            </w:r>
            <w:r>
              <w:rPr>
                <w:rFonts w:ascii="Times New Roman Regular" w:hAnsi="Times New Roman Regular" w:cs="Times New Roman Regular"/>
                <w:color w:val="070707"/>
                <w:kern w:val="0"/>
                <w:sz w:val="24"/>
              </w:rPr>
              <w:t>4-</w:t>
            </w:r>
            <w:r>
              <w:rPr>
                <w:rFonts w:ascii="Times New Roman Regular" w:hAnsi="Times New Roman Regular" w:cs="Times New Roman Regular" w:hint="eastAsia"/>
                <w:color w:val="070707"/>
                <w:kern w:val="0"/>
                <w:sz w:val="24"/>
              </w:rPr>
              <w:t>8</w:t>
            </w:r>
            <w:r>
              <w:rPr>
                <w:rFonts w:ascii="Times New Roman Regular" w:hAnsi="Times New Roman Regular" w:cs="Times New Roman Regular"/>
                <w:color w:val="070707"/>
                <w:kern w:val="0"/>
                <w:sz w:val="24"/>
              </w:rPr>
              <w:t>。</w:t>
            </w:r>
          </w:p>
          <w:p w:rsidR="00593C03" w:rsidRDefault="00946E1B">
            <w:pPr>
              <w:adjustRightInd w:val="0"/>
              <w:snapToGrid w:val="0"/>
              <w:jc w:val="center"/>
              <w:rPr>
                <w:b/>
                <w:bCs/>
                <w:color w:val="070707"/>
                <w:sz w:val="24"/>
                <w:szCs w:val="32"/>
              </w:rPr>
            </w:pPr>
            <w:r>
              <w:rPr>
                <w:b/>
                <w:bCs/>
                <w:color w:val="070707"/>
                <w:sz w:val="24"/>
              </w:rPr>
              <w:t>表</w:t>
            </w:r>
            <w:r>
              <w:rPr>
                <w:b/>
                <w:bCs/>
                <w:color w:val="070707"/>
                <w:sz w:val="24"/>
              </w:rPr>
              <w:t>4-</w:t>
            </w:r>
            <w:r>
              <w:rPr>
                <w:rFonts w:hint="eastAsia"/>
                <w:b/>
                <w:bCs/>
                <w:color w:val="070707"/>
                <w:sz w:val="24"/>
              </w:rPr>
              <w:t>8</w:t>
            </w:r>
            <w:r>
              <w:rPr>
                <w:b/>
                <w:bCs/>
                <w:color w:val="070707"/>
                <w:sz w:val="24"/>
              </w:rPr>
              <w:t>废气污染物产排情况统计表</w:t>
            </w:r>
          </w:p>
          <w:tbl>
            <w:tblPr>
              <w:tblW w:w="4996" w:type="pct"/>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741"/>
              <w:gridCol w:w="614"/>
              <w:gridCol w:w="617"/>
              <w:gridCol w:w="453"/>
              <w:gridCol w:w="582"/>
              <w:gridCol w:w="612"/>
              <w:gridCol w:w="623"/>
              <w:gridCol w:w="383"/>
              <w:gridCol w:w="383"/>
              <w:gridCol w:w="423"/>
              <w:gridCol w:w="540"/>
              <w:gridCol w:w="547"/>
              <w:gridCol w:w="733"/>
              <w:gridCol w:w="694"/>
            </w:tblGrid>
            <w:tr w:rsidR="00593C03">
              <w:trPr>
                <w:trHeight w:val="340"/>
                <w:jc w:val="center"/>
              </w:trPr>
              <w:tc>
                <w:tcPr>
                  <w:tcW w:w="467" w:type="pct"/>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szCs w:val="21"/>
                    </w:rPr>
                  </w:pPr>
                  <w:r>
                    <w:rPr>
                      <w:b/>
                      <w:color w:val="070707"/>
                      <w:szCs w:val="21"/>
                    </w:rPr>
                    <w:t>污染源</w:t>
                  </w:r>
                </w:p>
              </w:tc>
              <w:tc>
                <w:tcPr>
                  <w:tcW w:w="387" w:type="pct"/>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szCs w:val="21"/>
                    </w:rPr>
                  </w:pPr>
                  <w:r>
                    <w:rPr>
                      <w:b/>
                      <w:color w:val="070707"/>
                      <w:kern w:val="0"/>
                      <w:szCs w:val="21"/>
                      <w:lang/>
                    </w:rPr>
                    <w:t>污染物种类</w:t>
                  </w:r>
                </w:p>
              </w:tc>
              <w:tc>
                <w:tcPr>
                  <w:tcW w:w="388" w:type="pct"/>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kern w:val="0"/>
                      <w:szCs w:val="21"/>
                      <w:lang/>
                    </w:rPr>
                  </w:pPr>
                  <w:r>
                    <w:rPr>
                      <w:rFonts w:hint="eastAsia"/>
                      <w:b/>
                      <w:color w:val="070707"/>
                      <w:kern w:val="0"/>
                      <w:szCs w:val="21"/>
                      <w:lang/>
                    </w:rPr>
                    <w:t>废气量</w:t>
                  </w:r>
                  <w:r>
                    <w:rPr>
                      <w:rFonts w:hint="eastAsia"/>
                      <w:b/>
                      <w:color w:val="070707"/>
                      <w:kern w:val="0"/>
                      <w:szCs w:val="21"/>
                      <w:lang/>
                    </w:rPr>
                    <w:t>m</w:t>
                  </w:r>
                  <w:r>
                    <w:rPr>
                      <w:rFonts w:hint="eastAsia"/>
                      <w:b/>
                      <w:color w:val="070707"/>
                      <w:kern w:val="0"/>
                      <w:szCs w:val="21"/>
                      <w:vertAlign w:val="superscript"/>
                      <w:lang/>
                    </w:rPr>
                    <w:t>3</w:t>
                  </w:r>
                  <w:r>
                    <w:rPr>
                      <w:rFonts w:hint="eastAsia"/>
                      <w:b/>
                      <w:color w:val="070707"/>
                      <w:kern w:val="0"/>
                      <w:szCs w:val="21"/>
                      <w:lang/>
                    </w:rPr>
                    <w:t>/h</w:t>
                  </w:r>
                </w:p>
              </w:tc>
              <w:tc>
                <w:tcPr>
                  <w:tcW w:w="1036" w:type="pct"/>
                  <w:gridSpan w:val="3"/>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szCs w:val="21"/>
                    </w:rPr>
                  </w:pPr>
                  <w:r>
                    <w:rPr>
                      <w:b/>
                      <w:color w:val="070707"/>
                      <w:szCs w:val="21"/>
                    </w:rPr>
                    <w:t>产生</w:t>
                  </w:r>
                  <w:r>
                    <w:rPr>
                      <w:rFonts w:hint="eastAsia"/>
                      <w:b/>
                      <w:color w:val="070707"/>
                      <w:szCs w:val="21"/>
                    </w:rPr>
                    <w:t>情况</w:t>
                  </w:r>
                </w:p>
              </w:tc>
              <w:tc>
                <w:tcPr>
                  <w:tcW w:w="392" w:type="pct"/>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szCs w:val="21"/>
                    </w:rPr>
                  </w:pPr>
                  <w:r>
                    <w:rPr>
                      <w:b/>
                      <w:color w:val="070707"/>
                      <w:szCs w:val="21"/>
                    </w:rPr>
                    <w:t>排放</w:t>
                  </w:r>
                </w:p>
                <w:p w:rsidR="00593C03" w:rsidRDefault="00946E1B">
                  <w:pPr>
                    <w:widowControl/>
                    <w:adjustRightInd w:val="0"/>
                    <w:snapToGrid w:val="0"/>
                    <w:jc w:val="center"/>
                    <w:textAlignment w:val="center"/>
                    <w:rPr>
                      <w:b/>
                      <w:color w:val="070707"/>
                      <w:szCs w:val="21"/>
                    </w:rPr>
                  </w:pPr>
                  <w:r>
                    <w:rPr>
                      <w:b/>
                      <w:color w:val="070707"/>
                      <w:szCs w:val="21"/>
                    </w:rPr>
                    <w:t>形式</w:t>
                  </w:r>
                </w:p>
              </w:tc>
              <w:tc>
                <w:tcPr>
                  <w:tcW w:w="1088" w:type="pct"/>
                  <w:gridSpan w:val="4"/>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szCs w:val="21"/>
                    </w:rPr>
                  </w:pPr>
                  <w:r>
                    <w:rPr>
                      <w:b/>
                      <w:color w:val="070707"/>
                      <w:szCs w:val="21"/>
                    </w:rPr>
                    <w:t>治理措施</w:t>
                  </w:r>
                </w:p>
              </w:tc>
              <w:tc>
                <w:tcPr>
                  <w:tcW w:w="1239" w:type="pct"/>
                  <w:gridSpan w:val="3"/>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szCs w:val="21"/>
                    </w:rPr>
                  </w:pPr>
                  <w:r>
                    <w:rPr>
                      <w:b/>
                      <w:color w:val="070707"/>
                      <w:szCs w:val="21"/>
                    </w:rPr>
                    <w:t>排放</w:t>
                  </w:r>
                  <w:r>
                    <w:rPr>
                      <w:rFonts w:hint="eastAsia"/>
                      <w:b/>
                      <w:color w:val="070707"/>
                      <w:szCs w:val="21"/>
                    </w:rPr>
                    <w:t>情况</w:t>
                  </w:r>
                </w:p>
              </w:tc>
            </w:tr>
            <w:tr w:rsidR="00593C03">
              <w:trPr>
                <w:trHeight w:val="340"/>
                <w:jc w:val="center"/>
              </w:trPr>
              <w:tc>
                <w:tcPr>
                  <w:tcW w:w="467"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textAlignment w:val="center"/>
                    <w:rPr>
                      <w:b/>
                      <w:color w:val="070707"/>
                      <w:kern w:val="0"/>
                      <w:szCs w:val="21"/>
                      <w:lang/>
                    </w:rPr>
                  </w:pPr>
                </w:p>
              </w:tc>
              <w:tc>
                <w:tcPr>
                  <w:tcW w:w="387"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textAlignment w:val="center"/>
                    <w:rPr>
                      <w:b/>
                      <w:color w:val="070707"/>
                      <w:kern w:val="0"/>
                      <w:szCs w:val="21"/>
                      <w:lang/>
                    </w:rPr>
                  </w:pPr>
                </w:p>
              </w:tc>
              <w:tc>
                <w:tcPr>
                  <w:tcW w:w="388"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textAlignment w:val="center"/>
                    <w:rPr>
                      <w:b/>
                      <w:color w:val="070707"/>
                      <w:kern w:val="0"/>
                      <w:szCs w:val="21"/>
                      <w:lang/>
                    </w:rPr>
                  </w:pPr>
                </w:p>
              </w:tc>
              <w:tc>
                <w:tcPr>
                  <w:tcW w:w="285" w:type="pc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kern w:val="0"/>
                      <w:szCs w:val="21"/>
                      <w:lang/>
                    </w:rPr>
                  </w:pPr>
                  <w:r>
                    <w:rPr>
                      <w:rFonts w:hint="eastAsia"/>
                      <w:b/>
                      <w:color w:val="070707"/>
                      <w:kern w:val="0"/>
                      <w:szCs w:val="21"/>
                      <w:lang/>
                    </w:rPr>
                    <w:t>产生浓度</w:t>
                  </w:r>
                  <w:r>
                    <w:rPr>
                      <w:rFonts w:hint="eastAsia"/>
                      <w:b/>
                      <w:color w:val="070707"/>
                      <w:kern w:val="0"/>
                      <w:szCs w:val="21"/>
                      <w:lang/>
                    </w:rPr>
                    <w:t>mg/m</w:t>
                  </w:r>
                  <w:r>
                    <w:rPr>
                      <w:rFonts w:hint="eastAsia"/>
                      <w:b/>
                      <w:color w:val="070707"/>
                      <w:kern w:val="0"/>
                      <w:szCs w:val="21"/>
                      <w:vertAlign w:val="superscript"/>
                      <w:lang/>
                    </w:rPr>
                    <w:t>3</w:t>
                  </w:r>
                </w:p>
              </w:tc>
              <w:tc>
                <w:tcPr>
                  <w:tcW w:w="366" w:type="pc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kern w:val="0"/>
                      <w:szCs w:val="21"/>
                      <w:lang/>
                    </w:rPr>
                  </w:pPr>
                  <w:r>
                    <w:rPr>
                      <w:rFonts w:hint="eastAsia"/>
                      <w:b/>
                      <w:color w:val="070707"/>
                      <w:kern w:val="0"/>
                      <w:szCs w:val="21"/>
                      <w:lang/>
                    </w:rPr>
                    <w:t>产生速率</w:t>
                  </w:r>
                  <w:r>
                    <w:rPr>
                      <w:rFonts w:hint="eastAsia"/>
                      <w:b/>
                      <w:color w:val="070707"/>
                      <w:kern w:val="0"/>
                      <w:szCs w:val="21"/>
                      <w:lang/>
                    </w:rPr>
                    <w:t>kg/h</w:t>
                  </w:r>
                </w:p>
              </w:tc>
              <w:tc>
                <w:tcPr>
                  <w:tcW w:w="383" w:type="pc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kern w:val="0"/>
                      <w:szCs w:val="21"/>
                      <w:lang/>
                    </w:rPr>
                  </w:pPr>
                  <w:r>
                    <w:rPr>
                      <w:rFonts w:hint="eastAsia"/>
                      <w:b/>
                      <w:color w:val="070707"/>
                      <w:kern w:val="0"/>
                      <w:szCs w:val="21"/>
                      <w:lang/>
                    </w:rPr>
                    <w:t>产生量</w:t>
                  </w:r>
                  <w:r>
                    <w:rPr>
                      <w:b/>
                      <w:color w:val="070707"/>
                      <w:kern w:val="0"/>
                      <w:szCs w:val="21"/>
                      <w:lang/>
                    </w:rPr>
                    <w:t>t/a</w:t>
                  </w:r>
                </w:p>
              </w:tc>
              <w:tc>
                <w:tcPr>
                  <w:tcW w:w="392"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textAlignment w:val="center"/>
                    <w:rPr>
                      <w:b/>
                      <w:color w:val="070707"/>
                      <w:kern w:val="0"/>
                      <w:szCs w:val="21"/>
                      <w:lang/>
                    </w:rPr>
                  </w:pPr>
                </w:p>
              </w:tc>
              <w:tc>
                <w:tcPr>
                  <w:tcW w:w="482" w:type="pct"/>
                  <w:gridSpan w:val="2"/>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color w:val="070707"/>
                      <w:szCs w:val="21"/>
                      <w:lang/>
                    </w:rPr>
                  </w:pPr>
                  <w:r>
                    <w:rPr>
                      <w:b/>
                      <w:color w:val="070707"/>
                      <w:kern w:val="0"/>
                      <w:szCs w:val="21"/>
                      <w:lang/>
                    </w:rPr>
                    <w:t>处理</w:t>
                  </w:r>
                  <w:r>
                    <w:rPr>
                      <w:rFonts w:hint="eastAsia"/>
                      <w:b/>
                      <w:color w:val="070707"/>
                      <w:kern w:val="0"/>
                      <w:szCs w:val="21"/>
                      <w:lang/>
                    </w:rPr>
                    <w:t>措施</w:t>
                  </w:r>
                </w:p>
              </w:tc>
              <w:tc>
                <w:tcPr>
                  <w:tcW w:w="266" w:type="pc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kern w:val="0"/>
                      <w:szCs w:val="21"/>
                      <w:lang/>
                    </w:rPr>
                  </w:pPr>
                  <w:r>
                    <w:rPr>
                      <w:b/>
                      <w:color w:val="070707"/>
                      <w:kern w:val="0"/>
                      <w:szCs w:val="21"/>
                      <w:lang/>
                    </w:rPr>
                    <w:t>去除率</w:t>
                  </w:r>
                  <w:r>
                    <w:rPr>
                      <w:b/>
                      <w:color w:val="070707"/>
                      <w:kern w:val="0"/>
                      <w:szCs w:val="21"/>
                      <w:lang/>
                    </w:rPr>
                    <w:t>%</w:t>
                  </w:r>
                </w:p>
              </w:tc>
              <w:tc>
                <w:tcPr>
                  <w:tcW w:w="339" w:type="pc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kern w:val="0"/>
                      <w:szCs w:val="21"/>
                      <w:lang/>
                    </w:rPr>
                  </w:pPr>
                  <w:r>
                    <w:rPr>
                      <w:b/>
                      <w:color w:val="070707"/>
                      <w:kern w:val="0"/>
                      <w:szCs w:val="21"/>
                      <w:lang/>
                    </w:rPr>
                    <w:t>是否为可行技术</w:t>
                  </w:r>
                </w:p>
              </w:tc>
              <w:tc>
                <w:tcPr>
                  <w:tcW w:w="344" w:type="pc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kern w:val="0"/>
                      <w:szCs w:val="21"/>
                      <w:lang/>
                    </w:rPr>
                  </w:pPr>
                  <w:r>
                    <w:rPr>
                      <w:rFonts w:hint="eastAsia"/>
                      <w:b/>
                      <w:color w:val="070707"/>
                      <w:kern w:val="0"/>
                      <w:szCs w:val="21"/>
                      <w:lang/>
                    </w:rPr>
                    <w:t>排放浓度</w:t>
                  </w:r>
                  <w:r>
                    <w:rPr>
                      <w:rFonts w:hint="eastAsia"/>
                      <w:b/>
                      <w:color w:val="070707"/>
                      <w:kern w:val="0"/>
                      <w:szCs w:val="21"/>
                      <w:lang/>
                    </w:rPr>
                    <w:t>mg/m</w:t>
                  </w:r>
                  <w:r>
                    <w:rPr>
                      <w:rFonts w:hint="eastAsia"/>
                      <w:b/>
                      <w:color w:val="070707"/>
                      <w:kern w:val="0"/>
                      <w:szCs w:val="21"/>
                      <w:vertAlign w:val="superscript"/>
                      <w:lang/>
                    </w:rPr>
                    <w:t>3</w:t>
                  </w:r>
                </w:p>
              </w:tc>
              <w:tc>
                <w:tcPr>
                  <w:tcW w:w="461" w:type="pc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kern w:val="0"/>
                      <w:szCs w:val="21"/>
                      <w:lang/>
                    </w:rPr>
                  </w:pPr>
                  <w:r>
                    <w:rPr>
                      <w:b/>
                      <w:color w:val="070707"/>
                      <w:kern w:val="0"/>
                      <w:szCs w:val="21"/>
                      <w:lang/>
                    </w:rPr>
                    <w:t>排放速率</w:t>
                  </w:r>
                  <w:r>
                    <w:rPr>
                      <w:b/>
                      <w:color w:val="070707"/>
                      <w:kern w:val="0"/>
                      <w:szCs w:val="21"/>
                      <w:lang/>
                    </w:rPr>
                    <w:t>kg/h</w:t>
                  </w:r>
                </w:p>
              </w:tc>
              <w:tc>
                <w:tcPr>
                  <w:tcW w:w="432" w:type="pc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kern w:val="0"/>
                      <w:szCs w:val="21"/>
                      <w:lang/>
                    </w:rPr>
                  </w:pPr>
                  <w:r>
                    <w:rPr>
                      <w:b/>
                      <w:color w:val="070707"/>
                      <w:kern w:val="0"/>
                      <w:szCs w:val="21"/>
                      <w:lang/>
                    </w:rPr>
                    <w:t>排放量</w:t>
                  </w:r>
                </w:p>
                <w:p w:rsidR="00593C03" w:rsidRDefault="00946E1B">
                  <w:pPr>
                    <w:widowControl/>
                    <w:adjustRightInd w:val="0"/>
                    <w:snapToGrid w:val="0"/>
                    <w:jc w:val="center"/>
                    <w:textAlignment w:val="center"/>
                    <w:rPr>
                      <w:b/>
                      <w:color w:val="070707"/>
                      <w:kern w:val="0"/>
                      <w:szCs w:val="21"/>
                      <w:lang/>
                    </w:rPr>
                  </w:pPr>
                  <w:r>
                    <w:rPr>
                      <w:b/>
                      <w:color w:val="070707"/>
                      <w:kern w:val="0"/>
                      <w:szCs w:val="21"/>
                      <w:lang/>
                    </w:rPr>
                    <w:t>t/a</w:t>
                  </w:r>
                </w:p>
              </w:tc>
            </w:tr>
            <w:tr w:rsidR="00593C03">
              <w:trPr>
                <w:trHeight w:val="340"/>
                <w:jc w:val="center"/>
              </w:trPr>
              <w:tc>
                <w:tcPr>
                  <w:tcW w:w="467" w:type="pct"/>
                  <w:tcBorders>
                    <w:tl2br w:val="nil"/>
                    <w:tr2bl w:val="nil"/>
                  </w:tcBorders>
                  <w:shd w:val="clear" w:color="auto" w:fill="auto"/>
                  <w:tcMar>
                    <w:top w:w="12" w:type="dxa"/>
                    <w:left w:w="12" w:type="dxa"/>
                    <w:right w:w="12" w:type="dxa"/>
                  </w:tcMar>
                  <w:vAlign w:val="center"/>
                </w:tcPr>
                <w:p w:rsidR="00593C03" w:rsidRDefault="00946E1B">
                  <w:pPr>
                    <w:widowControl/>
                    <w:adjustRightInd w:val="0"/>
                    <w:snapToGrid w:val="0"/>
                    <w:jc w:val="center"/>
                    <w:rPr>
                      <w:snapToGrid w:val="0"/>
                      <w:color w:val="070707"/>
                      <w:kern w:val="0"/>
                      <w:szCs w:val="21"/>
                    </w:rPr>
                  </w:pPr>
                  <w:r>
                    <w:rPr>
                      <w:snapToGrid w:val="0"/>
                      <w:color w:val="070707"/>
                      <w:kern w:val="0"/>
                      <w:szCs w:val="21"/>
                    </w:rPr>
                    <w:lastRenderedPageBreak/>
                    <w:t>PE</w:t>
                  </w:r>
                  <w:r>
                    <w:rPr>
                      <w:rFonts w:hint="eastAsia"/>
                      <w:snapToGrid w:val="0"/>
                      <w:color w:val="070707"/>
                      <w:kern w:val="0"/>
                      <w:szCs w:val="21"/>
                    </w:rPr>
                    <w:t>管材</w:t>
                  </w:r>
                  <w:r>
                    <w:rPr>
                      <w:snapToGrid w:val="0"/>
                      <w:color w:val="070707"/>
                      <w:kern w:val="0"/>
                      <w:szCs w:val="21"/>
                    </w:rPr>
                    <w:t>挤出废气</w:t>
                  </w:r>
                </w:p>
              </w:tc>
              <w:tc>
                <w:tcPr>
                  <w:tcW w:w="387" w:type="pct"/>
                  <w:tcBorders>
                    <w:tl2br w:val="nil"/>
                    <w:tr2bl w:val="nil"/>
                  </w:tcBorders>
                  <w:shd w:val="clear" w:color="auto" w:fill="auto"/>
                  <w:tcMar>
                    <w:top w:w="12" w:type="dxa"/>
                    <w:left w:w="12" w:type="dxa"/>
                    <w:right w:w="12" w:type="dxa"/>
                  </w:tcMar>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rPr>
                    <w:t>NMHC</w:t>
                  </w:r>
                </w:p>
              </w:tc>
              <w:tc>
                <w:tcPr>
                  <w:tcW w:w="388" w:type="pct"/>
                  <w:vMerge w:val="restar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rFonts w:hint="eastAsia"/>
                      <w:color w:val="070707"/>
                      <w:szCs w:val="21"/>
                    </w:rPr>
                    <w:t>30000</w:t>
                  </w:r>
                </w:p>
              </w:tc>
              <w:tc>
                <w:tcPr>
                  <w:tcW w:w="285"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66.20 </w:t>
                  </w:r>
                </w:p>
              </w:tc>
              <w:tc>
                <w:tcPr>
                  <w:tcW w:w="366"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1.99 </w:t>
                  </w:r>
                </w:p>
              </w:tc>
              <w:tc>
                <w:tcPr>
                  <w:tcW w:w="383"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14.3</w:t>
                  </w:r>
                </w:p>
              </w:tc>
              <w:tc>
                <w:tcPr>
                  <w:tcW w:w="392"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有</w:t>
                  </w:r>
                  <w:r>
                    <w:rPr>
                      <w:color w:val="070707"/>
                      <w:szCs w:val="21"/>
                    </w:rPr>
                    <w:t>组织</w:t>
                  </w:r>
                </w:p>
              </w:tc>
              <w:tc>
                <w:tcPr>
                  <w:tcW w:w="241"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集气罩</w:t>
                  </w:r>
                </w:p>
              </w:tc>
              <w:tc>
                <w:tcPr>
                  <w:tcW w:w="241" w:type="pct"/>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四级活性炭吸附装置</w:t>
                  </w:r>
                </w:p>
              </w:tc>
              <w:tc>
                <w:tcPr>
                  <w:tcW w:w="266" w:type="pct"/>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kern w:val="0"/>
                      <w:szCs w:val="21"/>
                    </w:rPr>
                  </w:pPr>
                  <w:r>
                    <w:rPr>
                      <w:rFonts w:hint="eastAsia"/>
                      <w:color w:val="070707"/>
                      <w:kern w:val="0"/>
                      <w:szCs w:val="21"/>
                    </w:rPr>
                    <w:t>75</w:t>
                  </w:r>
                </w:p>
              </w:tc>
              <w:tc>
                <w:tcPr>
                  <w:tcW w:w="339" w:type="pct"/>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kern w:val="0"/>
                      <w:szCs w:val="21"/>
                    </w:rPr>
                  </w:pPr>
                  <w:r>
                    <w:rPr>
                      <w:color w:val="070707"/>
                      <w:kern w:val="0"/>
                      <w:szCs w:val="21"/>
                    </w:rPr>
                    <w:t>是</w:t>
                  </w:r>
                </w:p>
              </w:tc>
              <w:tc>
                <w:tcPr>
                  <w:tcW w:w="344" w:type="pct"/>
                  <w:vMerge w:val="restar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 xml:space="preserve">33.04 </w:t>
                  </w:r>
                </w:p>
              </w:tc>
              <w:tc>
                <w:tcPr>
                  <w:tcW w:w="461" w:type="pct"/>
                  <w:vMerge w:val="restar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 xml:space="preserve">0.99 </w:t>
                  </w:r>
                </w:p>
              </w:tc>
              <w:tc>
                <w:tcPr>
                  <w:tcW w:w="432" w:type="pct"/>
                  <w:vMerge w:val="restar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 w:val="18"/>
                      <w:szCs w:val="18"/>
                      <w:lang/>
                    </w:rPr>
                    <w:t xml:space="preserve">7.14 </w:t>
                  </w:r>
                </w:p>
              </w:tc>
            </w:tr>
            <w:tr w:rsidR="00593C03">
              <w:trPr>
                <w:trHeight w:val="340"/>
                <w:jc w:val="center"/>
              </w:trPr>
              <w:tc>
                <w:tcPr>
                  <w:tcW w:w="467"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snapToGrid w:val="0"/>
                      <w:color w:val="070707"/>
                      <w:kern w:val="0"/>
                      <w:szCs w:val="21"/>
                    </w:rPr>
                  </w:pPr>
                  <w:r>
                    <w:rPr>
                      <w:rFonts w:hint="eastAsia"/>
                      <w:snapToGrid w:val="0"/>
                      <w:color w:val="070707"/>
                      <w:kern w:val="0"/>
                      <w:szCs w:val="21"/>
                    </w:rPr>
                    <w:t>PVC</w:t>
                  </w:r>
                  <w:r>
                    <w:rPr>
                      <w:rFonts w:hint="eastAsia"/>
                      <w:snapToGrid w:val="0"/>
                      <w:color w:val="070707"/>
                      <w:kern w:val="0"/>
                      <w:szCs w:val="21"/>
                    </w:rPr>
                    <w:t>挤出废气</w:t>
                  </w:r>
                </w:p>
              </w:tc>
              <w:tc>
                <w:tcPr>
                  <w:tcW w:w="387"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rFonts w:hint="eastAsia"/>
                      <w:color w:val="070707"/>
                    </w:rPr>
                    <w:t>NMHC</w:t>
                  </w:r>
                </w:p>
              </w:tc>
              <w:tc>
                <w:tcPr>
                  <w:tcW w:w="388" w:type="pct"/>
                  <w:vMerge/>
                  <w:tcBorders>
                    <w:tl2br w:val="nil"/>
                    <w:tr2bl w:val="nil"/>
                  </w:tcBorders>
                  <w:tcMar>
                    <w:top w:w="12" w:type="dxa"/>
                    <w:left w:w="12" w:type="dxa"/>
                    <w:right w:w="12" w:type="dxa"/>
                  </w:tcMar>
                  <w:vAlign w:val="center"/>
                </w:tcPr>
                <w:p w:rsidR="00593C03" w:rsidRDefault="00593C03">
                  <w:pPr>
                    <w:widowControl/>
                    <w:jc w:val="center"/>
                    <w:textAlignment w:val="center"/>
                    <w:rPr>
                      <w:color w:val="070707"/>
                      <w:szCs w:val="21"/>
                    </w:rPr>
                  </w:pPr>
                </w:p>
              </w:tc>
              <w:tc>
                <w:tcPr>
                  <w:tcW w:w="285"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39.58 </w:t>
                  </w:r>
                </w:p>
              </w:tc>
              <w:tc>
                <w:tcPr>
                  <w:tcW w:w="366"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1.19 </w:t>
                  </w:r>
                </w:p>
              </w:tc>
              <w:tc>
                <w:tcPr>
                  <w:tcW w:w="383"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8.55</w:t>
                  </w:r>
                </w:p>
              </w:tc>
              <w:tc>
                <w:tcPr>
                  <w:tcW w:w="392"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有</w:t>
                  </w:r>
                  <w:r>
                    <w:rPr>
                      <w:color w:val="070707"/>
                      <w:szCs w:val="21"/>
                    </w:rPr>
                    <w:t>组织</w:t>
                  </w:r>
                </w:p>
              </w:tc>
              <w:tc>
                <w:tcPr>
                  <w:tcW w:w="241" w:type="pct"/>
                  <w:tcBorders>
                    <w:tl2br w:val="nil"/>
                    <w:tr2bl w:val="nil"/>
                  </w:tcBorders>
                  <w:shd w:val="clear" w:color="auto" w:fill="auto"/>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集气罩</w:t>
                  </w:r>
                </w:p>
              </w:tc>
              <w:tc>
                <w:tcPr>
                  <w:tcW w:w="241"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szCs w:val="21"/>
                    </w:rPr>
                  </w:pPr>
                </w:p>
              </w:tc>
              <w:tc>
                <w:tcPr>
                  <w:tcW w:w="266"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kern w:val="0"/>
                      <w:szCs w:val="21"/>
                    </w:rPr>
                  </w:pPr>
                </w:p>
              </w:tc>
              <w:tc>
                <w:tcPr>
                  <w:tcW w:w="339"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kern w:val="0"/>
                      <w:szCs w:val="21"/>
                    </w:rPr>
                  </w:pPr>
                </w:p>
              </w:tc>
              <w:tc>
                <w:tcPr>
                  <w:tcW w:w="344" w:type="pct"/>
                  <w:vMerge/>
                  <w:tcBorders>
                    <w:tl2br w:val="nil"/>
                    <w:tr2bl w:val="nil"/>
                  </w:tcBorders>
                  <w:tcMar>
                    <w:top w:w="12" w:type="dxa"/>
                    <w:left w:w="12" w:type="dxa"/>
                    <w:right w:w="12" w:type="dxa"/>
                  </w:tcMar>
                  <w:vAlign w:val="center"/>
                </w:tcPr>
                <w:p w:rsidR="00593C03" w:rsidRDefault="00593C03">
                  <w:pPr>
                    <w:widowControl/>
                    <w:jc w:val="center"/>
                    <w:textAlignment w:val="center"/>
                    <w:rPr>
                      <w:color w:val="070707"/>
                      <w:kern w:val="0"/>
                      <w:szCs w:val="21"/>
                      <w:lang/>
                    </w:rPr>
                  </w:pPr>
                </w:p>
              </w:tc>
              <w:tc>
                <w:tcPr>
                  <w:tcW w:w="461" w:type="pct"/>
                  <w:vMerge/>
                  <w:tcBorders>
                    <w:tl2br w:val="nil"/>
                    <w:tr2bl w:val="nil"/>
                  </w:tcBorders>
                  <w:tcMar>
                    <w:top w:w="12" w:type="dxa"/>
                    <w:left w:w="12" w:type="dxa"/>
                    <w:right w:w="12" w:type="dxa"/>
                  </w:tcMar>
                  <w:vAlign w:val="center"/>
                </w:tcPr>
                <w:p w:rsidR="00593C03" w:rsidRDefault="00593C03">
                  <w:pPr>
                    <w:widowControl/>
                    <w:jc w:val="center"/>
                    <w:textAlignment w:val="center"/>
                    <w:rPr>
                      <w:color w:val="070707"/>
                      <w:kern w:val="0"/>
                      <w:szCs w:val="21"/>
                      <w:lang/>
                    </w:rPr>
                  </w:pPr>
                </w:p>
              </w:tc>
              <w:tc>
                <w:tcPr>
                  <w:tcW w:w="432" w:type="pct"/>
                  <w:vMerge/>
                  <w:tcBorders>
                    <w:tl2br w:val="nil"/>
                    <w:tr2bl w:val="nil"/>
                  </w:tcBorders>
                  <w:tcMar>
                    <w:top w:w="12" w:type="dxa"/>
                    <w:left w:w="12" w:type="dxa"/>
                    <w:right w:w="12" w:type="dxa"/>
                  </w:tcMar>
                  <w:vAlign w:val="center"/>
                </w:tcPr>
                <w:p w:rsidR="00593C03" w:rsidRDefault="00593C03">
                  <w:pPr>
                    <w:widowControl/>
                    <w:jc w:val="center"/>
                    <w:textAlignment w:val="center"/>
                    <w:rPr>
                      <w:color w:val="070707"/>
                      <w:szCs w:val="21"/>
                    </w:rPr>
                  </w:pPr>
                </w:p>
              </w:tc>
            </w:tr>
            <w:tr w:rsidR="00593C03">
              <w:trPr>
                <w:trHeight w:val="340"/>
                <w:jc w:val="center"/>
              </w:trPr>
              <w:tc>
                <w:tcPr>
                  <w:tcW w:w="467" w:type="pct"/>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rPr>
                      <w:snapToGrid w:val="0"/>
                      <w:color w:val="070707"/>
                      <w:kern w:val="0"/>
                      <w:szCs w:val="21"/>
                    </w:rPr>
                  </w:pPr>
                  <w:r>
                    <w:rPr>
                      <w:snapToGrid w:val="0"/>
                      <w:color w:val="070707"/>
                      <w:kern w:val="0"/>
                      <w:szCs w:val="21"/>
                    </w:rPr>
                    <w:t>聚氨酯保温管发泡废气</w:t>
                  </w:r>
                </w:p>
              </w:tc>
              <w:tc>
                <w:tcPr>
                  <w:tcW w:w="387" w:type="pct"/>
                  <w:tcBorders>
                    <w:tl2br w:val="nil"/>
                    <w:tr2bl w:val="nil"/>
                  </w:tcBorders>
                  <w:tcMar>
                    <w:top w:w="12" w:type="dxa"/>
                    <w:left w:w="12" w:type="dxa"/>
                    <w:right w:w="12" w:type="dxa"/>
                  </w:tcMar>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rPr>
                    <w:t>NMHC</w:t>
                  </w:r>
                </w:p>
              </w:tc>
              <w:tc>
                <w:tcPr>
                  <w:tcW w:w="388" w:type="pct"/>
                  <w:vMerge/>
                  <w:tcBorders>
                    <w:tl2br w:val="nil"/>
                    <w:tr2bl w:val="nil"/>
                  </w:tcBorders>
                  <w:tcMar>
                    <w:top w:w="12" w:type="dxa"/>
                    <w:left w:w="12" w:type="dxa"/>
                    <w:right w:w="12" w:type="dxa"/>
                  </w:tcMar>
                  <w:vAlign w:val="center"/>
                </w:tcPr>
                <w:p w:rsidR="00593C03" w:rsidRDefault="00593C03">
                  <w:pPr>
                    <w:widowControl/>
                    <w:jc w:val="center"/>
                    <w:textAlignment w:val="center"/>
                    <w:rPr>
                      <w:color w:val="070707"/>
                      <w:szCs w:val="21"/>
                    </w:rPr>
                  </w:pPr>
                </w:p>
              </w:tc>
              <w:tc>
                <w:tcPr>
                  <w:tcW w:w="285"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 xml:space="preserve">26.39 </w:t>
                  </w:r>
                </w:p>
              </w:tc>
              <w:tc>
                <w:tcPr>
                  <w:tcW w:w="366"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 xml:space="preserve">0.79 </w:t>
                  </w:r>
                </w:p>
              </w:tc>
              <w:tc>
                <w:tcPr>
                  <w:tcW w:w="383"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5.7</w:t>
                  </w:r>
                </w:p>
              </w:tc>
              <w:tc>
                <w:tcPr>
                  <w:tcW w:w="392" w:type="pct"/>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有</w:t>
                  </w:r>
                  <w:r>
                    <w:rPr>
                      <w:color w:val="070707"/>
                      <w:szCs w:val="21"/>
                    </w:rPr>
                    <w:t>组织</w:t>
                  </w:r>
                </w:p>
              </w:tc>
              <w:tc>
                <w:tcPr>
                  <w:tcW w:w="241" w:type="pct"/>
                  <w:vMerge w:val="restart"/>
                  <w:tcBorders>
                    <w:tl2br w:val="nil"/>
                    <w:tr2bl w:val="nil"/>
                  </w:tcBorders>
                  <w:shd w:val="clear" w:color="auto" w:fill="auto"/>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集气罩</w:t>
                  </w:r>
                </w:p>
              </w:tc>
              <w:tc>
                <w:tcPr>
                  <w:tcW w:w="241"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szCs w:val="21"/>
                    </w:rPr>
                  </w:pPr>
                </w:p>
              </w:tc>
              <w:tc>
                <w:tcPr>
                  <w:tcW w:w="266"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kern w:val="0"/>
                      <w:szCs w:val="21"/>
                    </w:rPr>
                  </w:pPr>
                </w:p>
              </w:tc>
              <w:tc>
                <w:tcPr>
                  <w:tcW w:w="339"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kern w:val="0"/>
                      <w:szCs w:val="21"/>
                    </w:rPr>
                  </w:pPr>
                </w:p>
              </w:tc>
              <w:tc>
                <w:tcPr>
                  <w:tcW w:w="344" w:type="pct"/>
                  <w:vMerge/>
                  <w:tcBorders>
                    <w:tl2br w:val="nil"/>
                    <w:tr2bl w:val="nil"/>
                  </w:tcBorders>
                  <w:tcMar>
                    <w:top w:w="12" w:type="dxa"/>
                    <w:left w:w="12" w:type="dxa"/>
                    <w:right w:w="12" w:type="dxa"/>
                  </w:tcMar>
                  <w:vAlign w:val="center"/>
                </w:tcPr>
                <w:p w:rsidR="00593C03" w:rsidRDefault="00593C03">
                  <w:pPr>
                    <w:widowControl/>
                    <w:jc w:val="center"/>
                    <w:textAlignment w:val="center"/>
                    <w:rPr>
                      <w:color w:val="070707"/>
                      <w:kern w:val="0"/>
                      <w:szCs w:val="21"/>
                      <w:lang/>
                    </w:rPr>
                  </w:pPr>
                </w:p>
              </w:tc>
              <w:tc>
                <w:tcPr>
                  <w:tcW w:w="461" w:type="pct"/>
                  <w:vMerge/>
                  <w:tcBorders>
                    <w:tl2br w:val="nil"/>
                    <w:tr2bl w:val="nil"/>
                  </w:tcBorders>
                  <w:tcMar>
                    <w:top w:w="12" w:type="dxa"/>
                    <w:left w:w="12" w:type="dxa"/>
                    <w:right w:w="12" w:type="dxa"/>
                  </w:tcMar>
                  <w:vAlign w:val="center"/>
                </w:tcPr>
                <w:p w:rsidR="00593C03" w:rsidRDefault="00593C03">
                  <w:pPr>
                    <w:widowControl/>
                    <w:jc w:val="center"/>
                    <w:textAlignment w:val="center"/>
                    <w:rPr>
                      <w:color w:val="070707"/>
                      <w:kern w:val="0"/>
                      <w:szCs w:val="21"/>
                      <w:lang/>
                    </w:rPr>
                  </w:pPr>
                </w:p>
              </w:tc>
              <w:tc>
                <w:tcPr>
                  <w:tcW w:w="432" w:type="pct"/>
                  <w:vMerge/>
                  <w:tcBorders>
                    <w:tl2br w:val="nil"/>
                    <w:tr2bl w:val="nil"/>
                  </w:tcBorders>
                  <w:tcMar>
                    <w:top w:w="12" w:type="dxa"/>
                    <w:left w:w="12" w:type="dxa"/>
                    <w:right w:w="12" w:type="dxa"/>
                  </w:tcMar>
                  <w:vAlign w:val="center"/>
                </w:tcPr>
                <w:p w:rsidR="00593C03" w:rsidRDefault="00593C03">
                  <w:pPr>
                    <w:widowControl/>
                    <w:jc w:val="center"/>
                    <w:textAlignment w:val="center"/>
                    <w:rPr>
                      <w:color w:val="070707"/>
                      <w:szCs w:val="21"/>
                    </w:rPr>
                  </w:pPr>
                </w:p>
              </w:tc>
            </w:tr>
            <w:tr w:rsidR="00593C03">
              <w:trPr>
                <w:trHeight w:val="340"/>
                <w:jc w:val="center"/>
              </w:trPr>
              <w:tc>
                <w:tcPr>
                  <w:tcW w:w="467"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snapToGrid w:val="0"/>
                      <w:color w:val="070707"/>
                      <w:kern w:val="0"/>
                      <w:szCs w:val="21"/>
                    </w:rPr>
                  </w:pPr>
                </w:p>
              </w:tc>
              <w:tc>
                <w:tcPr>
                  <w:tcW w:w="387" w:type="pct"/>
                  <w:tcBorders>
                    <w:tl2br w:val="nil"/>
                    <w:tr2bl w:val="nil"/>
                  </w:tcBorders>
                  <w:tcMar>
                    <w:top w:w="12" w:type="dxa"/>
                    <w:left w:w="12" w:type="dxa"/>
                    <w:right w:w="12" w:type="dxa"/>
                  </w:tcMar>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多亚甲基多苯基异氰酸酯</w:t>
                  </w:r>
                </w:p>
              </w:tc>
              <w:tc>
                <w:tcPr>
                  <w:tcW w:w="388" w:type="pct"/>
                  <w:vMerge/>
                  <w:tcBorders>
                    <w:tl2br w:val="nil"/>
                    <w:tr2bl w:val="nil"/>
                  </w:tcBorders>
                  <w:tcMar>
                    <w:top w:w="12" w:type="dxa"/>
                    <w:left w:w="12" w:type="dxa"/>
                    <w:right w:w="12" w:type="dxa"/>
                  </w:tcMar>
                  <w:vAlign w:val="center"/>
                </w:tcPr>
                <w:p w:rsidR="00593C03" w:rsidRDefault="00593C03">
                  <w:pPr>
                    <w:widowControl/>
                    <w:jc w:val="center"/>
                    <w:textAlignment w:val="center"/>
                    <w:rPr>
                      <w:color w:val="070707"/>
                      <w:szCs w:val="21"/>
                    </w:rPr>
                  </w:pPr>
                </w:p>
              </w:tc>
              <w:tc>
                <w:tcPr>
                  <w:tcW w:w="285"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 xml:space="preserve">1.32 </w:t>
                  </w:r>
                </w:p>
              </w:tc>
              <w:tc>
                <w:tcPr>
                  <w:tcW w:w="366"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 xml:space="preserve">0.04 </w:t>
                  </w:r>
                </w:p>
              </w:tc>
              <w:tc>
                <w:tcPr>
                  <w:tcW w:w="383"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0.285</w:t>
                  </w:r>
                </w:p>
              </w:tc>
              <w:tc>
                <w:tcPr>
                  <w:tcW w:w="392"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szCs w:val="21"/>
                    </w:rPr>
                  </w:pPr>
                </w:p>
              </w:tc>
              <w:tc>
                <w:tcPr>
                  <w:tcW w:w="241" w:type="pct"/>
                  <w:vMerge/>
                  <w:tcBorders>
                    <w:tl2br w:val="nil"/>
                    <w:tr2bl w:val="nil"/>
                  </w:tcBorders>
                  <w:shd w:val="clear" w:color="auto" w:fill="auto"/>
                  <w:tcMar>
                    <w:top w:w="12" w:type="dxa"/>
                    <w:left w:w="12" w:type="dxa"/>
                    <w:right w:w="12" w:type="dxa"/>
                  </w:tcMar>
                  <w:vAlign w:val="center"/>
                </w:tcPr>
                <w:p w:rsidR="00593C03" w:rsidRDefault="00593C03">
                  <w:pPr>
                    <w:widowControl/>
                    <w:adjustRightInd w:val="0"/>
                    <w:snapToGrid w:val="0"/>
                    <w:jc w:val="center"/>
                    <w:rPr>
                      <w:color w:val="070707"/>
                      <w:szCs w:val="21"/>
                    </w:rPr>
                  </w:pPr>
                </w:p>
              </w:tc>
              <w:tc>
                <w:tcPr>
                  <w:tcW w:w="241"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szCs w:val="21"/>
                    </w:rPr>
                  </w:pPr>
                </w:p>
              </w:tc>
              <w:tc>
                <w:tcPr>
                  <w:tcW w:w="266"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kern w:val="0"/>
                      <w:szCs w:val="21"/>
                    </w:rPr>
                  </w:pPr>
                </w:p>
              </w:tc>
              <w:tc>
                <w:tcPr>
                  <w:tcW w:w="339"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kern w:val="0"/>
                      <w:szCs w:val="21"/>
                    </w:rPr>
                  </w:pPr>
                </w:p>
              </w:tc>
              <w:tc>
                <w:tcPr>
                  <w:tcW w:w="344" w:type="pct"/>
                  <w:tcBorders>
                    <w:tl2br w:val="nil"/>
                    <w:tr2bl w:val="nil"/>
                  </w:tcBorders>
                  <w:shd w:val="clear" w:color="auto" w:fill="auto"/>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 xml:space="preserve">0.04 </w:t>
                  </w:r>
                </w:p>
              </w:tc>
              <w:tc>
                <w:tcPr>
                  <w:tcW w:w="461" w:type="pct"/>
                  <w:tcBorders>
                    <w:tl2br w:val="nil"/>
                    <w:tr2bl w:val="nil"/>
                  </w:tcBorders>
                  <w:shd w:val="clear" w:color="auto" w:fill="auto"/>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 xml:space="preserve">0.001 </w:t>
                  </w:r>
                </w:p>
              </w:tc>
              <w:tc>
                <w:tcPr>
                  <w:tcW w:w="432" w:type="pct"/>
                  <w:tcBorders>
                    <w:tl2br w:val="nil"/>
                    <w:tr2bl w:val="nil"/>
                  </w:tcBorders>
                  <w:shd w:val="clear" w:color="auto" w:fill="auto"/>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0.01 </w:t>
                  </w:r>
                </w:p>
              </w:tc>
            </w:tr>
            <w:tr w:rsidR="00593C03">
              <w:trPr>
                <w:trHeight w:val="340"/>
                <w:jc w:val="center"/>
              </w:trPr>
              <w:tc>
                <w:tcPr>
                  <w:tcW w:w="467"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snapToGrid w:val="0"/>
                      <w:color w:val="070707"/>
                      <w:kern w:val="0"/>
                      <w:szCs w:val="21"/>
                    </w:rPr>
                  </w:pPr>
                  <w:r>
                    <w:rPr>
                      <w:rFonts w:hint="eastAsia"/>
                      <w:snapToGrid w:val="0"/>
                      <w:color w:val="070707"/>
                      <w:kern w:val="0"/>
                      <w:szCs w:val="21"/>
                    </w:rPr>
                    <w:t>PVC</w:t>
                  </w:r>
                  <w:r>
                    <w:rPr>
                      <w:rFonts w:hint="eastAsia"/>
                      <w:snapToGrid w:val="0"/>
                      <w:color w:val="070707"/>
                      <w:kern w:val="0"/>
                      <w:szCs w:val="21"/>
                    </w:rPr>
                    <w:t>投料无组织废气</w:t>
                  </w:r>
                </w:p>
              </w:tc>
              <w:tc>
                <w:tcPr>
                  <w:tcW w:w="387"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color w:val="070707"/>
                      <w:szCs w:val="21"/>
                    </w:rPr>
                    <w:t>颗粒物</w:t>
                  </w:r>
                </w:p>
              </w:tc>
              <w:tc>
                <w:tcPr>
                  <w:tcW w:w="388"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rFonts w:hint="eastAsia"/>
                      <w:color w:val="070707"/>
                      <w:szCs w:val="21"/>
                    </w:rPr>
                    <w:t>/</w:t>
                  </w:r>
                </w:p>
              </w:tc>
              <w:tc>
                <w:tcPr>
                  <w:tcW w:w="285"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rFonts w:hint="eastAsia"/>
                      <w:color w:val="070707"/>
                      <w:szCs w:val="21"/>
                    </w:rPr>
                    <w:t>/</w:t>
                  </w:r>
                </w:p>
              </w:tc>
              <w:tc>
                <w:tcPr>
                  <w:tcW w:w="366"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rFonts w:hint="eastAsia"/>
                      <w:color w:val="070707"/>
                      <w:szCs w:val="21"/>
                    </w:rPr>
                    <w:t>0.58</w:t>
                  </w:r>
                </w:p>
              </w:tc>
              <w:tc>
                <w:tcPr>
                  <w:tcW w:w="383"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rFonts w:hint="eastAsia"/>
                      <w:color w:val="070707"/>
                      <w:szCs w:val="21"/>
                    </w:rPr>
                    <w:t>4.2</w:t>
                  </w:r>
                </w:p>
              </w:tc>
              <w:tc>
                <w:tcPr>
                  <w:tcW w:w="392"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rFonts w:hint="eastAsia"/>
                      <w:color w:val="070707"/>
                      <w:szCs w:val="21"/>
                    </w:rPr>
                    <w:t>无组织</w:t>
                  </w:r>
                </w:p>
              </w:tc>
              <w:tc>
                <w:tcPr>
                  <w:tcW w:w="482" w:type="pct"/>
                  <w:gridSpan w:val="2"/>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color w:val="070707"/>
                      <w:szCs w:val="21"/>
                    </w:rPr>
                    <w:t>密闭生产车间，</w:t>
                  </w:r>
                  <w:r>
                    <w:rPr>
                      <w:rFonts w:hint="eastAsia"/>
                      <w:color w:val="070707"/>
                      <w:szCs w:val="21"/>
                    </w:rPr>
                    <w:t>投料废气经自带旋风滤芯除尘器除尘后，无组织排放</w:t>
                  </w:r>
                </w:p>
              </w:tc>
              <w:tc>
                <w:tcPr>
                  <w:tcW w:w="266"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kern w:val="0"/>
                      <w:szCs w:val="21"/>
                    </w:rPr>
                  </w:pPr>
                  <w:r>
                    <w:rPr>
                      <w:rFonts w:hint="eastAsia"/>
                      <w:color w:val="070707"/>
                      <w:szCs w:val="21"/>
                    </w:rPr>
                    <w:t>90</w:t>
                  </w:r>
                </w:p>
              </w:tc>
              <w:tc>
                <w:tcPr>
                  <w:tcW w:w="339"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kern w:val="0"/>
                      <w:szCs w:val="21"/>
                    </w:rPr>
                  </w:pPr>
                  <w:r>
                    <w:rPr>
                      <w:color w:val="070707"/>
                      <w:szCs w:val="21"/>
                    </w:rPr>
                    <w:t>是</w:t>
                  </w:r>
                </w:p>
              </w:tc>
              <w:tc>
                <w:tcPr>
                  <w:tcW w:w="344"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kern w:val="0"/>
                      <w:szCs w:val="21"/>
                      <w:lang/>
                    </w:rPr>
                  </w:pPr>
                  <w:r>
                    <w:rPr>
                      <w:rFonts w:hint="eastAsia"/>
                      <w:color w:val="070707"/>
                      <w:kern w:val="0"/>
                      <w:szCs w:val="21"/>
                      <w:lang/>
                    </w:rPr>
                    <w:t>/</w:t>
                  </w:r>
                </w:p>
              </w:tc>
              <w:tc>
                <w:tcPr>
                  <w:tcW w:w="461"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kern w:val="0"/>
                      <w:szCs w:val="21"/>
                      <w:lang/>
                    </w:rPr>
                  </w:pPr>
                  <w:r>
                    <w:rPr>
                      <w:rFonts w:hint="eastAsia"/>
                      <w:color w:val="070707"/>
                      <w:kern w:val="0"/>
                      <w:szCs w:val="21"/>
                      <w:lang/>
                    </w:rPr>
                    <w:t>0.06</w:t>
                  </w:r>
                </w:p>
              </w:tc>
              <w:tc>
                <w:tcPr>
                  <w:tcW w:w="432"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rFonts w:hint="eastAsia"/>
                      <w:color w:val="070707"/>
                      <w:szCs w:val="21"/>
                    </w:rPr>
                    <w:t>0.42</w:t>
                  </w:r>
                </w:p>
              </w:tc>
            </w:tr>
            <w:tr w:rsidR="00593C03">
              <w:trPr>
                <w:trHeight w:val="340"/>
                <w:jc w:val="center"/>
              </w:trPr>
              <w:tc>
                <w:tcPr>
                  <w:tcW w:w="467" w:type="pct"/>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rPr>
                      <w:snapToGrid w:val="0"/>
                      <w:color w:val="070707"/>
                      <w:kern w:val="0"/>
                      <w:szCs w:val="21"/>
                    </w:rPr>
                  </w:pPr>
                  <w:r>
                    <w:rPr>
                      <w:rFonts w:hint="eastAsia"/>
                      <w:snapToGrid w:val="0"/>
                      <w:color w:val="070707"/>
                      <w:kern w:val="0"/>
                      <w:szCs w:val="21"/>
                    </w:rPr>
                    <w:t>车间无组织废气</w:t>
                  </w:r>
                </w:p>
              </w:tc>
              <w:tc>
                <w:tcPr>
                  <w:tcW w:w="387" w:type="pct"/>
                  <w:tcBorders>
                    <w:tl2br w:val="nil"/>
                    <w:tr2bl w:val="nil"/>
                  </w:tcBorders>
                  <w:tcMar>
                    <w:top w:w="12" w:type="dxa"/>
                    <w:left w:w="12" w:type="dxa"/>
                    <w:right w:w="12" w:type="dxa"/>
                  </w:tcMar>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挥发性有机物</w:t>
                  </w:r>
                </w:p>
              </w:tc>
              <w:tc>
                <w:tcPr>
                  <w:tcW w:w="388"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rFonts w:hint="eastAsia"/>
                      <w:color w:val="070707"/>
                      <w:szCs w:val="21"/>
                    </w:rPr>
                    <w:t>/</w:t>
                  </w:r>
                </w:p>
              </w:tc>
              <w:tc>
                <w:tcPr>
                  <w:tcW w:w="285"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rFonts w:hint="eastAsia"/>
                      <w:color w:val="070707"/>
                      <w:szCs w:val="21"/>
                    </w:rPr>
                    <w:t>/</w:t>
                  </w:r>
                </w:p>
              </w:tc>
              <w:tc>
                <w:tcPr>
                  <w:tcW w:w="366"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0.20 </w:t>
                  </w:r>
                </w:p>
              </w:tc>
              <w:tc>
                <w:tcPr>
                  <w:tcW w:w="383"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1.45</w:t>
                  </w:r>
                </w:p>
              </w:tc>
              <w:tc>
                <w:tcPr>
                  <w:tcW w:w="392"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无组织</w:t>
                  </w:r>
                </w:p>
              </w:tc>
              <w:tc>
                <w:tcPr>
                  <w:tcW w:w="482" w:type="pct"/>
                  <w:gridSpan w:val="2"/>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无组织排放</w:t>
                  </w:r>
                </w:p>
              </w:tc>
              <w:tc>
                <w:tcPr>
                  <w:tcW w:w="266"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kern w:val="0"/>
                      <w:szCs w:val="21"/>
                    </w:rPr>
                  </w:pPr>
                  <w:r>
                    <w:rPr>
                      <w:rFonts w:hint="eastAsia"/>
                      <w:color w:val="070707"/>
                      <w:kern w:val="0"/>
                      <w:szCs w:val="21"/>
                    </w:rPr>
                    <w:t>/</w:t>
                  </w:r>
                </w:p>
              </w:tc>
              <w:tc>
                <w:tcPr>
                  <w:tcW w:w="339" w:type="pct"/>
                  <w:tcBorders>
                    <w:tl2br w:val="nil"/>
                    <w:tr2bl w:val="nil"/>
                  </w:tcBorders>
                  <w:tcMar>
                    <w:top w:w="12" w:type="dxa"/>
                    <w:left w:w="12" w:type="dxa"/>
                    <w:right w:w="12" w:type="dxa"/>
                  </w:tcMar>
                  <w:vAlign w:val="center"/>
                </w:tcPr>
                <w:p w:rsidR="00593C03" w:rsidRDefault="00946E1B">
                  <w:pPr>
                    <w:pStyle w:val="aff0"/>
                    <w:adjustRightInd w:val="0"/>
                    <w:snapToGrid w:val="0"/>
                    <w:spacing w:line="240" w:lineRule="auto"/>
                    <w:ind w:leftChars="-50" w:left="-105" w:rightChars="-50" w:right="-105"/>
                    <w:rPr>
                      <w:color w:val="070707"/>
                      <w:kern w:val="0"/>
                      <w:szCs w:val="21"/>
                    </w:rPr>
                  </w:pPr>
                  <w:r>
                    <w:rPr>
                      <w:rFonts w:hint="eastAsia"/>
                      <w:color w:val="070707"/>
                      <w:kern w:val="0"/>
                      <w:szCs w:val="21"/>
                    </w:rPr>
                    <w:t>是</w:t>
                  </w:r>
                </w:p>
              </w:tc>
              <w:tc>
                <w:tcPr>
                  <w:tcW w:w="344"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rFonts w:hint="eastAsia"/>
                      <w:color w:val="070707"/>
                      <w:szCs w:val="21"/>
                    </w:rPr>
                    <w:t>/</w:t>
                  </w:r>
                </w:p>
              </w:tc>
              <w:tc>
                <w:tcPr>
                  <w:tcW w:w="461"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 xml:space="preserve">0.20 </w:t>
                  </w:r>
                </w:p>
              </w:tc>
              <w:tc>
                <w:tcPr>
                  <w:tcW w:w="432"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1.45</w:t>
                  </w:r>
                </w:p>
              </w:tc>
            </w:tr>
            <w:tr w:rsidR="00593C03">
              <w:trPr>
                <w:trHeight w:val="340"/>
                <w:jc w:val="center"/>
              </w:trPr>
              <w:tc>
                <w:tcPr>
                  <w:tcW w:w="467"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snapToGrid w:val="0"/>
                      <w:color w:val="070707"/>
                      <w:kern w:val="0"/>
                      <w:szCs w:val="21"/>
                    </w:rPr>
                  </w:pPr>
                </w:p>
              </w:tc>
              <w:tc>
                <w:tcPr>
                  <w:tcW w:w="387" w:type="pct"/>
                  <w:tcBorders>
                    <w:tl2br w:val="nil"/>
                    <w:tr2bl w:val="nil"/>
                  </w:tcBorders>
                  <w:tcMar>
                    <w:top w:w="12" w:type="dxa"/>
                    <w:left w:w="12" w:type="dxa"/>
                    <w:right w:w="12" w:type="dxa"/>
                  </w:tcMar>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多亚甲基多苯基异氰酸酯</w:t>
                  </w:r>
                </w:p>
              </w:tc>
              <w:tc>
                <w:tcPr>
                  <w:tcW w:w="388"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rFonts w:hint="eastAsia"/>
                      <w:color w:val="070707"/>
                      <w:szCs w:val="21"/>
                    </w:rPr>
                    <w:t>/</w:t>
                  </w:r>
                </w:p>
              </w:tc>
              <w:tc>
                <w:tcPr>
                  <w:tcW w:w="285"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rFonts w:hint="eastAsia"/>
                      <w:color w:val="070707"/>
                      <w:szCs w:val="21"/>
                    </w:rPr>
                    <w:t>/</w:t>
                  </w:r>
                </w:p>
              </w:tc>
              <w:tc>
                <w:tcPr>
                  <w:tcW w:w="366"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0.002 </w:t>
                  </w:r>
                </w:p>
              </w:tc>
              <w:tc>
                <w:tcPr>
                  <w:tcW w:w="383"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0.015</w:t>
                  </w:r>
                </w:p>
              </w:tc>
              <w:tc>
                <w:tcPr>
                  <w:tcW w:w="392"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无组织</w:t>
                  </w:r>
                </w:p>
              </w:tc>
              <w:tc>
                <w:tcPr>
                  <w:tcW w:w="482" w:type="pct"/>
                  <w:gridSpan w:val="2"/>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szCs w:val="21"/>
                    </w:rPr>
                  </w:pPr>
                </w:p>
              </w:tc>
              <w:tc>
                <w:tcPr>
                  <w:tcW w:w="266"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kern w:val="0"/>
                      <w:szCs w:val="21"/>
                    </w:rPr>
                  </w:pPr>
                  <w:r>
                    <w:rPr>
                      <w:rFonts w:hint="eastAsia"/>
                      <w:color w:val="070707"/>
                      <w:kern w:val="0"/>
                      <w:szCs w:val="21"/>
                    </w:rPr>
                    <w:t>/</w:t>
                  </w:r>
                </w:p>
              </w:tc>
              <w:tc>
                <w:tcPr>
                  <w:tcW w:w="339" w:type="pct"/>
                  <w:tcBorders>
                    <w:tl2br w:val="nil"/>
                    <w:tr2bl w:val="nil"/>
                  </w:tcBorders>
                  <w:tcMar>
                    <w:top w:w="12" w:type="dxa"/>
                    <w:left w:w="12" w:type="dxa"/>
                    <w:right w:w="12" w:type="dxa"/>
                  </w:tcMar>
                  <w:vAlign w:val="center"/>
                </w:tcPr>
                <w:p w:rsidR="00593C03" w:rsidRDefault="00946E1B">
                  <w:pPr>
                    <w:pStyle w:val="aff0"/>
                    <w:adjustRightInd w:val="0"/>
                    <w:snapToGrid w:val="0"/>
                    <w:spacing w:line="240" w:lineRule="auto"/>
                    <w:ind w:leftChars="-50" w:left="-105" w:rightChars="-50" w:right="-105"/>
                    <w:rPr>
                      <w:color w:val="070707"/>
                      <w:kern w:val="0"/>
                      <w:szCs w:val="21"/>
                    </w:rPr>
                  </w:pPr>
                  <w:r>
                    <w:rPr>
                      <w:rFonts w:hint="eastAsia"/>
                      <w:color w:val="070707"/>
                      <w:kern w:val="0"/>
                      <w:szCs w:val="21"/>
                    </w:rPr>
                    <w:t>是</w:t>
                  </w:r>
                </w:p>
              </w:tc>
              <w:tc>
                <w:tcPr>
                  <w:tcW w:w="344"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rFonts w:hint="eastAsia"/>
                      <w:color w:val="070707"/>
                      <w:szCs w:val="21"/>
                    </w:rPr>
                    <w:t>/</w:t>
                  </w:r>
                </w:p>
              </w:tc>
              <w:tc>
                <w:tcPr>
                  <w:tcW w:w="461"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0.002 </w:t>
                  </w:r>
                </w:p>
              </w:tc>
              <w:tc>
                <w:tcPr>
                  <w:tcW w:w="432"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0.015</w:t>
                  </w:r>
                </w:p>
              </w:tc>
            </w:tr>
            <w:tr w:rsidR="00593C03">
              <w:trPr>
                <w:trHeight w:val="340"/>
                <w:jc w:val="center"/>
              </w:trPr>
              <w:tc>
                <w:tcPr>
                  <w:tcW w:w="467"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snapToGrid w:val="0"/>
                      <w:color w:val="070707"/>
                      <w:kern w:val="0"/>
                      <w:szCs w:val="21"/>
                    </w:rPr>
                  </w:pPr>
                  <w:r>
                    <w:rPr>
                      <w:rFonts w:hint="eastAsia"/>
                      <w:snapToGrid w:val="0"/>
                      <w:color w:val="070707"/>
                      <w:kern w:val="0"/>
                      <w:szCs w:val="21"/>
                    </w:rPr>
                    <w:t>油烟废气</w:t>
                  </w:r>
                </w:p>
              </w:tc>
              <w:tc>
                <w:tcPr>
                  <w:tcW w:w="387" w:type="pct"/>
                  <w:tcBorders>
                    <w:tl2br w:val="nil"/>
                    <w:tr2bl w:val="nil"/>
                  </w:tcBorders>
                  <w:tcMar>
                    <w:top w:w="12" w:type="dxa"/>
                    <w:left w:w="12" w:type="dxa"/>
                    <w:right w:w="12" w:type="dxa"/>
                  </w:tcMar>
                  <w:vAlign w:val="center"/>
                </w:tcPr>
                <w:p w:rsidR="00593C03" w:rsidRDefault="00946E1B">
                  <w:pPr>
                    <w:pStyle w:val="aff0"/>
                    <w:adjustRightInd w:val="0"/>
                    <w:snapToGrid w:val="0"/>
                    <w:spacing w:line="240" w:lineRule="auto"/>
                    <w:ind w:leftChars="-50" w:left="-105" w:rightChars="-50" w:right="-105"/>
                    <w:rPr>
                      <w:color w:val="070707"/>
                      <w:szCs w:val="21"/>
                    </w:rPr>
                  </w:pPr>
                  <w:r>
                    <w:rPr>
                      <w:rFonts w:hint="eastAsia"/>
                      <w:color w:val="070707"/>
                      <w:szCs w:val="21"/>
                    </w:rPr>
                    <w:t>油烟废气</w:t>
                  </w:r>
                </w:p>
              </w:tc>
              <w:tc>
                <w:tcPr>
                  <w:tcW w:w="388"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rFonts w:hint="eastAsia"/>
                      <w:color w:val="070707"/>
                      <w:spacing w:val="-1"/>
                      <w:szCs w:val="21"/>
                    </w:rPr>
                    <w:t>6000</w:t>
                  </w:r>
                </w:p>
              </w:tc>
              <w:tc>
                <w:tcPr>
                  <w:tcW w:w="285"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rFonts w:hint="eastAsia"/>
                      <w:color w:val="070707"/>
                      <w:kern w:val="0"/>
                      <w:szCs w:val="21"/>
                      <w:lang/>
                    </w:rPr>
                    <w:t>4</w:t>
                  </w:r>
                  <w:r>
                    <w:rPr>
                      <w:color w:val="070707"/>
                      <w:kern w:val="0"/>
                      <w:szCs w:val="21"/>
                      <w:lang/>
                    </w:rPr>
                    <w:t>.5</w:t>
                  </w:r>
                </w:p>
              </w:tc>
              <w:tc>
                <w:tcPr>
                  <w:tcW w:w="366"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0.027</w:t>
                  </w:r>
                </w:p>
              </w:tc>
              <w:tc>
                <w:tcPr>
                  <w:tcW w:w="383"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kern w:val="0"/>
                      <w:szCs w:val="21"/>
                      <w:lang/>
                    </w:rPr>
                  </w:pPr>
                  <w:r>
                    <w:rPr>
                      <w:rFonts w:hint="eastAsia"/>
                      <w:color w:val="070707"/>
                      <w:szCs w:val="21"/>
                    </w:rPr>
                    <w:t>16.2</w:t>
                  </w:r>
                </w:p>
              </w:tc>
              <w:tc>
                <w:tcPr>
                  <w:tcW w:w="392"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rFonts w:hint="eastAsia"/>
                      <w:color w:val="070707"/>
                      <w:szCs w:val="21"/>
                    </w:rPr>
                    <w:t>有组织</w:t>
                  </w:r>
                </w:p>
              </w:tc>
              <w:tc>
                <w:tcPr>
                  <w:tcW w:w="482" w:type="pct"/>
                  <w:gridSpan w:val="2"/>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rFonts w:hint="eastAsia"/>
                      <w:color w:val="070707"/>
                      <w:szCs w:val="21"/>
                    </w:rPr>
                    <w:t>油烟净化器</w:t>
                  </w:r>
                </w:p>
              </w:tc>
              <w:tc>
                <w:tcPr>
                  <w:tcW w:w="266"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kern w:val="0"/>
                      <w:szCs w:val="21"/>
                    </w:rPr>
                  </w:pPr>
                  <w:r>
                    <w:rPr>
                      <w:rFonts w:hint="eastAsia"/>
                      <w:color w:val="070707"/>
                      <w:szCs w:val="21"/>
                    </w:rPr>
                    <w:t>60</w:t>
                  </w:r>
                </w:p>
              </w:tc>
              <w:tc>
                <w:tcPr>
                  <w:tcW w:w="339"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rPr>
                  </w:pPr>
                  <w:r>
                    <w:rPr>
                      <w:rFonts w:hint="eastAsia"/>
                      <w:color w:val="070707"/>
                      <w:kern w:val="0"/>
                      <w:szCs w:val="21"/>
                    </w:rPr>
                    <w:t>是</w:t>
                  </w:r>
                </w:p>
              </w:tc>
              <w:tc>
                <w:tcPr>
                  <w:tcW w:w="344"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rFonts w:hint="eastAsia"/>
                      <w:color w:val="070707"/>
                      <w:kern w:val="0"/>
                      <w:szCs w:val="21"/>
                      <w:lang/>
                    </w:rPr>
                    <w:t>1.8</w:t>
                  </w:r>
                </w:p>
              </w:tc>
              <w:tc>
                <w:tcPr>
                  <w:tcW w:w="461" w:type="pct"/>
                  <w:tcBorders>
                    <w:tl2br w:val="nil"/>
                    <w:tr2bl w:val="nil"/>
                  </w:tcBorders>
                  <w:tcMar>
                    <w:top w:w="12" w:type="dxa"/>
                    <w:left w:w="12" w:type="dxa"/>
                    <w:right w:w="12" w:type="dxa"/>
                  </w:tcMar>
                  <w:vAlign w:val="center"/>
                </w:tcPr>
                <w:p w:rsidR="00593C03" w:rsidRDefault="00946E1B">
                  <w:pPr>
                    <w:widowControl/>
                    <w:jc w:val="center"/>
                    <w:textAlignment w:val="center"/>
                    <w:rPr>
                      <w:color w:val="070707"/>
                      <w:kern w:val="0"/>
                      <w:szCs w:val="21"/>
                      <w:lang/>
                    </w:rPr>
                  </w:pPr>
                  <w:r>
                    <w:rPr>
                      <w:color w:val="070707"/>
                      <w:kern w:val="0"/>
                      <w:szCs w:val="21"/>
                      <w:lang/>
                    </w:rPr>
                    <w:t>0.01</w:t>
                  </w:r>
                  <w:r>
                    <w:rPr>
                      <w:rFonts w:hint="eastAsia"/>
                      <w:color w:val="070707"/>
                      <w:kern w:val="0"/>
                      <w:szCs w:val="21"/>
                      <w:lang/>
                    </w:rPr>
                    <w:t>1</w:t>
                  </w:r>
                </w:p>
              </w:tc>
              <w:tc>
                <w:tcPr>
                  <w:tcW w:w="432" w:type="pct"/>
                  <w:tcBorders>
                    <w:tl2br w:val="nil"/>
                    <w:tr2bl w:val="nil"/>
                  </w:tcBorders>
                  <w:tcMar>
                    <w:top w:w="12" w:type="dxa"/>
                    <w:left w:w="12" w:type="dxa"/>
                    <w:right w:w="12" w:type="dxa"/>
                  </w:tcMar>
                  <w:vAlign w:val="center"/>
                </w:tcPr>
                <w:p w:rsidR="00593C03" w:rsidRDefault="00946E1B">
                  <w:pPr>
                    <w:adjustRightInd w:val="0"/>
                    <w:snapToGrid w:val="0"/>
                    <w:jc w:val="center"/>
                    <w:rPr>
                      <w:color w:val="070707"/>
                      <w:kern w:val="0"/>
                      <w:szCs w:val="21"/>
                      <w:lang/>
                    </w:rPr>
                  </w:pPr>
                  <w:r>
                    <w:rPr>
                      <w:rFonts w:hint="eastAsia"/>
                      <w:color w:val="070707"/>
                      <w:szCs w:val="21"/>
                    </w:rPr>
                    <w:t>6.48</w:t>
                  </w:r>
                </w:p>
              </w:tc>
            </w:tr>
            <w:tr w:rsidR="00593C03">
              <w:trPr>
                <w:trHeight w:val="340"/>
                <w:jc w:val="center"/>
              </w:trPr>
              <w:tc>
                <w:tcPr>
                  <w:tcW w:w="5000" w:type="pct"/>
                  <w:gridSpan w:val="14"/>
                  <w:tcBorders>
                    <w:tl2br w:val="nil"/>
                    <w:tr2bl w:val="nil"/>
                  </w:tcBorders>
                  <w:tcMar>
                    <w:top w:w="12" w:type="dxa"/>
                    <w:left w:w="12" w:type="dxa"/>
                    <w:right w:w="12" w:type="dxa"/>
                  </w:tcMar>
                  <w:vAlign w:val="center"/>
                </w:tcPr>
                <w:p w:rsidR="00593C03" w:rsidRDefault="00946E1B">
                  <w:pPr>
                    <w:adjustRightInd w:val="0"/>
                    <w:snapToGrid w:val="0"/>
                    <w:rPr>
                      <w:color w:val="070707"/>
                      <w:szCs w:val="21"/>
                    </w:rPr>
                  </w:pPr>
                  <w:r>
                    <w:rPr>
                      <w:rFonts w:hint="eastAsia"/>
                      <w:color w:val="070707"/>
                      <w:szCs w:val="21"/>
                    </w:rPr>
                    <w:t>注：</w:t>
                  </w:r>
                  <w:r>
                    <w:rPr>
                      <w:rFonts w:hint="eastAsia"/>
                      <w:color w:val="070707"/>
                      <w:szCs w:val="21"/>
                    </w:rPr>
                    <w:t>NMHC</w:t>
                  </w:r>
                  <w:r>
                    <w:rPr>
                      <w:rFonts w:hint="eastAsia"/>
                      <w:color w:val="070707"/>
                      <w:szCs w:val="21"/>
                    </w:rPr>
                    <w:t>产生量及排放量包含多亚甲基多苯基异氰酸酯产生量及排放量</w:t>
                  </w:r>
                </w:p>
              </w:tc>
            </w:tr>
          </w:tbl>
          <w:p w:rsidR="00593C03" w:rsidRDefault="00946E1B">
            <w:pPr>
              <w:adjustRightInd w:val="0"/>
              <w:snapToGrid w:val="0"/>
              <w:jc w:val="center"/>
              <w:rPr>
                <w:b/>
                <w:bCs/>
                <w:color w:val="070707"/>
                <w:sz w:val="24"/>
              </w:rPr>
            </w:pPr>
            <w:r>
              <w:rPr>
                <w:rFonts w:hint="eastAsia"/>
                <w:b/>
                <w:bCs/>
                <w:color w:val="070707"/>
                <w:sz w:val="24"/>
              </w:rPr>
              <w:t>表</w:t>
            </w:r>
            <w:r>
              <w:rPr>
                <w:rFonts w:hint="eastAsia"/>
                <w:b/>
                <w:bCs/>
                <w:color w:val="070707"/>
                <w:sz w:val="24"/>
              </w:rPr>
              <w:t>4-</w:t>
            </w:r>
            <w:r>
              <w:rPr>
                <w:rFonts w:hint="eastAsia"/>
                <w:b/>
                <w:bCs/>
                <w:color w:val="070707"/>
                <w:sz w:val="24"/>
              </w:rPr>
              <w:t>9</w:t>
            </w:r>
            <w:r>
              <w:rPr>
                <w:rFonts w:hint="eastAsia"/>
                <w:b/>
                <w:bCs/>
                <w:color w:val="070707"/>
                <w:sz w:val="24"/>
              </w:rPr>
              <w:t xml:space="preserve">    </w:t>
            </w:r>
            <w:r>
              <w:rPr>
                <w:rFonts w:hint="eastAsia"/>
                <w:b/>
                <w:bCs/>
                <w:color w:val="070707"/>
                <w:sz w:val="24"/>
              </w:rPr>
              <w:t>本项目废气排气筒污染物排放情况一览表</w:t>
            </w:r>
          </w:p>
          <w:tbl>
            <w:tblPr>
              <w:tblW w:w="4949" w:type="pct"/>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25"/>
              <w:gridCol w:w="844"/>
              <w:gridCol w:w="1376"/>
              <w:gridCol w:w="964"/>
              <w:gridCol w:w="1185"/>
              <w:gridCol w:w="1185"/>
              <w:gridCol w:w="1020"/>
              <w:gridCol w:w="1271"/>
            </w:tblGrid>
            <w:tr w:rsidR="00593C03">
              <w:trPr>
                <w:gridBefore w:val="1"/>
                <w:wBefore w:w="25" w:type="dxa"/>
                <w:trHeight w:val="340"/>
                <w:jc w:val="center"/>
              </w:trPr>
              <w:tc>
                <w:tcPr>
                  <w:tcW w:w="844" w:type="dxa"/>
                  <w:vMerge w:val="restart"/>
                  <w:tcBorders>
                    <w:tl2br w:val="nil"/>
                    <w:tr2bl w:val="nil"/>
                  </w:tcBorders>
                  <w:vAlign w:val="center"/>
                </w:tcPr>
                <w:p w:rsidR="00593C03" w:rsidRDefault="00946E1B">
                  <w:pPr>
                    <w:widowControl/>
                    <w:jc w:val="center"/>
                    <w:textAlignment w:val="bottom"/>
                    <w:rPr>
                      <w:rFonts w:ascii="宋体" w:hAnsi="宋体" w:cs="宋体"/>
                      <w:b/>
                      <w:bCs/>
                      <w:color w:val="070707"/>
                      <w:sz w:val="18"/>
                      <w:szCs w:val="18"/>
                    </w:rPr>
                  </w:pPr>
                  <w:r>
                    <w:rPr>
                      <w:rFonts w:ascii="宋体" w:hAnsi="宋体" w:cs="宋体" w:hint="eastAsia"/>
                      <w:b/>
                      <w:bCs/>
                      <w:color w:val="070707"/>
                      <w:kern w:val="0"/>
                      <w:sz w:val="18"/>
                      <w:szCs w:val="18"/>
                      <w:lang/>
                    </w:rPr>
                    <w:t>排气筒编号</w:t>
                  </w:r>
                </w:p>
              </w:tc>
              <w:tc>
                <w:tcPr>
                  <w:tcW w:w="1376" w:type="dxa"/>
                  <w:vMerge w:val="restart"/>
                  <w:tcBorders>
                    <w:tl2br w:val="nil"/>
                    <w:tr2bl w:val="nil"/>
                  </w:tcBorders>
                  <w:vAlign w:val="center"/>
                </w:tcPr>
                <w:p w:rsidR="00593C03" w:rsidRDefault="00946E1B">
                  <w:pPr>
                    <w:widowControl/>
                    <w:jc w:val="center"/>
                    <w:textAlignment w:val="bottom"/>
                    <w:rPr>
                      <w:rFonts w:ascii="宋体" w:hAnsi="宋体" w:cs="宋体"/>
                      <w:b/>
                      <w:bCs/>
                      <w:color w:val="070707"/>
                      <w:kern w:val="0"/>
                      <w:sz w:val="18"/>
                      <w:szCs w:val="18"/>
                      <w:lang/>
                    </w:rPr>
                  </w:pPr>
                  <w:r>
                    <w:rPr>
                      <w:rFonts w:ascii="宋体" w:hAnsi="宋体" w:cs="宋体" w:hint="eastAsia"/>
                      <w:b/>
                      <w:bCs/>
                      <w:color w:val="070707"/>
                      <w:kern w:val="0"/>
                      <w:sz w:val="18"/>
                      <w:szCs w:val="18"/>
                      <w:lang/>
                    </w:rPr>
                    <w:t>排气筒位置</w:t>
                  </w:r>
                </w:p>
              </w:tc>
              <w:tc>
                <w:tcPr>
                  <w:tcW w:w="964" w:type="dxa"/>
                  <w:vMerge w:val="restart"/>
                  <w:tcBorders>
                    <w:tl2br w:val="nil"/>
                    <w:tr2bl w:val="nil"/>
                  </w:tcBorders>
                  <w:vAlign w:val="center"/>
                </w:tcPr>
                <w:p w:rsidR="00593C03" w:rsidRDefault="00946E1B">
                  <w:pPr>
                    <w:widowControl/>
                    <w:jc w:val="center"/>
                    <w:textAlignment w:val="bottom"/>
                    <w:rPr>
                      <w:rFonts w:ascii="宋体" w:hAnsi="宋体" w:cs="宋体"/>
                      <w:b/>
                      <w:bCs/>
                      <w:color w:val="070707"/>
                      <w:sz w:val="18"/>
                      <w:szCs w:val="18"/>
                    </w:rPr>
                  </w:pPr>
                  <w:r>
                    <w:rPr>
                      <w:rFonts w:ascii="宋体" w:hAnsi="宋体" w:cs="宋体" w:hint="eastAsia"/>
                      <w:b/>
                      <w:bCs/>
                      <w:color w:val="070707"/>
                      <w:kern w:val="0"/>
                      <w:sz w:val="18"/>
                      <w:szCs w:val="18"/>
                      <w:lang/>
                    </w:rPr>
                    <w:t>排放风量</w:t>
                  </w:r>
                  <w:r>
                    <w:rPr>
                      <w:b/>
                      <w:bCs/>
                      <w:color w:val="070707"/>
                      <w:kern w:val="0"/>
                      <w:sz w:val="18"/>
                      <w:szCs w:val="18"/>
                      <w:lang/>
                    </w:rPr>
                    <w:t>m</w:t>
                  </w:r>
                  <w:r>
                    <w:rPr>
                      <w:b/>
                      <w:bCs/>
                      <w:color w:val="070707"/>
                      <w:kern w:val="0"/>
                      <w:sz w:val="18"/>
                      <w:szCs w:val="18"/>
                      <w:vertAlign w:val="superscript"/>
                      <w:lang/>
                    </w:rPr>
                    <w:t>3</w:t>
                  </w:r>
                  <w:r>
                    <w:rPr>
                      <w:b/>
                      <w:bCs/>
                      <w:color w:val="070707"/>
                      <w:kern w:val="0"/>
                      <w:sz w:val="18"/>
                      <w:szCs w:val="18"/>
                      <w:lang/>
                    </w:rPr>
                    <w:t>/h</w:t>
                  </w:r>
                </w:p>
              </w:tc>
              <w:tc>
                <w:tcPr>
                  <w:tcW w:w="1185" w:type="dxa"/>
                  <w:vMerge w:val="restart"/>
                  <w:tcBorders>
                    <w:tl2br w:val="nil"/>
                    <w:tr2bl w:val="nil"/>
                  </w:tcBorders>
                  <w:vAlign w:val="center"/>
                </w:tcPr>
                <w:p w:rsidR="00593C03" w:rsidRDefault="00946E1B">
                  <w:pPr>
                    <w:widowControl/>
                    <w:jc w:val="center"/>
                    <w:textAlignment w:val="bottom"/>
                    <w:rPr>
                      <w:rFonts w:ascii="宋体" w:hAnsi="宋体" w:cs="宋体"/>
                      <w:b/>
                      <w:bCs/>
                      <w:color w:val="070707"/>
                      <w:sz w:val="18"/>
                      <w:szCs w:val="18"/>
                    </w:rPr>
                  </w:pPr>
                  <w:r>
                    <w:rPr>
                      <w:rFonts w:ascii="宋体" w:hAnsi="宋体" w:cs="宋体" w:hint="eastAsia"/>
                      <w:b/>
                      <w:bCs/>
                      <w:color w:val="070707"/>
                      <w:kern w:val="0"/>
                      <w:sz w:val="18"/>
                      <w:szCs w:val="18"/>
                      <w:lang/>
                    </w:rPr>
                    <w:t>污染物名称</w:t>
                  </w:r>
                </w:p>
              </w:tc>
              <w:tc>
                <w:tcPr>
                  <w:tcW w:w="3476" w:type="dxa"/>
                  <w:gridSpan w:val="3"/>
                  <w:tcBorders>
                    <w:tl2br w:val="nil"/>
                    <w:tr2bl w:val="nil"/>
                  </w:tcBorders>
                  <w:vAlign w:val="center"/>
                </w:tcPr>
                <w:p w:rsidR="00593C03" w:rsidRDefault="00946E1B">
                  <w:pPr>
                    <w:widowControl/>
                    <w:jc w:val="center"/>
                    <w:textAlignment w:val="bottom"/>
                    <w:rPr>
                      <w:rFonts w:ascii="宋体" w:hAnsi="宋体" w:cs="宋体"/>
                      <w:b/>
                      <w:bCs/>
                      <w:color w:val="070707"/>
                      <w:sz w:val="18"/>
                      <w:szCs w:val="18"/>
                    </w:rPr>
                  </w:pPr>
                  <w:r>
                    <w:rPr>
                      <w:rFonts w:ascii="宋体" w:hAnsi="宋体" w:cs="宋体" w:hint="eastAsia"/>
                      <w:b/>
                      <w:bCs/>
                      <w:color w:val="070707"/>
                      <w:kern w:val="0"/>
                      <w:sz w:val="18"/>
                      <w:szCs w:val="18"/>
                      <w:lang/>
                    </w:rPr>
                    <w:t>排放状况</w:t>
                  </w:r>
                </w:p>
              </w:tc>
            </w:tr>
            <w:tr w:rsidR="00593C03">
              <w:trPr>
                <w:gridBefore w:val="1"/>
                <w:wBefore w:w="25" w:type="dxa"/>
                <w:trHeight w:val="340"/>
                <w:jc w:val="center"/>
              </w:trPr>
              <w:tc>
                <w:tcPr>
                  <w:tcW w:w="844" w:type="dxa"/>
                  <w:vMerge/>
                  <w:tcBorders>
                    <w:tl2br w:val="nil"/>
                    <w:tr2bl w:val="nil"/>
                  </w:tcBorders>
                  <w:vAlign w:val="center"/>
                </w:tcPr>
                <w:p w:rsidR="00593C03" w:rsidRDefault="00593C03">
                  <w:pPr>
                    <w:jc w:val="center"/>
                    <w:rPr>
                      <w:rFonts w:ascii="宋体" w:hAnsi="宋体" w:cs="宋体"/>
                      <w:b/>
                      <w:bCs/>
                      <w:color w:val="070707"/>
                      <w:sz w:val="18"/>
                      <w:szCs w:val="18"/>
                    </w:rPr>
                  </w:pPr>
                </w:p>
              </w:tc>
              <w:tc>
                <w:tcPr>
                  <w:tcW w:w="1376" w:type="dxa"/>
                  <w:vMerge/>
                  <w:tcBorders>
                    <w:tl2br w:val="nil"/>
                    <w:tr2bl w:val="nil"/>
                  </w:tcBorders>
                  <w:vAlign w:val="center"/>
                </w:tcPr>
                <w:p w:rsidR="00593C03" w:rsidRDefault="00593C03">
                  <w:pPr>
                    <w:jc w:val="center"/>
                    <w:rPr>
                      <w:rFonts w:ascii="宋体" w:hAnsi="宋体" w:cs="宋体"/>
                      <w:b/>
                      <w:bCs/>
                      <w:color w:val="070707"/>
                      <w:sz w:val="18"/>
                      <w:szCs w:val="18"/>
                    </w:rPr>
                  </w:pPr>
                </w:p>
              </w:tc>
              <w:tc>
                <w:tcPr>
                  <w:tcW w:w="964" w:type="dxa"/>
                  <w:vMerge/>
                  <w:tcBorders>
                    <w:tl2br w:val="nil"/>
                    <w:tr2bl w:val="nil"/>
                  </w:tcBorders>
                  <w:vAlign w:val="center"/>
                </w:tcPr>
                <w:p w:rsidR="00593C03" w:rsidRDefault="00593C03">
                  <w:pPr>
                    <w:jc w:val="center"/>
                    <w:rPr>
                      <w:rFonts w:ascii="宋体" w:hAnsi="宋体" w:cs="宋体"/>
                      <w:b/>
                      <w:bCs/>
                      <w:color w:val="070707"/>
                      <w:sz w:val="18"/>
                      <w:szCs w:val="18"/>
                    </w:rPr>
                  </w:pPr>
                </w:p>
              </w:tc>
              <w:tc>
                <w:tcPr>
                  <w:tcW w:w="1185" w:type="dxa"/>
                  <w:vMerge/>
                  <w:tcBorders>
                    <w:tl2br w:val="nil"/>
                    <w:tr2bl w:val="nil"/>
                  </w:tcBorders>
                  <w:vAlign w:val="center"/>
                </w:tcPr>
                <w:p w:rsidR="00593C03" w:rsidRDefault="00593C03">
                  <w:pPr>
                    <w:jc w:val="center"/>
                    <w:rPr>
                      <w:rFonts w:ascii="宋体" w:hAnsi="宋体" w:cs="宋体"/>
                      <w:b/>
                      <w:bCs/>
                      <w:color w:val="070707"/>
                      <w:sz w:val="18"/>
                      <w:szCs w:val="18"/>
                    </w:rPr>
                  </w:pPr>
                </w:p>
              </w:tc>
              <w:tc>
                <w:tcPr>
                  <w:tcW w:w="1185" w:type="dxa"/>
                  <w:tcBorders>
                    <w:tl2br w:val="nil"/>
                    <w:tr2bl w:val="nil"/>
                  </w:tcBorders>
                  <w:vAlign w:val="center"/>
                </w:tcPr>
                <w:p w:rsidR="00593C03" w:rsidRDefault="00946E1B">
                  <w:pPr>
                    <w:widowControl/>
                    <w:jc w:val="center"/>
                    <w:textAlignment w:val="bottom"/>
                    <w:rPr>
                      <w:rFonts w:ascii="宋体" w:hAnsi="宋体" w:cs="宋体"/>
                      <w:b/>
                      <w:bCs/>
                      <w:color w:val="070707"/>
                      <w:sz w:val="18"/>
                      <w:szCs w:val="18"/>
                    </w:rPr>
                  </w:pPr>
                  <w:r>
                    <w:rPr>
                      <w:rFonts w:ascii="宋体" w:hAnsi="宋体" w:cs="宋体" w:hint="eastAsia"/>
                      <w:b/>
                      <w:bCs/>
                      <w:color w:val="070707"/>
                      <w:kern w:val="0"/>
                      <w:sz w:val="18"/>
                      <w:szCs w:val="18"/>
                      <w:lang/>
                    </w:rPr>
                    <w:t>浓度</w:t>
                  </w:r>
                  <w:r>
                    <w:rPr>
                      <w:b/>
                      <w:bCs/>
                      <w:color w:val="070707"/>
                      <w:kern w:val="0"/>
                      <w:sz w:val="18"/>
                      <w:szCs w:val="18"/>
                      <w:lang/>
                    </w:rPr>
                    <w:t>mg/m</w:t>
                  </w:r>
                  <w:r>
                    <w:rPr>
                      <w:b/>
                      <w:bCs/>
                      <w:color w:val="070707"/>
                      <w:kern w:val="0"/>
                      <w:sz w:val="18"/>
                      <w:szCs w:val="18"/>
                      <w:vertAlign w:val="superscript"/>
                      <w:lang/>
                    </w:rPr>
                    <w:t>3</w:t>
                  </w:r>
                </w:p>
              </w:tc>
              <w:tc>
                <w:tcPr>
                  <w:tcW w:w="1020" w:type="dxa"/>
                  <w:tcBorders>
                    <w:tl2br w:val="nil"/>
                    <w:tr2bl w:val="nil"/>
                  </w:tcBorders>
                  <w:vAlign w:val="center"/>
                </w:tcPr>
                <w:p w:rsidR="00593C03" w:rsidRDefault="00946E1B">
                  <w:pPr>
                    <w:widowControl/>
                    <w:jc w:val="center"/>
                    <w:textAlignment w:val="bottom"/>
                    <w:rPr>
                      <w:rFonts w:ascii="宋体" w:hAnsi="宋体" w:cs="宋体"/>
                      <w:b/>
                      <w:bCs/>
                      <w:color w:val="070707"/>
                      <w:sz w:val="18"/>
                      <w:szCs w:val="18"/>
                    </w:rPr>
                  </w:pPr>
                  <w:r>
                    <w:rPr>
                      <w:rFonts w:ascii="宋体" w:hAnsi="宋体" w:cs="宋体" w:hint="eastAsia"/>
                      <w:b/>
                      <w:bCs/>
                      <w:color w:val="070707"/>
                      <w:kern w:val="0"/>
                      <w:sz w:val="18"/>
                      <w:szCs w:val="18"/>
                      <w:lang/>
                    </w:rPr>
                    <w:t>速率</w:t>
                  </w:r>
                  <w:r>
                    <w:rPr>
                      <w:b/>
                      <w:bCs/>
                      <w:color w:val="070707"/>
                      <w:kern w:val="0"/>
                      <w:sz w:val="18"/>
                      <w:szCs w:val="18"/>
                      <w:lang/>
                    </w:rPr>
                    <w:t>kg/h</w:t>
                  </w:r>
                </w:p>
              </w:tc>
              <w:tc>
                <w:tcPr>
                  <w:tcW w:w="1271" w:type="dxa"/>
                  <w:tcBorders>
                    <w:tl2br w:val="nil"/>
                    <w:tr2bl w:val="nil"/>
                  </w:tcBorders>
                  <w:vAlign w:val="center"/>
                </w:tcPr>
                <w:p w:rsidR="00593C03" w:rsidRDefault="00946E1B">
                  <w:pPr>
                    <w:widowControl/>
                    <w:jc w:val="center"/>
                    <w:textAlignment w:val="bottom"/>
                    <w:rPr>
                      <w:rFonts w:ascii="宋体" w:hAnsi="宋体" w:cs="宋体"/>
                      <w:b/>
                      <w:bCs/>
                      <w:color w:val="070707"/>
                      <w:kern w:val="0"/>
                      <w:sz w:val="18"/>
                      <w:szCs w:val="18"/>
                      <w:lang/>
                    </w:rPr>
                  </w:pPr>
                  <w:r>
                    <w:rPr>
                      <w:rFonts w:ascii="宋体" w:hAnsi="宋体" w:cs="宋体" w:hint="eastAsia"/>
                      <w:b/>
                      <w:bCs/>
                      <w:color w:val="070707"/>
                      <w:kern w:val="0"/>
                      <w:sz w:val="18"/>
                      <w:szCs w:val="18"/>
                      <w:lang/>
                    </w:rPr>
                    <w:t>排放量</w:t>
                  </w:r>
                  <w:r>
                    <w:rPr>
                      <w:rFonts w:ascii="宋体" w:hAnsi="宋体" w:cs="宋体" w:hint="eastAsia"/>
                      <w:b/>
                      <w:bCs/>
                      <w:color w:val="070707"/>
                      <w:kern w:val="0"/>
                      <w:sz w:val="18"/>
                      <w:szCs w:val="18"/>
                      <w:lang/>
                    </w:rPr>
                    <w:t>t/a</w:t>
                  </w:r>
                </w:p>
              </w:tc>
            </w:tr>
            <w:tr w:rsidR="00593C03">
              <w:trPr>
                <w:trHeight w:val="340"/>
                <w:jc w:val="center"/>
              </w:trPr>
              <w:tc>
                <w:tcPr>
                  <w:tcW w:w="869" w:type="dxa"/>
                  <w:gridSpan w:val="2"/>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 w:val="18"/>
                      <w:szCs w:val="18"/>
                    </w:rPr>
                  </w:pPr>
                  <w:r>
                    <w:rPr>
                      <w:color w:val="070707"/>
                      <w:sz w:val="18"/>
                      <w:szCs w:val="18"/>
                    </w:rPr>
                    <w:t>DA0</w:t>
                  </w:r>
                  <w:r>
                    <w:rPr>
                      <w:rFonts w:hint="eastAsia"/>
                      <w:color w:val="070707"/>
                      <w:sz w:val="18"/>
                      <w:szCs w:val="18"/>
                    </w:rPr>
                    <w:t>01</w:t>
                  </w:r>
                </w:p>
              </w:tc>
              <w:tc>
                <w:tcPr>
                  <w:tcW w:w="1376"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 w:val="18"/>
                      <w:szCs w:val="18"/>
                    </w:rPr>
                  </w:pPr>
                  <w:r>
                    <w:rPr>
                      <w:rFonts w:hint="eastAsia"/>
                      <w:color w:val="070707"/>
                      <w:sz w:val="18"/>
                      <w:szCs w:val="18"/>
                    </w:rPr>
                    <w:t>车间东侧排气筒</w:t>
                  </w:r>
                </w:p>
              </w:tc>
              <w:tc>
                <w:tcPr>
                  <w:tcW w:w="964" w:type="dxa"/>
                  <w:vMerge w:val="restart"/>
                  <w:tcBorders>
                    <w:tl2br w:val="nil"/>
                    <w:tr2bl w:val="nil"/>
                  </w:tcBorders>
                  <w:vAlign w:val="center"/>
                </w:tcPr>
                <w:p w:rsidR="00593C03" w:rsidRDefault="00946E1B">
                  <w:pPr>
                    <w:widowControl/>
                    <w:jc w:val="center"/>
                    <w:textAlignment w:val="bottom"/>
                    <w:rPr>
                      <w:rFonts w:eastAsia="等线"/>
                      <w:color w:val="070707"/>
                      <w:sz w:val="18"/>
                      <w:szCs w:val="18"/>
                    </w:rPr>
                  </w:pPr>
                  <w:r>
                    <w:rPr>
                      <w:rFonts w:eastAsia="等线" w:hint="eastAsia"/>
                      <w:color w:val="070707"/>
                      <w:sz w:val="18"/>
                      <w:szCs w:val="18"/>
                    </w:rPr>
                    <w:t>30000</w:t>
                  </w:r>
                </w:p>
              </w:tc>
              <w:tc>
                <w:tcPr>
                  <w:tcW w:w="1185" w:type="dxa"/>
                  <w:tcBorders>
                    <w:tl2br w:val="nil"/>
                    <w:tr2bl w:val="nil"/>
                  </w:tcBorders>
                  <w:vAlign w:val="center"/>
                </w:tcPr>
                <w:p w:rsidR="00593C03" w:rsidRDefault="00946E1B">
                  <w:pPr>
                    <w:pStyle w:val="aff0"/>
                    <w:adjustRightInd w:val="0"/>
                    <w:snapToGrid w:val="0"/>
                    <w:spacing w:line="240" w:lineRule="auto"/>
                    <w:ind w:leftChars="-50" w:left="-105" w:rightChars="-50" w:right="-105"/>
                    <w:rPr>
                      <w:rFonts w:ascii="宋体" w:hAnsi="宋体" w:cs="宋体"/>
                      <w:color w:val="070707"/>
                      <w:kern w:val="0"/>
                      <w:sz w:val="18"/>
                      <w:szCs w:val="18"/>
                      <w:lang/>
                    </w:rPr>
                  </w:pPr>
                  <w:r>
                    <w:rPr>
                      <w:rFonts w:hint="eastAsia"/>
                      <w:color w:val="070707"/>
                      <w:sz w:val="18"/>
                      <w:szCs w:val="18"/>
                    </w:rPr>
                    <w:t>NMHC</w:t>
                  </w:r>
                </w:p>
              </w:tc>
              <w:tc>
                <w:tcPr>
                  <w:tcW w:w="1185" w:type="dxa"/>
                  <w:tcBorders>
                    <w:tl2br w:val="nil"/>
                    <w:tr2bl w:val="nil"/>
                  </w:tcBorders>
                  <w:vAlign w:val="center"/>
                </w:tcPr>
                <w:p w:rsidR="00593C03" w:rsidRDefault="00946E1B">
                  <w:pPr>
                    <w:widowControl/>
                    <w:jc w:val="center"/>
                    <w:textAlignment w:val="center"/>
                    <w:rPr>
                      <w:rFonts w:ascii="宋体" w:hAnsi="宋体" w:cs="宋体"/>
                      <w:color w:val="070707"/>
                      <w:kern w:val="0"/>
                      <w:szCs w:val="21"/>
                      <w:lang/>
                    </w:rPr>
                  </w:pPr>
                  <w:r>
                    <w:rPr>
                      <w:color w:val="070707"/>
                      <w:kern w:val="0"/>
                      <w:szCs w:val="21"/>
                      <w:lang/>
                    </w:rPr>
                    <w:t xml:space="preserve">33.04 </w:t>
                  </w:r>
                </w:p>
              </w:tc>
              <w:tc>
                <w:tcPr>
                  <w:tcW w:w="1020" w:type="dxa"/>
                  <w:tcBorders>
                    <w:tl2br w:val="nil"/>
                    <w:tr2bl w:val="nil"/>
                  </w:tcBorders>
                  <w:vAlign w:val="center"/>
                </w:tcPr>
                <w:p w:rsidR="00593C03" w:rsidRDefault="00946E1B">
                  <w:pPr>
                    <w:widowControl/>
                    <w:jc w:val="center"/>
                    <w:textAlignment w:val="center"/>
                    <w:rPr>
                      <w:rFonts w:eastAsia="等线"/>
                      <w:color w:val="070707"/>
                      <w:szCs w:val="21"/>
                    </w:rPr>
                  </w:pPr>
                  <w:r>
                    <w:rPr>
                      <w:color w:val="070707"/>
                      <w:kern w:val="0"/>
                      <w:szCs w:val="21"/>
                      <w:lang/>
                    </w:rPr>
                    <w:t xml:space="preserve">0.99 </w:t>
                  </w:r>
                </w:p>
              </w:tc>
              <w:tc>
                <w:tcPr>
                  <w:tcW w:w="1271"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 w:val="18"/>
                      <w:szCs w:val="18"/>
                      <w:lang/>
                    </w:rPr>
                    <w:t xml:space="preserve">7.14 </w:t>
                  </w:r>
                </w:p>
              </w:tc>
            </w:tr>
            <w:tr w:rsidR="00593C03">
              <w:trPr>
                <w:trHeight w:val="340"/>
                <w:jc w:val="center"/>
              </w:trPr>
              <w:tc>
                <w:tcPr>
                  <w:tcW w:w="869" w:type="dxa"/>
                  <w:gridSpan w:val="2"/>
                  <w:vMerge/>
                  <w:tcBorders>
                    <w:tl2br w:val="nil"/>
                    <w:tr2bl w:val="nil"/>
                  </w:tcBorders>
                  <w:vAlign w:val="center"/>
                </w:tcPr>
                <w:p w:rsidR="00593C03" w:rsidRDefault="00593C03">
                  <w:pPr>
                    <w:pStyle w:val="aff0"/>
                    <w:adjustRightInd w:val="0"/>
                    <w:snapToGrid w:val="0"/>
                    <w:spacing w:line="240" w:lineRule="auto"/>
                    <w:ind w:leftChars="-50" w:left="-105" w:rightChars="-50" w:right="-105"/>
                    <w:rPr>
                      <w:color w:val="070707"/>
                      <w:sz w:val="18"/>
                      <w:szCs w:val="18"/>
                    </w:rPr>
                  </w:pPr>
                </w:p>
              </w:tc>
              <w:tc>
                <w:tcPr>
                  <w:tcW w:w="1376"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color w:val="070707"/>
                      <w:sz w:val="18"/>
                      <w:szCs w:val="18"/>
                    </w:rPr>
                  </w:pPr>
                </w:p>
              </w:tc>
              <w:tc>
                <w:tcPr>
                  <w:tcW w:w="964" w:type="dxa"/>
                  <w:vMerge/>
                  <w:tcBorders>
                    <w:tl2br w:val="nil"/>
                    <w:tr2bl w:val="nil"/>
                  </w:tcBorders>
                  <w:vAlign w:val="center"/>
                </w:tcPr>
                <w:p w:rsidR="00593C03" w:rsidRDefault="00593C03">
                  <w:pPr>
                    <w:widowControl/>
                    <w:jc w:val="center"/>
                    <w:textAlignment w:val="bottom"/>
                    <w:rPr>
                      <w:rFonts w:eastAsia="等线"/>
                      <w:color w:val="070707"/>
                      <w:sz w:val="18"/>
                      <w:szCs w:val="18"/>
                    </w:rPr>
                  </w:pPr>
                </w:p>
              </w:tc>
              <w:tc>
                <w:tcPr>
                  <w:tcW w:w="1185"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 w:val="18"/>
                      <w:szCs w:val="18"/>
                    </w:rPr>
                  </w:pPr>
                  <w:r>
                    <w:rPr>
                      <w:rFonts w:hint="eastAsia"/>
                      <w:color w:val="070707"/>
                      <w:szCs w:val="21"/>
                    </w:rPr>
                    <w:t>多亚甲基多苯基异氰酸酯</w:t>
                  </w:r>
                </w:p>
              </w:tc>
              <w:tc>
                <w:tcPr>
                  <w:tcW w:w="1185"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 xml:space="preserve">0.04 </w:t>
                  </w:r>
                </w:p>
              </w:tc>
              <w:tc>
                <w:tcPr>
                  <w:tcW w:w="1020"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 xml:space="preserve">0.001 </w:t>
                  </w:r>
                </w:p>
              </w:tc>
              <w:tc>
                <w:tcPr>
                  <w:tcW w:w="1271"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 xml:space="preserve">0.01 </w:t>
                  </w:r>
                </w:p>
              </w:tc>
            </w:tr>
            <w:tr w:rsidR="00593C03">
              <w:trPr>
                <w:trHeight w:val="340"/>
                <w:jc w:val="center"/>
              </w:trPr>
              <w:tc>
                <w:tcPr>
                  <w:tcW w:w="7870" w:type="dxa"/>
                  <w:gridSpan w:val="8"/>
                  <w:tcBorders>
                    <w:tl2br w:val="nil"/>
                    <w:tr2bl w:val="nil"/>
                  </w:tcBorders>
                  <w:vAlign w:val="center"/>
                </w:tcPr>
                <w:p w:rsidR="00593C03" w:rsidRDefault="00946E1B">
                  <w:pPr>
                    <w:widowControl/>
                    <w:textAlignment w:val="center"/>
                    <w:rPr>
                      <w:color w:val="070707"/>
                      <w:kern w:val="0"/>
                      <w:szCs w:val="21"/>
                      <w:lang/>
                    </w:rPr>
                  </w:pPr>
                  <w:r>
                    <w:rPr>
                      <w:rFonts w:hint="eastAsia"/>
                      <w:color w:val="070707"/>
                      <w:szCs w:val="21"/>
                    </w:rPr>
                    <w:t>注：</w:t>
                  </w:r>
                  <w:r>
                    <w:rPr>
                      <w:rFonts w:hint="eastAsia"/>
                      <w:color w:val="070707"/>
                      <w:szCs w:val="21"/>
                    </w:rPr>
                    <w:t>NMHC</w:t>
                  </w:r>
                  <w:r>
                    <w:rPr>
                      <w:rFonts w:hint="eastAsia"/>
                      <w:color w:val="070707"/>
                      <w:szCs w:val="21"/>
                    </w:rPr>
                    <w:t>排放量包含多亚甲基多苯基异氰酸酯排放量</w:t>
                  </w:r>
                </w:p>
              </w:tc>
            </w:tr>
          </w:tbl>
          <w:p w:rsidR="00593C03" w:rsidRDefault="00946E1B">
            <w:pPr>
              <w:adjustRightInd w:val="0"/>
              <w:snapToGrid w:val="0"/>
              <w:jc w:val="center"/>
              <w:rPr>
                <w:b/>
                <w:bCs/>
                <w:color w:val="070707"/>
                <w:sz w:val="24"/>
              </w:rPr>
            </w:pPr>
            <w:r>
              <w:rPr>
                <w:rFonts w:hint="eastAsia"/>
                <w:b/>
                <w:bCs/>
                <w:color w:val="070707"/>
                <w:sz w:val="24"/>
              </w:rPr>
              <w:t>表</w:t>
            </w:r>
            <w:r>
              <w:rPr>
                <w:rFonts w:hint="eastAsia"/>
                <w:b/>
                <w:bCs/>
                <w:color w:val="070707"/>
                <w:sz w:val="24"/>
              </w:rPr>
              <w:t>4-</w:t>
            </w:r>
            <w:r>
              <w:rPr>
                <w:rFonts w:hint="eastAsia"/>
                <w:b/>
                <w:bCs/>
                <w:color w:val="070707"/>
                <w:sz w:val="24"/>
              </w:rPr>
              <w:t>10</w:t>
            </w:r>
            <w:r>
              <w:rPr>
                <w:rFonts w:hint="eastAsia"/>
                <w:b/>
                <w:bCs/>
                <w:color w:val="070707"/>
                <w:sz w:val="24"/>
              </w:rPr>
              <w:t xml:space="preserve">    </w:t>
            </w:r>
            <w:r>
              <w:rPr>
                <w:rFonts w:hint="eastAsia"/>
                <w:b/>
                <w:bCs/>
                <w:color w:val="070707"/>
                <w:sz w:val="24"/>
              </w:rPr>
              <w:t>本项目废气排气筒参数一览表</w:t>
            </w:r>
          </w:p>
          <w:tbl>
            <w:tblPr>
              <w:tblW w:w="4950" w:type="pct"/>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1080"/>
              <w:gridCol w:w="1317"/>
              <w:gridCol w:w="2021"/>
              <w:gridCol w:w="852"/>
              <w:gridCol w:w="829"/>
              <w:gridCol w:w="1017"/>
              <w:gridCol w:w="755"/>
            </w:tblGrid>
            <w:tr w:rsidR="00593C03">
              <w:trPr>
                <w:trHeight w:val="340"/>
                <w:jc w:val="center"/>
              </w:trPr>
              <w:tc>
                <w:tcPr>
                  <w:tcW w:w="1079" w:type="dxa"/>
                  <w:tcBorders>
                    <w:tl2br w:val="nil"/>
                    <w:tr2bl w:val="nil"/>
                  </w:tcBorders>
                  <w:vAlign w:val="center"/>
                </w:tcPr>
                <w:p w:rsidR="00593C03" w:rsidRDefault="00946E1B">
                  <w:pPr>
                    <w:jc w:val="center"/>
                    <w:rPr>
                      <w:rFonts w:ascii="宋体" w:hAnsi="宋体" w:cs="宋体"/>
                      <w:b/>
                      <w:bCs/>
                      <w:color w:val="070707"/>
                      <w:sz w:val="18"/>
                      <w:szCs w:val="18"/>
                    </w:rPr>
                  </w:pPr>
                  <w:r>
                    <w:rPr>
                      <w:rFonts w:ascii="宋体" w:hAnsi="宋体" w:cs="宋体" w:hint="eastAsia"/>
                      <w:b/>
                      <w:bCs/>
                      <w:color w:val="070707"/>
                      <w:kern w:val="0"/>
                      <w:sz w:val="18"/>
                      <w:szCs w:val="18"/>
                      <w:lang/>
                    </w:rPr>
                    <w:t>排气筒编号</w:t>
                  </w:r>
                </w:p>
              </w:tc>
              <w:tc>
                <w:tcPr>
                  <w:tcW w:w="1316" w:type="dxa"/>
                  <w:tcBorders>
                    <w:tl2br w:val="nil"/>
                    <w:tr2bl w:val="nil"/>
                  </w:tcBorders>
                  <w:vAlign w:val="center"/>
                </w:tcPr>
                <w:p w:rsidR="00593C03" w:rsidRDefault="00946E1B">
                  <w:pPr>
                    <w:jc w:val="center"/>
                    <w:rPr>
                      <w:rFonts w:ascii="宋体" w:hAnsi="宋体" w:cs="宋体"/>
                      <w:b/>
                      <w:bCs/>
                      <w:color w:val="070707"/>
                      <w:sz w:val="18"/>
                      <w:szCs w:val="18"/>
                    </w:rPr>
                  </w:pPr>
                  <w:r>
                    <w:rPr>
                      <w:rFonts w:ascii="宋体" w:hAnsi="宋体" w:cs="宋体" w:hint="eastAsia"/>
                      <w:b/>
                      <w:bCs/>
                      <w:color w:val="070707"/>
                      <w:kern w:val="0"/>
                      <w:sz w:val="18"/>
                      <w:szCs w:val="18"/>
                      <w:lang/>
                    </w:rPr>
                    <w:t>排气筒位置</w:t>
                  </w:r>
                </w:p>
              </w:tc>
              <w:tc>
                <w:tcPr>
                  <w:tcW w:w="2020" w:type="dxa"/>
                  <w:tcBorders>
                    <w:tl2br w:val="nil"/>
                    <w:tr2bl w:val="nil"/>
                  </w:tcBorders>
                  <w:vAlign w:val="center"/>
                </w:tcPr>
                <w:p w:rsidR="00593C03" w:rsidRDefault="00946E1B">
                  <w:pPr>
                    <w:jc w:val="center"/>
                    <w:rPr>
                      <w:rFonts w:ascii="宋体" w:hAnsi="宋体" w:cs="宋体"/>
                      <w:b/>
                      <w:bCs/>
                      <w:color w:val="070707"/>
                      <w:sz w:val="18"/>
                      <w:szCs w:val="18"/>
                    </w:rPr>
                  </w:pPr>
                  <w:r>
                    <w:rPr>
                      <w:rFonts w:ascii="宋体" w:hAnsi="宋体" w:cs="宋体" w:hint="eastAsia"/>
                      <w:b/>
                      <w:bCs/>
                      <w:color w:val="070707"/>
                      <w:sz w:val="18"/>
                      <w:szCs w:val="18"/>
                    </w:rPr>
                    <w:t>经纬度坐标</w:t>
                  </w:r>
                </w:p>
              </w:tc>
              <w:tc>
                <w:tcPr>
                  <w:tcW w:w="852" w:type="dxa"/>
                  <w:tcBorders>
                    <w:tl2br w:val="nil"/>
                    <w:tr2bl w:val="nil"/>
                  </w:tcBorders>
                  <w:shd w:val="clear" w:color="auto" w:fill="auto"/>
                  <w:vAlign w:val="center"/>
                </w:tcPr>
                <w:p w:rsidR="00593C03" w:rsidRDefault="00946E1B">
                  <w:pPr>
                    <w:widowControl/>
                    <w:jc w:val="center"/>
                    <w:textAlignment w:val="bottom"/>
                    <w:rPr>
                      <w:rFonts w:ascii="宋体" w:hAnsi="宋体" w:cs="宋体"/>
                      <w:b/>
                      <w:bCs/>
                      <w:color w:val="070707"/>
                      <w:sz w:val="18"/>
                      <w:szCs w:val="18"/>
                    </w:rPr>
                  </w:pPr>
                  <w:r>
                    <w:rPr>
                      <w:rFonts w:ascii="宋体" w:hAnsi="宋体" w:cs="宋体" w:hint="eastAsia"/>
                      <w:b/>
                      <w:bCs/>
                      <w:color w:val="070707"/>
                      <w:kern w:val="0"/>
                      <w:sz w:val="18"/>
                      <w:szCs w:val="18"/>
                      <w:lang/>
                    </w:rPr>
                    <w:t>高度</w:t>
                  </w:r>
                  <w:r>
                    <w:rPr>
                      <w:b/>
                      <w:bCs/>
                      <w:color w:val="070707"/>
                      <w:kern w:val="0"/>
                      <w:sz w:val="18"/>
                      <w:szCs w:val="18"/>
                      <w:lang/>
                    </w:rPr>
                    <w:t>m</w:t>
                  </w:r>
                </w:p>
              </w:tc>
              <w:tc>
                <w:tcPr>
                  <w:tcW w:w="829" w:type="dxa"/>
                  <w:tcBorders>
                    <w:tl2br w:val="nil"/>
                    <w:tr2bl w:val="nil"/>
                  </w:tcBorders>
                  <w:shd w:val="clear" w:color="auto" w:fill="auto"/>
                  <w:vAlign w:val="center"/>
                </w:tcPr>
                <w:p w:rsidR="00593C03" w:rsidRDefault="00946E1B">
                  <w:pPr>
                    <w:widowControl/>
                    <w:jc w:val="center"/>
                    <w:textAlignment w:val="bottom"/>
                    <w:rPr>
                      <w:rFonts w:ascii="宋体" w:hAnsi="宋体" w:cs="宋体"/>
                      <w:b/>
                      <w:bCs/>
                      <w:color w:val="070707"/>
                      <w:sz w:val="18"/>
                      <w:szCs w:val="18"/>
                    </w:rPr>
                  </w:pPr>
                  <w:r>
                    <w:rPr>
                      <w:rFonts w:ascii="宋体" w:hAnsi="宋体" w:cs="宋体" w:hint="eastAsia"/>
                      <w:b/>
                      <w:bCs/>
                      <w:color w:val="070707"/>
                      <w:kern w:val="0"/>
                      <w:sz w:val="18"/>
                      <w:szCs w:val="18"/>
                      <w:lang/>
                    </w:rPr>
                    <w:t>内径</w:t>
                  </w:r>
                  <w:r>
                    <w:rPr>
                      <w:b/>
                      <w:bCs/>
                      <w:color w:val="070707"/>
                      <w:kern w:val="0"/>
                      <w:sz w:val="18"/>
                      <w:szCs w:val="18"/>
                      <w:lang/>
                    </w:rPr>
                    <w:t>m</w:t>
                  </w:r>
                </w:p>
              </w:tc>
              <w:tc>
                <w:tcPr>
                  <w:tcW w:w="1016" w:type="dxa"/>
                  <w:tcBorders>
                    <w:tl2br w:val="nil"/>
                    <w:tr2bl w:val="nil"/>
                  </w:tcBorders>
                  <w:shd w:val="clear" w:color="auto" w:fill="auto"/>
                  <w:vAlign w:val="center"/>
                </w:tcPr>
                <w:p w:rsidR="00593C03" w:rsidRDefault="00946E1B">
                  <w:pPr>
                    <w:widowControl/>
                    <w:jc w:val="center"/>
                    <w:textAlignment w:val="bottom"/>
                    <w:rPr>
                      <w:rFonts w:ascii="宋体" w:hAnsi="宋体" w:cs="宋体"/>
                      <w:b/>
                      <w:bCs/>
                      <w:color w:val="070707"/>
                      <w:sz w:val="18"/>
                      <w:szCs w:val="18"/>
                    </w:rPr>
                  </w:pPr>
                  <w:r>
                    <w:rPr>
                      <w:rFonts w:ascii="宋体" w:hAnsi="宋体" w:cs="宋体" w:hint="eastAsia"/>
                      <w:b/>
                      <w:bCs/>
                      <w:color w:val="070707"/>
                      <w:kern w:val="0"/>
                      <w:sz w:val="18"/>
                      <w:szCs w:val="18"/>
                      <w:lang/>
                    </w:rPr>
                    <w:t>排放温度</w:t>
                  </w:r>
                  <w:r>
                    <w:rPr>
                      <w:b/>
                      <w:bCs/>
                      <w:color w:val="070707"/>
                      <w:kern w:val="0"/>
                      <w:sz w:val="18"/>
                      <w:szCs w:val="18"/>
                      <w:lang/>
                    </w:rPr>
                    <w:t>℃</w:t>
                  </w:r>
                </w:p>
              </w:tc>
              <w:tc>
                <w:tcPr>
                  <w:tcW w:w="755" w:type="dxa"/>
                  <w:tcBorders>
                    <w:tl2br w:val="nil"/>
                    <w:tr2bl w:val="nil"/>
                  </w:tcBorders>
                  <w:vAlign w:val="center"/>
                </w:tcPr>
                <w:p w:rsidR="00593C03" w:rsidRDefault="00946E1B">
                  <w:pPr>
                    <w:adjustRightInd w:val="0"/>
                    <w:snapToGrid w:val="0"/>
                    <w:ind w:leftChars="-50" w:left="-105" w:rightChars="-50" w:right="-105"/>
                    <w:jc w:val="center"/>
                    <w:rPr>
                      <w:rFonts w:ascii="宋体" w:hAnsi="宋体" w:cs="宋体"/>
                      <w:b/>
                      <w:bCs/>
                      <w:color w:val="070707"/>
                      <w:kern w:val="0"/>
                      <w:sz w:val="18"/>
                      <w:szCs w:val="18"/>
                      <w:lang/>
                    </w:rPr>
                  </w:pPr>
                  <w:r>
                    <w:rPr>
                      <w:b/>
                      <w:bCs/>
                      <w:color w:val="070707"/>
                      <w:kern w:val="0"/>
                      <w:sz w:val="18"/>
                      <w:szCs w:val="18"/>
                    </w:rPr>
                    <w:t>排放口类型</w:t>
                  </w:r>
                </w:p>
              </w:tc>
            </w:tr>
            <w:tr w:rsidR="00593C03">
              <w:trPr>
                <w:trHeight w:val="340"/>
                <w:jc w:val="center"/>
              </w:trPr>
              <w:tc>
                <w:tcPr>
                  <w:tcW w:w="1079"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 w:val="18"/>
                      <w:szCs w:val="18"/>
                    </w:rPr>
                  </w:pPr>
                  <w:r>
                    <w:rPr>
                      <w:color w:val="070707"/>
                      <w:sz w:val="18"/>
                      <w:szCs w:val="18"/>
                    </w:rPr>
                    <w:t>DA0</w:t>
                  </w:r>
                  <w:r>
                    <w:rPr>
                      <w:rFonts w:hint="eastAsia"/>
                      <w:color w:val="070707"/>
                      <w:sz w:val="18"/>
                      <w:szCs w:val="18"/>
                    </w:rPr>
                    <w:t>01</w:t>
                  </w:r>
                </w:p>
              </w:tc>
              <w:tc>
                <w:tcPr>
                  <w:tcW w:w="1316"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sz w:val="18"/>
                      <w:szCs w:val="18"/>
                    </w:rPr>
                  </w:pPr>
                  <w:r>
                    <w:rPr>
                      <w:rFonts w:hint="eastAsia"/>
                      <w:color w:val="070707"/>
                      <w:sz w:val="18"/>
                      <w:szCs w:val="18"/>
                    </w:rPr>
                    <w:t>车间东侧排气筒</w:t>
                  </w:r>
                </w:p>
              </w:tc>
              <w:tc>
                <w:tcPr>
                  <w:tcW w:w="2020" w:type="dxa"/>
                  <w:tcBorders>
                    <w:tl2br w:val="nil"/>
                    <w:tr2bl w:val="nil"/>
                  </w:tcBorders>
                  <w:vAlign w:val="center"/>
                </w:tcPr>
                <w:p w:rsidR="00593C03" w:rsidRDefault="00946E1B">
                  <w:pPr>
                    <w:widowControl/>
                    <w:jc w:val="center"/>
                    <w:textAlignment w:val="bottom"/>
                    <w:rPr>
                      <w:rFonts w:eastAsia="等线"/>
                      <w:color w:val="070707"/>
                      <w:sz w:val="18"/>
                      <w:szCs w:val="18"/>
                    </w:rPr>
                  </w:pPr>
                  <w:r>
                    <w:rPr>
                      <w:rFonts w:hint="eastAsia"/>
                      <w:color w:val="070707"/>
                      <w:sz w:val="18"/>
                      <w:szCs w:val="18"/>
                    </w:rPr>
                    <w:t>E</w:t>
                  </w:r>
                  <w:r>
                    <w:rPr>
                      <w:rFonts w:hint="eastAsia"/>
                      <w:color w:val="070707"/>
                      <w:sz w:val="18"/>
                      <w:szCs w:val="18"/>
                    </w:rPr>
                    <w:t>：</w:t>
                  </w:r>
                  <w:r>
                    <w:rPr>
                      <w:rFonts w:hint="eastAsia"/>
                      <w:color w:val="070707"/>
                      <w:sz w:val="18"/>
                      <w:szCs w:val="18"/>
                    </w:rPr>
                    <w:t>106</w:t>
                  </w:r>
                  <w:r>
                    <w:rPr>
                      <w:rFonts w:hint="eastAsia"/>
                      <w:color w:val="070707"/>
                      <w:sz w:val="18"/>
                      <w:szCs w:val="18"/>
                    </w:rPr>
                    <w:t>°</w:t>
                  </w:r>
                  <w:r>
                    <w:rPr>
                      <w:rFonts w:hint="eastAsia"/>
                      <w:color w:val="070707"/>
                      <w:sz w:val="18"/>
                      <w:szCs w:val="18"/>
                    </w:rPr>
                    <w:t>40</w:t>
                  </w:r>
                  <w:r>
                    <w:rPr>
                      <w:rFonts w:hint="eastAsia"/>
                      <w:color w:val="070707"/>
                      <w:sz w:val="18"/>
                      <w:szCs w:val="18"/>
                    </w:rPr>
                    <w:t>′</w:t>
                  </w:r>
                  <w:r>
                    <w:rPr>
                      <w:rFonts w:hint="eastAsia"/>
                      <w:color w:val="070707"/>
                      <w:sz w:val="18"/>
                      <w:szCs w:val="18"/>
                    </w:rPr>
                    <w:t>8.14</w:t>
                  </w:r>
                  <w:r>
                    <w:rPr>
                      <w:rFonts w:hint="eastAsia"/>
                      <w:color w:val="070707"/>
                      <w:sz w:val="18"/>
                      <w:szCs w:val="18"/>
                    </w:rPr>
                    <w:t>″，</w:t>
                  </w:r>
                  <w:r>
                    <w:rPr>
                      <w:rFonts w:hint="eastAsia"/>
                      <w:color w:val="070707"/>
                      <w:sz w:val="18"/>
                      <w:szCs w:val="18"/>
                    </w:rPr>
                    <w:t>N35</w:t>
                  </w:r>
                  <w:r>
                    <w:rPr>
                      <w:rFonts w:hint="eastAsia"/>
                      <w:color w:val="070707"/>
                      <w:sz w:val="18"/>
                      <w:szCs w:val="18"/>
                    </w:rPr>
                    <w:t>°</w:t>
                  </w:r>
                  <w:r>
                    <w:rPr>
                      <w:rFonts w:hint="eastAsia"/>
                      <w:color w:val="070707"/>
                      <w:sz w:val="18"/>
                      <w:szCs w:val="18"/>
                    </w:rPr>
                    <w:t>49</w:t>
                  </w:r>
                  <w:r>
                    <w:rPr>
                      <w:rFonts w:hint="eastAsia"/>
                      <w:color w:val="070707"/>
                      <w:sz w:val="18"/>
                      <w:szCs w:val="18"/>
                    </w:rPr>
                    <w:t>′</w:t>
                  </w:r>
                  <w:r>
                    <w:rPr>
                      <w:rFonts w:hint="eastAsia"/>
                      <w:color w:val="070707"/>
                      <w:sz w:val="18"/>
                      <w:szCs w:val="18"/>
                    </w:rPr>
                    <w:t>16.9</w:t>
                  </w:r>
                  <w:r>
                    <w:rPr>
                      <w:rFonts w:hint="eastAsia"/>
                      <w:color w:val="070707"/>
                      <w:sz w:val="18"/>
                      <w:szCs w:val="18"/>
                    </w:rPr>
                    <w:t>″</w:t>
                  </w:r>
                </w:p>
              </w:tc>
              <w:tc>
                <w:tcPr>
                  <w:tcW w:w="852" w:type="dxa"/>
                  <w:tcBorders>
                    <w:tl2br w:val="nil"/>
                    <w:tr2bl w:val="nil"/>
                  </w:tcBorders>
                  <w:vAlign w:val="center"/>
                </w:tcPr>
                <w:p w:rsidR="00593C03" w:rsidRDefault="00946E1B">
                  <w:pPr>
                    <w:widowControl/>
                    <w:jc w:val="center"/>
                    <w:textAlignment w:val="bottom"/>
                    <w:rPr>
                      <w:rFonts w:eastAsia="等线"/>
                      <w:color w:val="070707"/>
                      <w:sz w:val="18"/>
                      <w:szCs w:val="18"/>
                    </w:rPr>
                  </w:pPr>
                  <w:r>
                    <w:rPr>
                      <w:rFonts w:eastAsia="等线" w:hint="eastAsia"/>
                      <w:color w:val="070707"/>
                      <w:kern w:val="0"/>
                      <w:sz w:val="18"/>
                      <w:szCs w:val="18"/>
                      <w:lang/>
                    </w:rPr>
                    <w:t>1</w:t>
                  </w:r>
                  <w:r>
                    <w:rPr>
                      <w:rFonts w:eastAsia="等线"/>
                      <w:color w:val="070707"/>
                      <w:kern w:val="0"/>
                      <w:sz w:val="18"/>
                      <w:szCs w:val="18"/>
                      <w:lang/>
                    </w:rPr>
                    <w:t>5</w:t>
                  </w:r>
                </w:p>
              </w:tc>
              <w:tc>
                <w:tcPr>
                  <w:tcW w:w="829" w:type="dxa"/>
                  <w:tcBorders>
                    <w:tl2br w:val="nil"/>
                    <w:tr2bl w:val="nil"/>
                  </w:tcBorders>
                  <w:vAlign w:val="center"/>
                </w:tcPr>
                <w:p w:rsidR="00593C03" w:rsidRDefault="00946E1B">
                  <w:pPr>
                    <w:widowControl/>
                    <w:jc w:val="center"/>
                    <w:textAlignment w:val="bottom"/>
                    <w:rPr>
                      <w:rFonts w:eastAsia="等线"/>
                      <w:color w:val="070707"/>
                      <w:sz w:val="18"/>
                      <w:szCs w:val="18"/>
                    </w:rPr>
                  </w:pPr>
                  <w:r>
                    <w:rPr>
                      <w:rFonts w:eastAsia="等线"/>
                      <w:color w:val="070707"/>
                      <w:kern w:val="0"/>
                      <w:sz w:val="18"/>
                      <w:szCs w:val="18"/>
                      <w:lang/>
                    </w:rPr>
                    <w:t>0.</w:t>
                  </w:r>
                  <w:r>
                    <w:rPr>
                      <w:rFonts w:eastAsia="等线" w:hint="eastAsia"/>
                      <w:color w:val="070707"/>
                      <w:kern w:val="0"/>
                      <w:sz w:val="18"/>
                      <w:szCs w:val="18"/>
                      <w:lang/>
                    </w:rPr>
                    <w:t>6</w:t>
                  </w:r>
                </w:p>
              </w:tc>
              <w:tc>
                <w:tcPr>
                  <w:tcW w:w="1016" w:type="dxa"/>
                  <w:tcBorders>
                    <w:tl2br w:val="nil"/>
                    <w:tr2bl w:val="nil"/>
                  </w:tcBorders>
                  <w:vAlign w:val="center"/>
                </w:tcPr>
                <w:p w:rsidR="00593C03" w:rsidRDefault="00946E1B">
                  <w:pPr>
                    <w:widowControl/>
                    <w:jc w:val="center"/>
                    <w:textAlignment w:val="bottom"/>
                    <w:rPr>
                      <w:rFonts w:eastAsia="等线"/>
                      <w:color w:val="070707"/>
                      <w:sz w:val="18"/>
                      <w:szCs w:val="18"/>
                    </w:rPr>
                  </w:pPr>
                  <w:r>
                    <w:rPr>
                      <w:rFonts w:eastAsia="等线"/>
                      <w:color w:val="070707"/>
                      <w:kern w:val="0"/>
                      <w:sz w:val="18"/>
                      <w:szCs w:val="18"/>
                      <w:lang/>
                    </w:rPr>
                    <w:t>25</w:t>
                  </w:r>
                </w:p>
              </w:tc>
              <w:tc>
                <w:tcPr>
                  <w:tcW w:w="755" w:type="dxa"/>
                  <w:tcBorders>
                    <w:tl2br w:val="nil"/>
                    <w:tr2bl w:val="nil"/>
                  </w:tcBorders>
                  <w:vAlign w:val="center"/>
                </w:tcPr>
                <w:p w:rsidR="00593C03" w:rsidRDefault="00946E1B">
                  <w:pPr>
                    <w:adjustRightInd w:val="0"/>
                    <w:snapToGrid w:val="0"/>
                    <w:ind w:leftChars="-50" w:left="-105" w:rightChars="-50" w:right="-105"/>
                    <w:jc w:val="center"/>
                    <w:rPr>
                      <w:rFonts w:eastAsia="等线"/>
                      <w:color w:val="070707"/>
                      <w:kern w:val="0"/>
                      <w:sz w:val="18"/>
                      <w:szCs w:val="18"/>
                      <w:lang/>
                    </w:rPr>
                  </w:pPr>
                  <w:r>
                    <w:rPr>
                      <w:color w:val="070707"/>
                      <w:kern w:val="0"/>
                      <w:sz w:val="18"/>
                      <w:szCs w:val="18"/>
                    </w:rPr>
                    <w:t>一般排放口</w:t>
                  </w:r>
                </w:p>
              </w:tc>
            </w:tr>
          </w:tbl>
          <w:p w:rsidR="00593C03" w:rsidRDefault="00946E1B">
            <w:pPr>
              <w:adjustRightInd w:val="0"/>
              <w:snapToGrid w:val="0"/>
              <w:spacing w:line="360" w:lineRule="auto"/>
              <w:ind w:firstLineChars="200" w:firstLine="482"/>
              <w:rPr>
                <w:b/>
                <w:bCs/>
                <w:color w:val="070707"/>
                <w:sz w:val="24"/>
                <w:szCs w:val="32"/>
              </w:rPr>
            </w:pPr>
            <w:r>
              <w:rPr>
                <w:rFonts w:hint="eastAsia"/>
                <w:b/>
                <w:bCs/>
                <w:color w:val="070707"/>
                <w:sz w:val="24"/>
                <w:szCs w:val="32"/>
              </w:rPr>
              <w:t>1.2</w:t>
            </w:r>
            <w:r>
              <w:rPr>
                <w:rFonts w:hint="eastAsia"/>
                <w:b/>
                <w:bCs/>
                <w:color w:val="070707"/>
                <w:sz w:val="24"/>
                <w:szCs w:val="32"/>
              </w:rPr>
              <w:t>废气处理措施</w:t>
            </w:r>
          </w:p>
          <w:p w:rsidR="00593C03" w:rsidRDefault="00946E1B">
            <w:pPr>
              <w:adjustRightInd w:val="0"/>
              <w:snapToGrid w:val="0"/>
              <w:spacing w:line="360" w:lineRule="auto"/>
              <w:ind w:firstLineChars="200" w:firstLine="480"/>
              <w:rPr>
                <w:rFonts w:ascii="Times New Roman Regular" w:hAnsi="Times New Roman Regular" w:cs="Times New Roman Regular"/>
                <w:color w:val="070707"/>
                <w:sz w:val="24"/>
              </w:rPr>
            </w:pPr>
            <w:r>
              <w:rPr>
                <w:rFonts w:hint="eastAsia"/>
                <w:bCs/>
                <w:color w:val="070707"/>
                <w:sz w:val="24"/>
              </w:rPr>
              <w:lastRenderedPageBreak/>
              <w:t>本项目营运期废气主要为</w:t>
            </w:r>
            <w:r>
              <w:rPr>
                <w:rFonts w:hint="eastAsia"/>
                <w:color w:val="070707"/>
                <w:sz w:val="24"/>
              </w:rPr>
              <w:t>聚氨酯保温管发泡废气、</w:t>
            </w:r>
            <w:r>
              <w:rPr>
                <w:rFonts w:hint="eastAsia"/>
                <w:color w:val="070707"/>
                <w:sz w:val="24"/>
              </w:rPr>
              <w:t>PE</w:t>
            </w:r>
            <w:r>
              <w:rPr>
                <w:rFonts w:hint="eastAsia"/>
                <w:color w:val="070707"/>
                <w:sz w:val="24"/>
              </w:rPr>
              <w:t>管材挤出废气、</w:t>
            </w:r>
            <w:r>
              <w:rPr>
                <w:rFonts w:hint="eastAsia"/>
                <w:color w:val="070707"/>
                <w:sz w:val="24"/>
              </w:rPr>
              <w:t>PVC</w:t>
            </w:r>
            <w:r>
              <w:rPr>
                <w:rFonts w:hint="eastAsia"/>
                <w:color w:val="070707"/>
                <w:sz w:val="24"/>
              </w:rPr>
              <w:t>管材挤出废气、</w:t>
            </w:r>
            <w:r>
              <w:rPr>
                <w:rFonts w:hint="eastAsia"/>
                <w:color w:val="070707"/>
                <w:sz w:val="24"/>
              </w:rPr>
              <w:t>PVC</w:t>
            </w:r>
            <w:r>
              <w:rPr>
                <w:rFonts w:hint="eastAsia"/>
                <w:color w:val="070707"/>
                <w:sz w:val="24"/>
              </w:rPr>
              <w:t>投料废气、油烟废气及车间无组织废气</w:t>
            </w:r>
            <w:r>
              <w:rPr>
                <w:rFonts w:hint="eastAsia"/>
                <w:bCs/>
                <w:color w:val="070707"/>
                <w:sz w:val="24"/>
              </w:rPr>
              <w:t>，主要污染物为</w:t>
            </w:r>
            <w:r>
              <w:rPr>
                <w:rFonts w:ascii="Times New Roman Regular" w:hAnsi="Times New Roman Regular" w:cs="Times New Roman Regular" w:hint="eastAsia"/>
                <w:color w:val="070707"/>
                <w:sz w:val="24"/>
              </w:rPr>
              <w:t>挥发性有机物、颗粒物、油烟废气。</w:t>
            </w:r>
          </w:p>
          <w:p w:rsidR="00593C03" w:rsidRDefault="00946E1B">
            <w:pPr>
              <w:adjustRightInd w:val="0"/>
              <w:snapToGrid w:val="0"/>
              <w:spacing w:line="360" w:lineRule="auto"/>
              <w:ind w:firstLineChars="200" w:firstLine="480"/>
              <w:rPr>
                <w:rFonts w:ascii="Times New Roman Regular" w:hAnsi="Times New Roman Regular" w:cs="Times New Roman Regular"/>
                <w:color w:val="070707"/>
                <w:sz w:val="24"/>
              </w:rPr>
            </w:pPr>
            <w:r>
              <w:rPr>
                <w:rFonts w:ascii="Times New Roman Regular" w:hAnsi="Times New Roman Regular" w:cs="Times New Roman Regular" w:hint="eastAsia"/>
                <w:color w:val="070707"/>
                <w:sz w:val="24"/>
              </w:rPr>
              <w:t>（</w:t>
            </w:r>
            <w:r>
              <w:rPr>
                <w:rFonts w:ascii="Times New Roman Regular" w:hAnsi="Times New Roman Regular" w:cs="Times New Roman Regular" w:hint="eastAsia"/>
                <w:color w:val="070707"/>
                <w:sz w:val="24"/>
              </w:rPr>
              <w:t>1</w:t>
            </w:r>
            <w:r>
              <w:rPr>
                <w:rFonts w:ascii="Times New Roman Regular" w:hAnsi="Times New Roman Regular" w:cs="Times New Roman Regular" w:hint="eastAsia"/>
                <w:color w:val="070707"/>
                <w:sz w:val="24"/>
              </w:rPr>
              <w:t>）生产废气</w:t>
            </w:r>
          </w:p>
          <w:p w:rsidR="00593C03" w:rsidRDefault="00946E1B">
            <w:pPr>
              <w:adjustRightInd w:val="0"/>
              <w:snapToGrid w:val="0"/>
              <w:spacing w:line="360" w:lineRule="auto"/>
              <w:ind w:firstLineChars="200" w:firstLine="480"/>
              <w:rPr>
                <w:color w:val="070707"/>
                <w:sz w:val="24"/>
                <w:szCs w:val="32"/>
              </w:rPr>
            </w:pPr>
            <w:r>
              <w:rPr>
                <w:rFonts w:hint="eastAsia"/>
                <w:color w:val="070707"/>
                <w:sz w:val="24"/>
              </w:rPr>
              <w:t>聚氨酯保温管发泡废气、</w:t>
            </w:r>
            <w:r>
              <w:rPr>
                <w:rFonts w:hint="eastAsia"/>
                <w:color w:val="070707"/>
                <w:sz w:val="24"/>
              </w:rPr>
              <w:t>PE</w:t>
            </w:r>
            <w:r>
              <w:rPr>
                <w:rFonts w:hint="eastAsia"/>
                <w:color w:val="070707"/>
                <w:sz w:val="24"/>
              </w:rPr>
              <w:t>管材挤出废气、</w:t>
            </w:r>
            <w:r>
              <w:rPr>
                <w:rFonts w:hint="eastAsia"/>
                <w:color w:val="070707"/>
                <w:sz w:val="24"/>
              </w:rPr>
              <w:t>PVC</w:t>
            </w:r>
            <w:r>
              <w:rPr>
                <w:rFonts w:hint="eastAsia"/>
                <w:color w:val="070707"/>
                <w:sz w:val="24"/>
              </w:rPr>
              <w:t>管材挤出废气</w:t>
            </w:r>
            <w:r>
              <w:rPr>
                <w:rFonts w:hint="eastAsia"/>
                <w:bCs/>
                <w:color w:val="070707"/>
                <w:sz w:val="24"/>
              </w:rPr>
              <w:t>经各工段</w:t>
            </w:r>
            <w:r>
              <w:rPr>
                <w:rFonts w:ascii="Times New Roman Regular" w:hAnsi="Times New Roman Regular" w:cs="Times New Roman Regular" w:hint="eastAsia"/>
                <w:color w:val="070707"/>
                <w:sz w:val="24"/>
              </w:rPr>
              <w:t>集气罩收集后进入车间一套</w:t>
            </w:r>
            <w:r>
              <w:rPr>
                <w:rFonts w:ascii="Times New Roman Regular" w:hAnsi="Times New Roman Regular" w:cs="Times New Roman Regular" w:hint="eastAsia"/>
                <w:color w:val="070707"/>
                <w:sz w:val="24"/>
              </w:rPr>
              <w:t>四级活性炭吸附</w:t>
            </w:r>
            <w:r>
              <w:rPr>
                <w:rFonts w:ascii="Times New Roman Regular" w:hAnsi="Times New Roman Regular" w:cs="Times New Roman Regular" w:hint="eastAsia"/>
                <w:color w:val="070707"/>
                <w:sz w:val="24"/>
              </w:rPr>
              <w:t>废气处理装置处理后通过车间</w:t>
            </w:r>
            <w:r>
              <w:rPr>
                <w:rFonts w:ascii="Times New Roman Regular" w:hAnsi="Times New Roman Regular" w:cs="Times New Roman Regular" w:hint="eastAsia"/>
                <w:color w:val="070707"/>
                <w:sz w:val="24"/>
              </w:rPr>
              <w:t>1</w:t>
            </w:r>
            <w:r>
              <w:rPr>
                <w:rFonts w:ascii="Times New Roman Regular" w:hAnsi="Times New Roman Regular" w:cs="Times New Roman Regular" w:hint="eastAsia"/>
                <w:color w:val="070707"/>
                <w:sz w:val="24"/>
              </w:rPr>
              <w:t>座</w:t>
            </w:r>
            <w:r>
              <w:rPr>
                <w:rFonts w:ascii="Times New Roman Regular" w:hAnsi="Times New Roman Regular" w:cs="Times New Roman Regular" w:hint="eastAsia"/>
                <w:color w:val="070707"/>
                <w:sz w:val="24"/>
              </w:rPr>
              <w:t>15m</w:t>
            </w:r>
            <w:r>
              <w:rPr>
                <w:rFonts w:ascii="Times New Roman Regular" w:hAnsi="Times New Roman Regular" w:cs="Times New Roman Regular" w:hint="eastAsia"/>
                <w:color w:val="070707"/>
                <w:sz w:val="24"/>
              </w:rPr>
              <w:t>高排气筒</w:t>
            </w:r>
            <w:r>
              <w:rPr>
                <w:rFonts w:ascii="Times New Roman Regular" w:hAnsi="Times New Roman Regular" w:cs="Times New Roman Regular" w:hint="eastAsia"/>
                <w:color w:val="070707"/>
                <w:sz w:val="24"/>
              </w:rPr>
              <w:t>DA001</w:t>
            </w:r>
            <w:r>
              <w:rPr>
                <w:rFonts w:ascii="Times New Roman Regular" w:hAnsi="Times New Roman Regular" w:cs="Times New Roman Regular" w:hint="eastAsia"/>
                <w:color w:val="070707"/>
                <w:sz w:val="24"/>
              </w:rPr>
              <w:t>排放</w:t>
            </w:r>
            <w:r>
              <w:rPr>
                <w:rFonts w:hint="eastAsia"/>
                <w:bCs/>
                <w:color w:val="070707"/>
                <w:sz w:val="24"/>
              </w:rPr>
              <w:t>；</w:t>
            </w:r>
            <w:r>
              <w:rPr>
                <w:rFonts w:hint="eastAsia"/>
                <w:bCs/>
                <w:color w:val="070707"/>
                <w:sz w:val="24"/>
              </w:rPr>
              <w:t>PVC</w:t>
            </w:r>
            <w:r>
              <w:rPr>
                <w:rFonts w:hint="eastAsia"/>
                <w:bCs/>
                <w:color w:val="070707"/>
                <w:sz w:val="24"/>
              </w:rPr>
              <w:t>投料废气经</w:t>
            </w:r>
            <w:r>
              <w:rPr>
                <w:rFonts w:hint="eastAsia"/>
                <w:color w:val="070707"/>
                <w:kern w:val="0"/>
                <w:sz w:val="24"/>
              </w:rPr>
              <w:t>投料设备自带旋风滤芯除尘器处理后无组织排放；</w:t>
            </w:r>
            <w:r>
              <w:rPr>
                <w:rFonts w:hint="eastAsia"/>
                <w:bCs/>
                <w:color w:val="070707"/>
                <w:sz w:val="24"/>
              </w:rPr>
              <w:t>车间无组织废气无组织排放</w:t>
            </w:r>
            <w:r>
              <w:rPr>
                <w:color w:val="070707"/>
                <w:sz w:val="24"/>
              </w:rPr>
              <w:t>。</w:t>
            </w:r>
          </w:p>
          <w:p w:rsidR="00593C03" w:rsidRDefault="00946E1B">
            <w:pPr>
              <w:widowControl/>
              <w:adjustRightInd w:val="0"/>
              <w:snapToGrid w:val="0"/>
              <w:spacing w:line="360" w:lineRule="auto"/>
              <w:ind w:firstLineChars="200" w:firstLine="480"/>
              <w:rPr>
                <w:color w:val="070707"/>
                <w:sz w:val="24"/>
                <w:szCs w:val="32"/>
              </w:rPr>
            </w:pPr>
            <w:r>
              <w:rPr>
                <w:rFonts w:hint="eastAsia"/>
                <w:color w:val="070707"/>
                <w:sz w:val="24"/>
                <w:szCs w:val="32"/>
              </w:rPr>
              <w:t>（</w:t>
            </w:r>
            <w:r>
              <w:rPr>
                <w:rFonts w:hint="eastAsia"/>
                <w:color w:val="070707"/>
                <w:sz w:val="24"/>
                <w:szCs w:val="32"/>
              </w:rPr>
              <w:t>2</w:t>
            </w:r>
            <w:r>
              <w:rPr>
                <w:rFonts w:hint="eastAsia"/>
                <w:color w:val="070707"/>
                <w:sz w:val="24"/>
                <w:szCs w:val="32"/>
              </w:rPr>
              <w:t>）油烟废气</w:t>
            </w:r>
          </w:p>
          <w:p w:rsidR="00593C03" w:rsidRDefault="00946E1B">
            <w:pPr>
              <w:widowControl/>
              <w:adjustRightInd w:val="0"/>
              <w:snapToGrid w:val="0"/>
              <w:spacing w:line="360" w:lineRule="auto"/>
              <w:ind w:firstLineChars="200" w:firstLine="480"/>
              <w:rPr>
                <w:b/>
                <w:bCs/>
                <w:color w:val="070707"/>
                <w:sz w:val="24"/>
                <w:szCs w:val="32"/>
              </w:rPr>
            </w:pPr>
            <w:r>
              <w:rPr>
                <w:rFonts w:hint="eastAsia"/>
                <w:color w:val="070707"/>
                <w:kern w:val="0"/>
                <w:sz w:val="24"/>
              </w:rPr>
              <w:t>油烟废气经油烟净化器处理后引至屋顶排放。</w:t>
            </w:r>
          </w:p>
          <w:p w:rsidR="00593C03" w:rsidRDefault="00946E1B">
            <w:pPr>
              <w:widowControl/>
              <w:adjustRightInd w:val="0"/>
              <w:snapToGrid w:val="0"/>
              <w:spacing w:line="360" w:lineRule="auto"/>
              <w:ind w:firstLineChars="200" w:firstLine="482"/>
              <w:rPr>
                <w:b/>
                <w:bCs/>
                <w:color w:val="070707"/>
                <w:sz w:val="24"/>
                <w:szCs w:val="32"/>
              </w:rPr>
            </w:pPr>
            <w:r>
              <w:rPr>
                <w:rFonts w:hint="eastAsia"/>
                <w:b/>
                <w:bCs/>
                <w:color w:val="070707"/>
                <w:sz w:val="24"/>
                <w:szCs w:val="32"/>
              </w:rPr>
              <w:t>1.3</w:t>
            </w:r>
            <w:r>
              <w:rPr>
                <w:b/>
                <w:bCs/>
                <w:color w:val="070707"/>
                <w:sz w:val="24"/>
                <w:szCs w:val="32"/>
              </w:rPr>
              <w:t>废气治理措施的可行性分析</w:t>
            </w:r>
          </w:p>
          <w:p w:rsidR="00593C03" w:rsidRDefault="00946E1B">
            <w:pPr>
              <w:widowControl/>
              <w:adjustRightInd w:val="0"/>
              <w:snapToGrid w:val="0"/>
              <w:spacing w:line="360" w:lineRule="auto"/>
              <w:ind w:firstLineChars="200" w:firstLine="480"/>
              <w:rPr>
                <w:color w:val="070707"/>
                <w:sz w:val="24"/>
                <w:szCs w:val="32"/>
              </w:rPr>
            </w:pPr>
            <w:r>
              <w:rPr>
                <w:rFonts w:hint="eastAsia"/>
                <w:color w:val="070707"/>
                <w:sz w:val="24"/>
                <w:szCs w:val="32"/>
              </w:rPr>
              <w:t>（</w:t>
            </w:r>
            <w:r>
              <w:rPr>
                <w:rFonts w:hint="eastAsia"/>
                <w:color w:val="070707"/>
                <w:sz w:val="24"/>
                <w:szCs w:val="32"/>
              </w:rPr>
              <w:t>1</w:t>
            </w:r>
            <w:r>
              <w:rPr>
                <w:rFonts w:hint="eastAsia"/>
                <w:color w:val="070707"/>
                <w:sz w:val="24"/>
                <w:szCs w:val="32"/>
              </w:rPr>
              <w:t>）排污许可可行性分析</w:t>
            </w:r>
          </w:p>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color w:val="070707"/>
                <w:kern w:val="0"/>
                <w:sz w:val="24"/>
              </w:rPr>
              <w:t>本项目属于聚氨酯保温管道、</w:t>
            </w:r>
            <w:r>
              <w:rPr>
                <w:rFonts w:hint="eastAsia"/>
                <w:color w:val="070707"/>
                <w:kern w:val="0"/>
                <w:sz w:val="24"/>
              </w:rPr>
              <w:t>PE</w:t>
            </w:r>
            <w:r>
              <w:rPr>
                <w:rFonts w:hint="eastAsia"/>
                <w:color w:val="070707"/>
                <w:kern w:val="0"/>
                <w:sz w:val="24"/>
              </w:rPr>
              <w:t>管材、</w:t>
            </w:r>
            <w:r>
              <w:rPr>
                <w:rFonts w:hint="eastAsia"/>
                <w:color w:val="070707"/>
                <w:kern w:val="0"/>
                <w:sz w:val="24"/>
              </w:rPr>
              <w:t>PVC</w:t>
            </w:r>
            <w:r>
              <w:rPr>
                <w:rFonts w:hint="eastAsia"/>
                <w:color w:val="070707"/>
                <w:kern w:val="0"/>
                <w:sz w:val="24"/>
              </w:rPr>
              <w:t>管材生产项目，本项目废气治理可行技术参照</w:t>
            </w:r>
            <w:r>
              <w:rPr>
                <w:color w:val="070707"/>
                <w:kern w:val="0"/>
                <w:sz w:val="24"/>
              </w:rPr>
              <w:t>《排污许可证申请与核发技术规范</w:t>
            </w:r>
            <w:r>
              <w:rPr>
                <w:color w:val="070707"/>
                <w:kern w:val="0"/>
                <w:sz w:val="24"/>
              </w:rPr>
              <w:t xml:space="preserve"> </w:t>
            </w:r>
            <w:r>
              <w:rPr>
                <w:color w:val="070707"/>
                <w:kern w:val="0"/>
                <w:sz w:val="24"/>
              </w:rPr>
              <w:t>橡胶和塑料制品工业》（</w:t>
            </w:r>
            <w:r>
              <w:rPr>
                <w:color w:val="070707"/>
                <w:kern w:val="0"/>
                <w:sz w:val="24"/>
              </w:rPr>
              <w:t>HJ11</w:t>
            </w:r>
            <w:r>
              <w:rPr>
                <w:color w:val="070707"/>
                <w:kern w:val="0"/>
                <w:sz w:val="24"/>
              </w:rPr>
              <w:t>22-2020</w:t>
            </w:r>
            <w:r>
              <w:rPr>
                <w:color w:val="070707"/>
                <w:kern w:val="0"/>
                <w:sz w:val="24"/>
              </w:rPr>
              <w:t>）中的污染防治可行技术</w:t>
            </w:r>
            <w:r>
              <w:rPr>
                <w:rFonts w:hint="eastAsia"/>
                <w:color w:val="070707"/>
                <w:kern w:val="0"/>
                <w:sz w:val="24"/>
              </w:rPr>
              <w:t>进行分析</w:t>
            </w:r>
            <w:r>
              <w:rPr>
                <w:color w:val="070707"/>
                <w:kern w:val="0"/>
                <w:sz w:val="24"/>
              </w:rPr>
              <w:t>，本项目治理措施可行性分析见下表</w:t>
            </w:r>
            <w:r>
              <w:rPr>
                <w:color w:val="070707"/>
                <w:kern w:val="0"/>
                <w:sz w:val="24"/>
              </w:rPr>
              <w:t>4-</w:t>
            </w:r>
            <w:r>
              <w:rPr>
                <w:rFonts w:hint="eastAsia"/>
                <w:color w:val="070707"/>
                <w:kern w:val="0"/>
                <w:sz w:val="24"/>
              </w:rPr>
              <w:t>10</w:t>
            </w:r>
            <w:r>
              <w:rPr>
                <w:color w:val="070707"/>
                <w:kern w:val="0"/>
                <w:sz w:val="24"/>
              </w:rPr>
              <w:t>。</w:t>
            </w:r>
          </w:p>
          <w:p w:rsidR="00593C03" w:rsidRDefault="00946E1B">
            <w:pPr>
              <w:snapToGrid w:val="0"/>
              <w:ind w:firstLineChars="300" w:firstLine="723"/>
              <w:jc w:val="center"/>
              <w:rPr>
                <w:b/>
                <w:bCs/>
                <w:color w:val="070707"/>
                <w:sz w:val="24"/>
              </w:rPr>
            </w:pPr>
            <w:r>
              <w:rPr>
                <w:b/>
                <w:bCs/>
                <w:color w:val="070707"/>
                <w:sz w:val="24"/>
              </w:rPr>
              <w:t>表</w:t>
            </w:r>
            <w:r>
              <w:rPr>
                <w:b/>
                <w:bCs/>
                <w:color w:val="070707"/>
                <w:sz w:val="24"/>
              </w:rPr>
              <w:t>4-</w:t>
            </w:r>
            <w:r>
              <w:rPr>
                <w:rFonts w:hint="eastAsia"/>
                <w:b/>
                <w:bCs/>
                <w:color w:val="070707"/>
                <w:sz w:val="24"/>
              </w:rPr>
              <w:t>1</w:t>
            </w:r>
            <w:r>
              <w:rPr>
                <w:rFonts w:hint="eastAsia"/>
                <w:b/>
                <w:bCs/>
                <w:color w:val="070707"/>
                <w:sz w:val="24"/>
              </w:rPr>
              <w:t>1</w:t>
            </w:r>
            <w:r>
              <w:rPr>
                <w:b/>
                <w:bCs/>
                <w:color w:val="070707"/>
                <w:sz w:val="24"/>
              </w:rPr>
              <w:t>污染防治可行技术一览表</w:t>
            </w:r>
          </w:p>
          <w:tbl>
            <w:tblPr>
              <w:tblW w:w="4949"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19"/>
              <w:gridCol w:w="885"/>
              <w:gridCol w:w="1351"/>
              <w:gridCol w:w="1200"/>
              <w:gridCol w:w="2249"/>
              <w:gridCol w:w="1166"/>
            </w:tblGrid>
            <w:tr w:rsidR="00593C03">
              <w:trPr>
                <w:trHeight w:val="340"/>
                <w:jc w:val="center"/>
              </w:trPr>
              <w:tc>
                <w:tcPr>
                  <w:tcW w:w="1019" w:type="dxa"/>
                  <w:tcBorders>
                    <w:tl2br w:val="nil"/>
                    <w:tr2bl w:val="nil"/>
                  </w:tcBorders>
                  <w:vAlign w:val="center"/>
                </w:tcPr>
                <w:p w:rsidR="00593C03" w:rsidRDefault="00946E1B">
                  <w:pPr>
                    <w:snapToGrid w:val="0"/>
                    <w:spacing w:line="280" w:lineRule="exact"/>
                    <w:jc w:val="center"/>
                    <w:rPr>
                      <w:b/>
                      <w:snapToGrid w:val="0"/>
                      <w:color w:val="070707"/>
                      <w:kern w:val="0"/>
                      <w:szCs w:val="21"/>
                    </w:rPr>
                  </w:pPr>
                  <w:r>
                    <w:rPr>
                      <w:b/>
                      <w:snapToGrid w:val="0"/>
                      <w:color w:val="070707"/>
                      <w:kern w:val="0"/>
                      <w:szCs w:val="21"/>
                    </w:rPr>
                    <w:t>产排污环节</w:t>
                  </w:r>
                </w:p>
              </w:tc>
              <w:tc>
                <w:tcPr>
                  <w:tcW w:w="885" w:type="dxa"/>
                  <w:tcBorders>
                    <w:tl2br w:val="nil"/>
                    <w:tr2bl w:val="nil"/>
                  </w:tcBorders>
                  <w:vAlign w:val="center"/>
                </w:tcPr>
                <w:p w:rsidR="00593C03" w:rsidRDefault="00946E1B">
                  <w:pPr>
                    <w:snapToGrid w:val="0"/>
                    <w:spacing w:line="280" w:lineRule="exact"/>
                    <w:jc w:val="center"/>
                    <w:rPr>
                      <w:b/>
                      <w:snapToGrid w:val="0"/>
                      <w:color w:val="070707"/>
                      <w:kern w:val="0"/>
                      <w:szCs w:val="21"/>
                    </w:rPr>
                  </w:pPr>
                  <w:r>
                    <w:rPr>
                      <w:b/>
                      <w:snapToGrid w:val="0"/>
                      <w:color w:val="070707"/>
                      <w:kern w:val="0"/>
                      <w:szCs w:val="21"/>
                    </w:rPr>
                    <w:t>污染物种类</w:t>
                  </w:r>
                </w:p>
              </w:tc>
              <w:tc>
                <w:tcPr>
                  <w:tcW w:w="1351" w:type="dxa"/>
                  <w:tcBorders>
                    <w:tl2br w:val="nil"/>
                    <w:tr2bl w:val="nil"/>
                  </w:tcBorders>
                  <w:vAlign w:val="center"/>
                </w:tcPr>
                <w:p w:rsidR="00593C03" w:rsidRDefault="00946E1B">
                  <w:pPr>
                    <w:snapToGrid w:val="0"/>
                    <w:spacing w:line="280" w:lineRule="exact"/>
                    <w:jc w:val="center"/>
                    <w:rPr>
                      <w:b/>
                      <w:snapToGrid w:val="0"/>
                      <w:color w:val="070707"/>
                      <w:kern w:val="0"/>
                      <w:szCs w:val="21"/>
                    </w:rPr>
                  </w:pPr>
                  <w:r>
                    <w:rPr>
                      <w:b/>
                      <w:snapToGrid w:val="0"/>
                      <w:color w:val="070707"/>
                      <w:kern w:val="0"/>
                      <w:szCs w:val="21"/>
                    </w:rPr>
                    <w:t>过程控制技术</w:t>
                  </w:r>
                </w:p>
              </w:tc>
              <w:tc>
                <w:tcPr>
                  <w:tcW w:w="1200" w:type="dxa"/>
                  <w:tcBorders>
                    <w:tl2br w:val="nil"/>
                    <w:tr2bl w:val="nil"/>
                  </w:tcBorders>
                  <w:vAlign w:val="center"/>
                </w:tcPr>
                <w:p w:rsidR="00593C03" w:rsidRDefault="00946E1B">
                  <w:pPr>
                    <w:snapToGrid w:val="0"/>
                    <w:spacing w:line="280" w:lineRule="exact"/>
                    <w:jc w:val="center"/>
                    <w:rPr>
                      <w:b/>
                      <w:snapToGrid w:val="0"/>
                      <w:color w:val="070707"/>
                      <w:kern w:val="0"/>
                      <w:szCs w:val="21"/>
                    </w:rPr>
                  </w:pPr>
                  <w:r>
                    <w:rPr>
                      <w:b/>
                      <w:snapToGrid w:val="0"/>
                      <w:color w:val="070707"/>
                      <w:kern w:val="0"/>
                      <w:szCs w:val="21"/>
                    </w:rPr>
                    <w:t>可行技术</w:t>
                  </w:r>
                </w:p>
              </w:tc>
              <w:tc>
                <w:tcPr>
                  <w:tcW w:w="2249" w:type="dxa"/>
                  <w:tcBorders>
                    <w:tl2br w:val="nil"/>
                    <w:tr2bl w:val="nil"/>
                  </w:tcBorders>
                  <w:vAlign w:val="center"/>
                </w:tcPr>
                <w:p w:rsidR="00593C03" w:rsidRDefault="00946E1B">
                  <w:pPr>
                    <w:snapToGrid w:val="0"/>
                    <w:spacing w:line="280" w:lineRule="exact"/>
                    <w:jc w:val="center"/>
                    <w:rPr>
                      <w:b/>
                      <w:snapToGrid w:val="0"/>
                      <w:color w:val="070707"/>
                      <w:kern w:val="0"/>
                      <w:szCs w:val="21"/>
                    </w:rPr>
                  </w:pPr>
                  <w:r>
                    <w:rPr>
                      <w:b/>
                      <w:snapToGrid w:val="0"/>
                      <w:color w:val="070707"/>
                      <w:kern w:val="0"/>
                      <w:szCs w:val="21"/>
                    </w:rPr>
                    <w:t>本项目</w:t>
                  </w:r>
                </w:p>
              </w:tc>
              <w:tc>
                <w:tcPr>
                  <w:tcW w:w="1166" w:type="dxa"/>
                  <w:tcBorders>
                    <w:tl2br w:val="nil"/>
                    <w:tr2bl w:val="nil"/>
                  </w:tcBorders>
                  <w:vAlign w:val="center"/>
                </w:tcPr>
                <w:p w:rsidR="00593C03" w:rsidRDefault="00946E1B">
                  <w:pPr>
                    <w:snapToGrid w:val="0"/>
                    <w:spacing w:line="280" w:lineRule="exact"/>
                    <w:jc w:val="center"/>
                    <w:rPr>
                      <w:b/>
                      <w:snapToGrid w:val="0"/>
                      <w:color w:val="070707"/>
                      <w:kern w:val="0"/>
                      <w:szCs w:val="21"/>
                    </w:rPr>
                  </w:pPr>
                  <w:r>
                    <w:rPr>
                      <w:b/>
                      <w:snapToGrid w:val="0"/>
                      <w:color w:val="070707"/>
                      <w:kern w:val="0"/>
                      <w:szCs w:val="21"/>
                    </w:rPr>
                    <w:t>是否为可行技术</w:t>
                  </w:r>
                </w:p>
              </w:tc>
            </w:tr>
            <w:tr w:rsidR="00593C03">
              <w:trPr>
                <w:trHeight w:val="340"/>
                <w:jc w:val="center"/>
              </w:trPr>
              <w:tc>
                <w:tcPr>
                  <w:tcW w:w="1019" w:type="dxa"/>
                  <w:tcBorders>
                    <w:tl2br w:val="nil"/>
                    <w:tr2bl w:val="nil"/>
                  </w:tcBorders>
                  <w:vAlign w:val="center"/>
                </w:tcPr>
                <w:p w:rsidR="00593C03" w:rsidRDefault="00946E1B">
                  <w:pPr>
                    <w:snapToGrid w:val="0"/>
                    <w:spacing w:line="280" w:lineRule="exact"/>
                    <w:jc w:val="center"/>
                    <w:rPr>
                      <w:snapToGrid w:val="0"/>
                      <w:color w:val="070707"/>
                      <w:kern w:val="0"/>
                      <w:szCs w:val="21"/>
                    </w:rPr>
                  </w:pPr>
                  <w:r>
                    <w:rPr>
                      <w:color w:val="070707"/>
                      <w:szCs w:val="21"/>
                    </w:rPr>
                    <w:t>塑料板、管、型材制造</w:t>
                  </w:r>
                </w:p>
              </w:tc>
              <w:tc>
                <w:tcPr>
                  <w:tcW w:w="885" w:type="dxa"/>
                  <w:tcBorders>
                    <w:tl2br w:val="nil"/>
                    <w:tr2bl w:val="nil"/>
                  </w:tcBorders>
                  <w:vAlign w:val="center"/>
                </w:tcPr>
                <w:p w:rsidR="00593C03" w:rsidRDefault="00946E1B">
                  <w:pPr>
                    <w:snapToGrid w:val="0"/>
                    <w:spacing w:line="280" w:lineRule="exact"/>
                    <w:jc w:val="center"/>
                    <w:rPr>
                      <w:snapToGrid w:val="0"/>
                      <w:color w:val="070707"/>
                      <w:kern w:val="0"/>
                      <w:szCs w:val="21"/>
                    </w:rPr>
                  </w:pPr>
                  <w:r>
                    <w:rPr>
                      <w:snapToGrid w:val="0"/>
                      <w:color w:val="070707"/>
                      <w:kern w:val="0"/>
                      <w:szCs w:val="21"/>
                    </w:rPr>
                    <w:t>非甲烷总烃</w:t>
                  </w:r>
                </w:p>
              </w:tc>
              <w:tc>
                <w:tcPr>
                  <w:tcW w:w="1351" w:type="dxa"/>
                  <w:tcBorders>
                    <w:tl2br w:val="nil"/>
                    <w:tr2bl w:val="nil"/>
                  </w:tcBorders>
                  <w:vAlign w:val="center"/>
                </w:tcPr>
                <w:p w:rsidR="00593C03" w:rsidRDefault="00946E1B">
                  <w:pPr>
                    <w:snapToGrid w:val="0"/>
                    <w:spacing w:line="280" w:lineRule="exact"/>
                    <w:jc w:val="center"/>
                    <w:rPr>
                      <w:snapToGrid w:val="0"/>
                      <w:color w:val="070707"/>
                      <w:kern w:val="0"/>
                      <w:szCs w:val="21"/>
                    </w:rPr>
                  </w:pPr>
                  <w:r>
                    <w:rPr>
                      <w:snapToGrid w:val="0"/>
                      <w:color w:val="070707"/>
                      <w:kern w:val="0"/>
                      <w:szCs w:val="21"/>
                    </w:rPr>
                    <w:t>容积替代、密闭过程、密闭场所、局部收集</w:t>
                  </w:r>
                </w:p>
              </w:tc>
              <w:tc>
                <w:tcPr>
                  <w:tcW w:w="1200" w:type="dxa"/>
                  <w:tcBorders>
                    <w:tl2br w:val="nil"/>
                    <w:tr2bl w:val="nil"/>
                  </w:tcBorders>
                  <w:vAlign w:val="center"/>
                </w:tcPr>
                <w:p w:rsidR="00593C03" w:rsidRDefault="00946E1B">
                  <w:pPr>
                    <w:snapToGrid w:val="0"/>
                    <w:spacing w:line="280" w:lineRule="exact"/>
                    <w:jc w:val="center"/>
                    <w:rPr>
                      <w:snapToGrid w:val="0"/>
                      <w:color w:val="070707"/>
                      <w:kern w:val="0"/>
                      <w:szCs w:val="21"/>
                    </w:rPr>
                  </w:pPr>
                  <w:r>
                    <w:rPr>
                      <w:snapToGrid w:val="0"/>
                      <w:color w:val="070707"/>
                      <w:kern w:val="0"/>
                      <w:szCs w:val="21"/>
                    </w:rPr>
                    <w:t>喷淋；吸附；吸附浓缩</w:t>
                  </w:r>
                  <w:r>
                    <w:rPr>
                      <w:snapToGrid w:val="0"/>
                      <w:color w:val="070707"/>
                      <w:kern w:val="0"/>
                      <w:szCs w:val="21"/>
                    </w:rPr>
                    <w:t>+</w:t>
                  </w:r>
                  <w:r>
                    <w:rPr>
                      <w:snapToGrid w:val="0"/>
                      <w:color w:val="070707"/>
                      <w:kern w:val="0"/>
                      <w:szCs w:val="21"/>
                    </w:rPr>
                    <w:t>热力燃烧</w:t>
                  </w:r>
                  <w:r>
                    <w:rPr>
                      <w:snapToGrid w:val="0"/>
                      <w:color w:val="070707"/>
                      <w:kern w:val="0"/>
                      <w:szCs w:val="21"/>
                    </w:rPr>
                    <w:t>/</w:t>
                  </w:r>
                  <w:r>
                    <w:rPr>
                      <w:snapToGrid w:val="0"/>
                      <w:color w:val="070707"/>
                      <w:kern w:val="0"/>
                      <w:szCs w:val="21"/>
                    </w:rPr>
                    <w:t>催化燃烧</w:t>
                  </w:r>
                </w:p>
              </w:tc>
              <w:tc>
                <w:tcPr>
                  <w:tcW w:w="2249" w:type="dxa"/>
                  <w:tcBorders>
                    <w:tl2br w:val="nil"/>
                    <w:tr2bl w:val="nil"/>
                  </w:tcBorders>
                  <w:vAlign w:val="center"/>
                </w:tcPr>
                <w:p w:rsidR="00593C03" w:rsidRDefault="00946E1B">
                  <w:pPr>
                    <w:snapToGrid w:val="0"/>
                    <w:spacing w:line="280" w:lineRule="exact"/>
                    <w:jc w:val="center"/>
                    <w:rPr>
                      <w:snapToGrid w:val="0"/>
                      <w:color w:val="070707"/>
                      <w:kern w:val="0"/>
                      <w:szCs w:val="21"/>
                    </w:rPr>
                  </w:pPr>
                  <w:r>
                    <w:rPr>
                      <w:snapToGrid w:val="0"/>
                      <w:color w:val="070707"/>
                      <w:kern w:val="0"/>
                      <w:szCs w:val="21"/>
                    </w:rPr>
                    <w:t>密闭生产车间，产生的废气经集气罩收集后，经</w:t>
                  </w:r>
                  <w:r>
                    <w:rPr>
                      <w:snapToGrid w:val="0"/>
                      <w:color w:val="070707"/>
                      <w:kern w:val="0"/>
                      <w:szCs w:val="21"/>
                    </w:rPr>
                    <w:t>“</w:t>
                  </w:r>
                  <w:r>
                    <w:rPr>
                      <w:rFonts w:hint="eastAsia"/>
                      <w:snapToGrid w:val="0"/>
                      <w:color w:val="070707"/>
                      <w:kern w:val="0"/>
                      <w:szCs w:val="21"/>
                    </w:rPr>
                    <w:t>四级活性炭吸附</w:t>
                  </w:r>
                  <w:r>
                    <w:rPr>
                      <w:snapToGrid w:val="0"/>
                      <w:color w:val="070707"/>
                      <w:kern w:val="0"/>
                      <w:szCs w:val="21"/>
                    </w:rPr>
                    <w:t>”</w:t>
                  </w:r>
                  <w:r>
                    <w:rPr>
                      <w:snapToGrid w:val="0"/>
                      <w:color w:val="070707"/>
                      <w:kern w:val="0"/>
                      <w:szCs w:val="21"/>
                    </w:rPr>
                    <w:t>处理后通过</w:t>
                  </w:r>
                  <w:r>
                    <w:rPr>
                      <w:snapToGrid w:val="0"/>
                      <w:color w:val="070707"/>
                      <w:kern w:val="0"/>
                      <w:szCs w:val="21"/>
                    </w:rPr>
                    <w:t>1</w:t>
                  </w:r>
                  <w:r>
                    <w:rPr>
                      <w:rFonts w:hint="eastAsia"/>
                      <w:snapToGrid w:val="0"/>
                      <w:color w:val="070707"/>
                      <w:kern w:val="0"/>
                      <w:szCs w:val="21"/>
                    </w:rPr>
                    <w:t>座</w:t>
                  </w:r>
                  <w:r>
                    <w:rPr>
                      <w:snapToGrid w:val="0"/>
                      <w:color w:val="070707"/>
                      <w:kern w:val="0"/>
                      <w:szCs w:val="21"/>
                    </w:rPr>
                    <w:t>15m</w:t>
                  </w:r>
                  <w:r>
                    <w:rPr>
                      <w:snapToGrid w:val="0"/>
                      <w:color w:val="070707"/>
                      <w:kern w:val="0"/>
                      <w:szCs w:val="21"/>
                    </w:rPr>
                    <w:t>高的排气筒（</w:t>
                  </w:r>
                  <w:r>
                    <w:rPr>
                      <w:snapToGrid w:val="0"/>
                      <w:color w:val="070707"/>
                      <w:kern w:val="0"/>
                      <w:szCs w:val="21"/>
                    </w:rPr>
                    <w:t>DA00</w:t>
                  </w:r>
                  <w:r>
                    <w:rPr>
                      <w:rFonts w:hint="eastAsia"/>
                      <w:snapToGrid w:val="0"/>
                      <w:color w:val="070707"/>
                      <w:kern w:val="0"/>
                      <w:szCs w:val="21"/>
                    </w:rPr>
                    <w:t>1</w:t>
                  </w:r>
                  <w:r>
                    <w:rPr>
                      <w:snapToGrid w:val="0"/>
                      <w:color w:val="070707"/>
                      <w:kern w:val="0"/>
                      <w:szCs w:val="21"/>
                    </w:rPr>
                    <w:t>）排放</w:t>
                  </w:r>
                </w:p>
              </w:tc>
              <w:tc>
                <w:tcPr>
                  <w:tcW w:w="1166" w:type="dxa"/>
                  <w:tcBorders>
                    <w:tl2br w:val="nil"/>
                    <w:tr2bl w:val="nil"/>
                  </w:tcBorders>
                  <w:vAlign w:val="center"/>
                </w:tcPr>
                <w:p w:rsidR="00593C03" w:rsidRDefault="00946E1B">
                  <w:pPr>
                    <w:snapToGrid w:val="0"/>
                    <w:spacing w:line="280" w:lineRule="exact"/>
                    <w:jc w:val="center"/>
                    <w:rPr>
                      <w:snapToGrid w:val="0"/>
                      <w:color w:val="070707"/>
                      <w:kern w:val="0"/>
                      <w:szCs w:val="21"/>
                    </w:rPr>
                  </w:pPr>
                  <w:r>
                    <w:rPr>
                      <w:snapToGrid w:val="0"/>
                      <w:color w:val="070707"/>
                      <w:kern w:val="0"/>
                      <w:szCs w:val="21"/>
                    </w:rPr>
                    <w:t>是</w:t>
                  </w:r>
                </w:p>
              </w:tc>
            </w:tr>
            <w:tr w:rsidR="00593C03">
              <w:trPr>
                <w:trHeight w:val="340"/>
                <w:jc w:val="center"/>
              </w:trPr>
              <w:tc>
                <w:tcPr>
                  <w:tcW w:w="1019" w:type="dxa"/>
                  <w:tcBorders>
                    <w:tl2br w:val="nil"/>
                    <w:tr2bl w:val="nil"/>
                  </w:tcBorders>
                  <w:vAlign w:val="center"/>
                </w:tcPr>
                <w:p w:rsidR="00593C03" w:rsidRDefault="00946E1B">
                  <w:pPr>
                    <w:snapToGrid w:val="0"/>
                    <w:spacing w:line="280" w:lineRule="exact"/>
                    <w:jc w:val="center"/>
                    <w:rPr>
                      <w:color w:val="070707"/>
                      <w:szCs w:val="21"/>
                    </w:rPr>
                  </w:pPr>
                  <w:r>
                    <w:rPr>
                      <w:color w:val="070707"/>
                      <w:szCs w:val="21"/>
                    </w:rPr>
                    <w:t>塑料板、管、型材制造</w:t>
                  </w:r>
                </w:p>
              </w:tc>
              <w:tc>
                <w:tcPr>
                  <w:tcW w:w="885" w:type="dxa"/>
                  <w:tcBorders>
                    <w:tl2br w:val="nil"/>
                    <w:tr2bl w:val="nil"/>
                  </w:tcBorders>
                  <w:vAlign w:val="center"/>
                </w:tcPr>
                <w:p w:rsidR="00593C03" w:rsidRDefault="00946E1B">
                  <w:pPr>
                    <w:snapToGrid w:val="0"/>
                    <w:spacing w:line="280" w:lineRule="exact"/>
                    <w:jc w:val="center"/>
                    <w:rPr>
                      <w:snapToGrid w:val="0"/>
                      <w:color w:val="070707"/>
                      <w:kern w:val="0"/>
                      <w:szCs w:val="21"/>
                    </w:rPr>
                  </w:pPr>
                  <w:r>
                    <w:rPr>
                      <w:snapToGrid w:val="0"/>
                      <w:color w:val="070707"/>
                      <w:kern w:val="0"/>
                      <w:szCs w:val="21"/>
                    </w:rPr>
                    <w:t>颗粒物</w:t>
                  </w:r>
                </w:p>
              </w:tc>
              <w:tc>
                <w:tcPr>
                  <w:tcW w:w="1351" w:type="dxa"/>
                  <w:tcBorders>
                    <w:tl2br w:val="nil"/>
                    <w:tr2bl w:val="nil"/>
                  </w:tcBorders>
                  <w:vAlign w:val="center"/>
                </w:tcPr>
                <w:p w:rsidR="00593C03" w:rsidRDefault="00946E1B">
                  <w:pPr>
                    <w:snapToGrid w:val="0"/>
                    <w:spacing w:line="280" w:lineRule="exact"/>
                    <w:rPr>
                      <w:snapToGrid w:val="0"/>
                      <w:color w:val="070707"/>
                      <w:kern w:val="0"/>
                      <w:szCs w:val="21"/>
                    </w:rPr>
                  </w:pPr>
                  <w:r>
                    <w:rPr>
                      <w:snapToGrid w:val="0"/>
                      <w:color w:val="070707"/>
                      <w:kern w:val="0"/>
                      <w:szCs w:val="21"/>
                    </w:rPr>
                    <w:t>容积替代、密闭过程、密闭场所、局部收集</w:t>
                  </w:r>
                </w:p>
              </w:tc>
              <w:tc>
                <w:tcPr>
                  <w:tcW w:w="1200" w:type="dxa"/>
                  <w:tcBorders>
                    <w:tl2br w:val="nil"/>
                    <w:tr2bl w:val="nil"/>
                  </w:tcBorders>
                  <w:vAlign w:val="center"/>
                </w:tcPr>
                <w:p w:rsidR="00593C03" w:rsidRDefault="00946E1B">
                  <w:pPr>
                    <w:snapToGrid w:val="0"/>
                    <w:spacing w:line="280" w:lineRule="exact"/>
                    <w:jc w:val="center"/>
                    <w:rPr>
                      <w:snapToGrid w:val="0"/>
                      <w:color w:val="070707"/>
                      <w:kern w:val="0"/>
                      <w:szCs w:val="21"/>
                    </w:rPr>
                  </w:pPr>
                  <w:r>
                    <w:rPr>
                      <w:snapToGrid w:val="0"/>
                      <w:color w:val="070707"/>
                      <w:kern w:val="0"/>
                      <w:szCs w:val="21"/>
                    </w:rPr>
                    <w:t>袋式除尘；滤筒</w:t>
                  </w:r>
                  <w:r>
                    <w:rPr>
                      <w:snapToGrid w:val="0"/>
                      <w:color w:val="070707"/>
                      <w:kern w:val="0"/>
                      <w:szCs w:val="21"/>
                    </w:rPr>
                    <w:t>/</w:t>
                  </w:r>
                  <w:r>
                    <w:rPr>
                      <w:snapToGrid w:val="0"/>
                      <w:color w:val="070707"/>
                      <w:kern w:val="0"/>
                      <w:szCs w:val="21"/>
                    </w:rPr>
                    <w:t>滤芯</w:t>
                  </w:r>
                </w:p>
              </w:tc>
              <w:tc>
                <w:tcPr>
                  <w:tcW w:w="2249" w:type="dxa"/>
                  <w:tcBorders>
                    <w:tl2br w:val="nil"/>
                    <w:tr2bl w:val="nil"/>
                  </w:tcBorders>
                  <w:vAlign w:val="center"/>
                </w:tcPr>
                <w:p w:rsidR="00593C03" w:rsidRDefault="00946E1B">
                  <w:pPr>
                    <w:snapToGrid w:val="0"/>
                    <w:spacing w:line="280" w:lineRule="exact"/>
                    <w:jc w:val="center"/>
                    <w:rPr>
                      <w:snapToGrid w:val="0"/>
                      <w:color w:val="070707"/>
                      <w:kern w:val="0"/>
                      <w:szCs w:val="21"/>
                    </w:rPr>
                  </w:pPr>
                  <w:r>
                    <w:rPr>
                      <w:bCs/>
                      <w:color w:val="070707"/>
                      <w:szCs w:val="21"/>
                    </w:rPr>
                    <w:t>密闭生产车间，</w:t>
                  </w:r>
                  <w:r>
                    <w:rPr>
                      <w:rFonts w:hint="eastAsia"/>
                      <w:bCs/>
                      <w:color w:val="070707"/>
                      <w:szCs w:val="21"/>
                    </w:rPr>
                    <w:t>投料设备自带旋风滤芯除尘器，废气经自带旋风滤芯除尘器后，无组织排放</w:t>
                  </w:r>
                </w:p>
              </w:tc>
              <w:tc>
                <w:tcPr>
                  <w:tcW w:w="1166" w:type="dxa"/>
                  <w:tcBorders>
                    <w:tl2br w:val="nil"/>
                    <w:tr2bl w:val="nil"/>
                  </w:tcBorders>
                  <w:vAlign w:val="center"/>
                </w:tcPr>
                <w:p w:rsidR="00593C03" w:rsidRDefault="00946E1B">
                  <w:pPr>
                    <w:snapToGrid w:val="0"/>
                    <w:spacing w:line="280" w:lineRule="exact"/>
                    <w:jc w:val="center"/>
                    <w:rPr>
                      <w:snapToGrid w:val="0"/>
                      <w:color w:val="070707"/>
                      <w:kern w:val="0"/>
                      <w:szCs w:val="21"/>
                    </w:rPr>
                  </w:pPr>
                  <w:r>
                    <w:rPr>
                      <w:snapToGrid w:val="0"/>
                      <w:color w:val="070707"/>
                      <w:kern w:val="0"/>
                      <w:szCs w:val="21"/>
                    </w:rPr>
                    <w:t>是</w:t>
                  </w:r>
                </w:p>
              </w:tc>
            </w:tr>
          </w:tbl>
          <w:p w:rsidR="00593C03" w:rsidRDefault="00946E1B" w:rsidP="00C364AF">
            <w:pPr>
              <w:adjustRightInd w:val="0"/>
              <w:snapToGrid w:val="0"/>
              <w:spacing w:beforeLines="50" w:line="360" w:lineRule="auto"/>
              <w:ind w:firstLineChars="200" w:firstLine="480"/>
              <w:rPr>
                <w:color w:val="070707"/>
                <w:sz w:val="24"/>
              </w:rPr>
            </w:pPr>
            <w:r>
              <w:rPr>
                <w:color w:val="070707"/>
                <w:kern w:val="0"/>
                <w:sz w:val="24"/>
              </w:rPr>
              <w:t>根据上表，本项目</w:t>
            </w:r>
            <w:r>
              <w:rPr>
                <w:rFonts w:hint="eastAsia"/>
                <w:color w:val="070707"/>
                <w:kern w:val="0"/>
                <w:sz w:val="24"/>
              </w:rPr>
              <w:t>挥发性有机废气</w:t>
            </w:r>
            <w:r>
              <w:rPr>
                <w:color w:val="070707"/>
                <w:kern w:val="0"/>
                <w:sz w:val="24"/>
              </w:rPr>
              <w:t>采取</w:t>
            </w:r>
            <w:r>
              <w:rPr>
                <w:color w:val="070707"/>
                <w:kern w:val="0"/>
                <w:sz w:val="24"/>
              </w:rPr>
              <w:t>“</w:t>
            </w:r>
            <w:r>
              <w:rPr>
                <w:rFonts w:hint="eastAsia"/>
                <w:color w:val="070707"/>
                <w:kern w:val="0"/>
                <w:sz w:val="24"/>
              </w:rPr>
              <w:t>集气罩收集</w:t>
            </w:r>
            <w:r>
              <w:rPr>
                <w:rFonts w:hint="eastAsia"/>
                <w:color w:val="070707"/>
                <w:kern w:val="0"/>
                <w:sz w:val="24"/>
              </w:rPr>
              <w:t>+</w:t>
            </w:r>
            <w:r>
              <w:rPr>
                <w:rFonts w:hint="eastAsia"/>
                <w:color w:val="070707"/>
                <w:kern w:val="0"/>
                <w:sz w:val="24"/>
              </w:rPr>
              <w:t>四级活性炭吸附装置</w:t>
            </w:r>
            <w:r>
              <w:rPr>
                <w:color w:val="070707"/>
                <w:kern w:val="0"/>
                <w:sz w:val="24"/>
              </w:rPr>
              <w:t>”</w:t>
            </w:r>
            <w:r>
              <w:rPr>
                <w:color w:val="070707"/>
                <w:kern w:val="0"/>
                <w:sz w:val="24"/>
              </w:rPr>
              <w:t>措施，</w:t>
            </w:r>
            <w:r>
              <w:rPr>
                <w:rFonts w:hint="eastAsia"/>
                <w:color w:val="070707"/>
                <w:kern w:val="0"/>
                <w:sz w:val="24"/>
              </w:rPr>
              <w:t>属于吸附可行技术；</w:t>
            </w:r>
            <w:r>
              <w:rPr>
                <w:rFonts w:hint="eastAsia"/>
                <w:bCs/>
                <w:color w:val="070707"/>
                <w:sz w:val="24"/>
              </w:rPr>
              <w:t>PVC</w:t>
            </w:r>
            <w:r>
              <w:rPr>
                <w:rFonts w:hint="eastAsia"/>
                <w:bCs/>
                <w:color w:val="070707"/>
                <w:sz w:val="24"/>
              </w:rPr>
              <w:t>投料废气经</w:t>
            </w:r>
            <w:r>
              <w:rPr>
                <w:rFonts w:hint="eastAsia"/>
                <w:color w:val="070707"/>
                <w:kern w:val="0"/>
                <w:sz w:val="24"/>
              </w:rPr>
              <w:t>投料设备自带旋风滤芯除尘器处理后无组织排放，颗粒物处理措施属于颗粒物的可行处理措施。本项目</w:t>
            </w:r>
            <w:r>
              <w:rPr>
                <w:rFonts w:hint="eastAsia"/>
                <w:color w:val="070707"/>
                <w:kern w:val="0"/>
                <w:sz w:val="24"/>
              </w:rPr>
              <w:lastRenderedPageBreak/>
              <w:t>废气处理措施满足</w:t>
            </w:r>
            <w:r>
              <w:rPr>
                <w:color w:val="070707"/>
                <w:kern w:val="0"/>
                <w:sz w:val="24"/>
              </w:rPr>
              <w:t>《排污许可证申请与核发技术规范</w:t>
            </w:r>
            <w:r>
              <w:rPr>
                <w:color w:val="070707"/>
                <w:kern w:val="0"/>
                <w:sz w:val="24"/>
              </w:rPr>
              <w:t xml:space="preserve"> </w:t>
            </w:r>
            <w:r>
              <w:rPr>
                <w:color w:val="070707"/>
                <w:kern w:val="0"/>
                <w:sz w:val="24"/>
              </w:rPr>
              <w:t>橡胶和塑料制品工业》（</w:t>
            </w:r>
            <w:r>
              <w:rPr>
                <w:color w:val="070707"/>
                <w:kern w:val="0"/>
                <w:sz w:val="24"/>
              </w:rPr>
              <w:t>HJ1122-2020</w:t>
            </w:r>
            <w:r>
              <w:rPr>
                <w:color w:val="070707"/>
                <w:kern w:val="0"/>
                <w:sz w:val="24"/>
              </w:rPr>
              <w:t>）中</w:t>
            </w:r>
            <w:r>
              <w:rPr>
                <w:rFonts w:hint="eastAsia"/>
                <w:color w:val="070707"/>
                <w:kern w:val="0"/>
                <w:sz w:val="24"/>
              </w:rPr>
              <w:t>挥发性有机物的可行处理技术</w:t>
            </w:r>
            <w:r>
              <w:rPr>
                <w:color w:val="070707"/>
                <w:kern w:val="0"/>
                <w:sz w:val="24"/>
              </w:rPr>
              <w:t>。</w:t>
            </w:r>
          </w:p>
          <w:p w:rsidR="00593C03" w:rsidRDefault="00946E1B">
            <w:pPr>
              <w:snapToGrid w:val="0"/>
              <w:ind w:firstLineChars="300" w:firstLine="723"/>
              <w:jc w:val="center"/>
              <w:rPr>
                <w:b/>
                <w:bCs/>
                <w:color w:val="070707"/>
                <w:sz w:val="24"/>
              </w:rPr>
            </w:pPr>
            <w:r>
              <w:rPr>
                <w:b/>
                <w:bCs/>
                <w:color w:val="070707"/>
                <w:sz w:val="24"/>
              </w:rPr>
              <w:t>表</w:t>
            </w:r>
            <w:r>
              <w:rPr>
                <w:b/>
                <w:bCs/>
                <w:color w:val="070707"/>
                <w:sz w:val="24"/>
              </w:rPr>
              <w:t>4-</w:t>
            </w:r>
            <w:r>
              <w:rPr>
                <w:rFonts w:hint="eastAsia"/>
                <w:b/>
                <w:bCs/>
                <w:color w:val="070707"/>
                <w:sz w:val="24"/>
              </w:rPr>
              <w:t>1</w:t>
            </w:r>
            <w:r>
              <w:rPr>
                <w:rFonts w:hint="eastAsia"/>
                <w:b/>
                <w:bCs/>
                <w:color w:val="070707"/>
                <w:sz w:val="24"/>
              </w:rPr>
              <w:t>2</w:t>
            </w:r>
            <w:r>
              <w:rPr>
                <w:b/>
                <w:bCs/>
                <w:color w:val="070707"/>
                <w:sz w:val="24"/>
              </w:rPr>
              <w:t xml:space="preserve">   </w:t>
            </w:r>
            <w:r>
              <w:rPr>
                <w:b/>
                <w:bCs/>
                <w:color w:val="070707"/>
                <w:sz w:val="24"/>
              </w:rPr>
              <w:t>本项目废气处理措施可行性分析</w:t>
            </w:r>
          </w:p>
          <w:tbl>
            <w:tblPr>
              <w:tblW w:w="4950"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651"/>
              <w:gridCol w:w="2134"/>
              <w:gridCol w:w="1252"/>
              <w:gridCol w:w="2809"/>
              <w:gridCol w:w="1025"/>
            </w:tblGrid>
            <w:tr w:rsidR="00593C03">
              <w:trPr>
                <w:trHeight w:val="340"/>
                <w:jc w:val="center"/>
              </w:trPr>
              <w:tc>
                <w:tcPr>
                  <w:tcW w:w="652" w:type="dxa"/>
                  <w:tcBorders>
                    <w:left w:val="nil"/>
                  </w:tcBorders>
                  <w:vAlign w:val="center"/>
                </w:tcPr>
                <w:p w:rsidR="00593C03" w:rsidRDefault="00946E1B">
                  <w:pPr>
                    <w:adjustRightInd w:val="0"/>
                    <w:snapToGrid w:val="0"/>
                    <w:spacing w:line="240" w:lineRule="atLeast"/>
                    <w:jc w:val="center"/>
                    <w:rPr>
                      <w:b/>
                      <w:bCs/>
                      <w:snapToGrid w:val="0"/>
                      <w:color w:val="070707"/>
                      <w:kern w:val="0"/>
                      <w:szCs w:val="21"/>
                    </w:rPr>
                  </w:pPr>
                  <w:r>
                    <w:rPr>
                      <w:b/>
                      <w:bCs/>
                      <w:snapToGrid w:val="0"/>
                      <w:color w:val="070707"/>
                      <w:kern w:val="0"/>
                      <w:szCs w:val="21"/>
                    </w:rPr>
                    <w:t>废气类别</w:t>
                  </w:r>
                </w:p>
              </w:tc>
              <w:tc>
                <w:tcPr>
                  <w:tcW w:w="2137" w:type="dxa"/>
                  <w:vAlign w:val="center"/>
                </w:tcPr>
                <w:p w:rsidR="00593C03" w:rsidRDefault="00946E1B">
                  <w:pPr>
                    <w:adjustRightInd w:val="0"/>
                    <w:snapToGrid w:val="0"/>
                    <w:spacing w:line="240" w:lineRule="atLeast"/>
                    <w:jc w:val="center"/>
                    <w:rPr>
                      <w:b/>
                      <w:bCs/>
                      <w:snapToGrid w:val="0"/>
                      <w:color w:val="070707"/>
                      <w:kern w:val="0"/>
                      <w:szCs w:val="21"/>
                    </w:rPr>
                  </w:pPr>
                  <w:r>
                    <w:rPr>
                      <w:b/>
                      <w:bCs/>
                      <w:snapToGrid w:val="0"/>
                      <w:color w:val="070707"/>
                      <w:kern w:val="0"/>
                      <w:szCs w:val="21"/>
                    </w:rPr>
                    <w:t>排污许可申请与核发技术规范</w:t>
                  </w:r>
                </w:p>
              </w:tc>
              <w:tc>
                <w:tcPr>
                  <w:tcW w:w="1254" w:type="dxa"/>
                  <w:vAlign w:val="center"/>
                </w:tcPr>
                <w:p w:rsidR="00593C03" w:rsidRDefault="00946E1B">
                  <w:pPr>
                    <w:adjustRightInd w:val="0"/>
                    <w:snapToGrid w:val="0"/>
                    <w:spacing w:line="240" w:lineRule="atLeast"/>
                    <w:jc w:val="center"/>
                    <w:rPr>
                      <w:b/>
                      <w:bCs/>
                      <w:snapToGrid w:val="0"/>
                      <w:color w:val="070707"/>
                      <w:kern w:val="0"/>
                      <w:szCs w:val="21"/>
                    </w:rPr>
                  </w:pPr>
                  <w:r>
                    <w:rPr>
                      <w:b/>
                      <w:bCs/>
                      <w:snapToGrid w:val="0"/>
                      <w:color w:val="070707"/>
                      <w:kern w:val="0"/>
                      <w:szCs w:val="21"/>
                    </w:rPr>
                    <w:t>可行技术</w:t>
                  </w:r>
                </w:p>
              </w:tc>
              <w:tc>
                <w:tcPr>
                  <w:tcW w:w="2813" w:type="dxa"/>
                  <w:vAlign w:val="center"/>
                </w:tcPr>
                <w:p w:rsidR="00593C03" w:rsidRDefault="00946E1B">
                  <w:pPr>
                    <w:adjustRightInd w:val="0"/>
                    <w:snapToGrid w:val="0"/>
                    <w:spacing w:line="240" w:lineRule="atLeast"/>
                    <w:jc w:val="center"/>
                    <w:rPr>
                      <w:b/>
                      <w:bCs/>
                      <w:snapToGrid w:val="0"/>
                      <w:color w:val="070707"/>
                      <w:kern w:val="0"/>
                      <w:szCs w:val="21"/>
                    </w:rPr>
                  </w:pPr>
                  <w:r>
                    <w:rPr>
                      <w:b/>
                      <w:bCs/>
                      <w:snapToGrid w:val="0"/>
                      <w:color w:val="070707"/>
                      <w:kern w:val="0"/>
                      <w:szCs w:val="21"/>
                    </w:rPr>
                    <w:t>本项目采用废气治理措施</w:t>
                  </w:r>
                </w:p>
              </w:tc>
              <w:tc>
                <w:tcPr>
                  <w:tcW w:w="1026" w:type="dxa"/>
                  <w:tcBorders>
                    <w:right w:val="nil"/>
                  </w:tcBorders>
                  <w:vAlign w:val="center"/>
                </w:tcPr>
                <w:p w:rsidR="00593C03" w:rsidRDefault="00946E1B">
                  <w:pPr>
                    <w:adjustRightInd w:val="0"/>
                    <w:snapToGrid w:val="0"/>
                    <w:spacing w:line="240" w:lineRule="atLeast"/>
                    <w:jc w:val="center"/>
                    <w:rPr>
                      <w:b/>
                      <w:bCs/>
                      <w:snapToGrid w:val="0"/>
                      <w:color w:val="070707"/>
                      <w:kern w:val="0"/>
                      <w:szCs w:val="21"/>
                    </w:rPr>
                  </w:pPr>
                  <w:r>
                    <w:rPr>
                      <w:b/>
                      <w:bCs/>
                      <w:snapToGrid w:val="0"/>
                      <w:color w:val="070707"/>
                      <w:kern w:val="0"/>
                      <w:szCs w:val="21"/>
                    </w:rPr>
                    <w:t>是否为可行技术</w:t>
                  </w:r>
                </w:p>
              </w:tc>
            </w:tr>
            <w:tr w:rsidR="00593C03">
              <w:trPr>
                <w:trHeight w:val="340"/>
                <w:jc w:val="center"/>
              </w:trPr>
              <w:tc>
                <w:tcPr>
                  <w:tcW w:w="652" w:type="dxa"/>
                  <w:tcBorders>
                    <w:left w:val="nil"/>
                  </w:tcBorders>
                  <w:vAlign w:val="center"/>
                </w:tcPr>
                <w:p w:rsidR="00593C03" w:rsidRDefault="00946E1B">
                  <w:pPr>
                    <w:adjustRightInd w:val="0"/>
                    <w:snapToGrid w:val="0"/>
                    <w:spacing w:line="240" w:lineRule="atLeast"/>
                    <w:jc w:val="center"/>
                    <w:rPr>
                      <w:snapToGrid w:val="0"/>
                      <w:color w:val="070707"/>
                      <w:kern w:val="0"/>
                      <w:szCs w:val="21"/>
                    </w:rPr>
                  </w:pPr>
                  <w:r>
                    <w:rPr>
                      <w:snapToGrid w:val="0"/>
                      <w:color w:val="070707"/>
                      <w:kern w:val="0"/>
                      <w:szCs w:val="21"/>
                    </w:rPr>
                    <w:t>食堂油烟</w:t>
                  </w:r>
                </w:p>
              </w:tc>
              <w:tc>
                <w:tcPr>
                  <w:tcW w:w="2137" w:type="dxa"/>
                  <w:vAlign w:val="center"/>
                </w:tcPr>
                <w:p w:rsidR="00593C03" w:rsidRDefault="00946E1B">
                  <w:pPr>
                    <w:adjustRightInd w:val="0"/>
                    <w:snapToGrid w:val="0"/>
                    <w:spacing w:line="240" w:lineRule="atLeast"/>
                    <w:jc w:val="center"/>
                    <w:rPr>
                      <w:snapToGrid w:val="0"/>
                      <w:color w:val="070707"/>
                      <w:kern w:val="0"/>
                      <w:szCs w:val="21"/>
                    </w:rPr>
                  </w:pPr>
                  <w:r>
                    <w:rPr>
                      <w:snapToGrid w:val="0"/>
                      <w:color w:val="070707"/>
                      <w:kern w:val="0"/>
                      <w:szCs w:val="21"/>
                    </w:rPr>
                    <w:t>无相关排污许可申请与核发技术规范</w:t>
                  </w:r>
                </w:p>
              </w:tc>
              <w:tc>
                <w:tcPr>
                  <w:tcW w:w="1254" w:type="dxa"/>
                  <w:vAlign w:val="center"/>
                </w:tcPr>
                <w:p w:rsidR="00593C03" w:rsidRDefault="00946E1B">
                  <w:pPr>
                    <w:adjustRightInd w:val="0"/>
                    <w:snapToGrid w:val="0"/>
                    <w:spacing w:line="240" w:lineRule="atLeast"/>
                    <w:jc w:val="center"/>
                    <w:rPr>
                      <w:snapToGrid w:val="0"/>
                      <w:color w:val="070707"/>
                      <w:kern w:val="0"/>
                      <w:szCs w:val="21"/>
                    </w:rPr>
                  </w:pPr>
                  <w:r>
                    <w:rPr>
                      <w:snapToGrid w:val="0"/>
                      <w:color w:val="070707"/>
                      <w:kern w:val="0"/>
                      <w:szCs w:val="21"/>
                    </w:rPr>
                    <w:t>/</w:t>
                  </w:r>
                </w:p>
              </w:tc>
              <w:tc>
                <w:tcPr>
                  <w:tcW w:w="2813" w:type="dxa"/>
                  <w:vAlign w:val="center"/>
                </w:tcPr>
                <w:p w:rsidR="00593C03" w:rsidRDefault="00946E1B">
                  <w:pPr>
                    <w:adjustRightInd w:val="0"/>
                    <w:snapToGrid w:val="0"/>
                    <w:spacing w:line="240" w:lineRule="atLeast"/>
                    <w:jc w:val="center"/>
                    <w:rPr>
                      <w:snapToGrid w:val="0"/>
                      <w:color w:val="070707"/>
                      <w:kern w:val="0"/>
                      <w:szCs w:val="21"/>
                    </w:rPr>
                  </w:pPr>
                  <w:r>
                    <w:rPr>
                      <w:snapToGrid w:val="0"/>
                      <w:color w:val="070707"/>
                      <w:kern w:val="0"/>
                      <w:szCs w:val="21"/>
                    </w:rPr>
                    <w:t>高效油烟净化器</w:t>
                  </w:r>
                  <w:r>
                    <w:rPr>
                      <w:snapToGrid w:val="0"/>
                      <w:color w:val="070707"/>
                      <w:kern w:val="0"/>
                      <w:szCs w:val="21"/>
                    </w:rPr>
                    <w:t>+</w:t>
                  </w:r>
                  <w:r>
                    <w:rPr>
                      <w:snapToGrid w:val="0"/>
                      <w:color w:val="070707"/>
                      <w:kern w:val="0"/>
                      <w:szCs w:val="21"/>
                    </w:rPr>
                    <w:t>高于建筑顶部排放处理</w:t>
                  </w:r>
                </w:p>
              </w:tc>
              <w:tc>
                <w:tcPr>
                  <w:tcW w:w="1026" w:type="dxa"/>
                  <w:tcBorders>
                    <w:right w:val="nil"/>
                  </w:tcBorders>
                  <w:vAlign w:val="center"/>
                </w:tcPr>
                <w:p w:rsidR="00593C03" w:rsidRDefault="00946E1B">
                  <w:pPr>
                    <w:adjustRightInd w:val="0"/>
                    <w:snapToGrid w:val="0"/>
                    <w:spacing w:line="240" w:lineRule="atLeast"/>
                    <w:jc w:val="center"/>
                    <w:rPr>
                      <w:snapToGrid w:val="0"/>
                      <w:color w:val="070707"/>
                      <w:kern w:val="0"/>
                      <w:szCs w:val="21"/>
                    </w:rPr>
                  </w:pPr>
                  <w:r>
                    <w:rPr>
                      <w:snapToGrid w:val="0"/>
                      <w:color w:val="070707"/>
                      <w:kern w:val="0"/>
                      <w:szCs w:val="21"/>
                    </w:rPr>
                    <w:t>是</w:t>
                  </w:r>
                </w:p>
              </w:tc>
            </w:tr>
          </w:tbl>
          <w:p w:rsidR="00593C03" w:rsidRDefault="00946E1B">
            <w:pPr>
              <w:adjustRightInd w:val="0"/>
              <w:snapToGrid w:val="0"/>
              <w:spacing w:line="360" w:lineRule="auto"/>
              <w:ind w:firstLineChars="200" w:firstLine="480"/>
              <w:rPr>
                <w:color w:val="070707"/>
                <w:sz w:val="24"/>
              </w:rPr>
            </w:pPr>
            <w:r>
              <w:rPr>
                <w:rFonts w:hint="eastAsia"/>
                <w:color w:val="070707"/>
                <w:sz w:val="24"/>
              </w:rPr>
              <w:t>油烟废气经油烟净化器处理后引至屋顶排放。</w:t>
            </w:r>
          </w:p>
          <w:p w:rsidR="00593C03" w:rsidRDefault="00946E1B">
            <w:pPr>
              <w:adjustRightInd w:val="0"/>
              <w:snapToGrid w:val="0"/>
              <w:spacing w:line="360" w:lineRule="auto"/>
              <w:ind w:firstLineChars="200" w:firstLine="480"/>
              <w:rPr>
                <w:color w:val="070707"/>
                <w:kern w:val="0"/>
                <w:sz w:val="24"/>
              </w:rPr>
            </w:pPr>
            <w:r>
              <w:rPr>
                <w:rFonts w:hint="eastAsia"/>
                <w:color w:val="070707"/>
                <w:kern w:val="0"/>
                <w:sz w:val="24"/>
              </w:rPr>
              <w:t>因此，本项目废气处理措施可行。</w:t>
            </w:r>
          </w:p>
          <w:p w:rsidR="00593C03" w:rsidRDefault="00946E1B">
            <w:pPr>
              <w:adjustRightInd w:val="0"/>
              <w:snapToGrid w:val="0"/>
              <w:spacing w:line="360" w:lineRule="auto"/>
              <w:ind w:firstLineChars="200" w:firstLine="480"/>
              <w:rPr>
                <w:rFonts w:ascii="Times New Roman Regular" w:hAnsi="Times New Roman Regular" w:cs="Times New Roman Regular"/>
                <w:color w:val="070707"/>
                <w:sz w:val="24"/>
              </w:rPr>
            </w:pPr>
            <w:r>
              <w:rPr>
                <w:rFonts w:ascii="Times New Roman Regular" w:hAnsi="Times New Roman Regular" w:cs="Times New Roman Regular" w:hint="eastAsia"/>
                <w:color w:val="070707"/>
                <w:sz w:val="24"/>
              </w:rPr>
              <w:t>（</w:t>
            </w:r>
            <w:r>
              <w:rPr>
                <w:rFonts w:ascii="Times New Roman Regular" w:hAnsi="Times New Roman Regular" w:cs="Times New Roman Regular" w:hint="eastAsia"/>
                <w:color w:val="070707"/>
                <w:sz w:val="24"/>
              </w:rPr>
              <w:t>2</w:t>
            </w:r>
            <w:r>
              <w:rPr>
                <w:rFonts w:ascii="Times New Roman Regular" w:hAnsi="Times New Roman Regular" w:cs="Times New Roman Regular" w:hint="eastAsia"/>
                <w:color w:val="070707"/>
                <w:sz w:val="24"/>
              </w:rPr>
              <w:t>）达标排放可行性分析</w:t>
            </w:r>
          </w:p>
          <w:p w:rsidR="00593C03" w:rsidRDefault="00946E1B">
            <w:pPr>
              <w:pStyle w:val="af2"/>
              <w:widowControl w:val="0"/>
              <w:adjustRightInd w:val="0"/>
              <w:snapToGrid/>
              <w:spacing w:after="0" w:line="360" w:lineRule="auto"/>
              <w:ind w:firstLineChars="200" w:firstLine="480"/>
              <w:rPr>
                <w:color w:val="070707"/>
                <w:kern w:val="2"/>
                <w:sz w:val="24"/>
                <w:szCs w:val="24"/>
              </w:rPr>
            </w:pPr>
            <w:r>
              <w:rPr>
                <w:rFonts w:hint="eastAsia"/>
                <w:color w:val="070707"/>
                <w:kern w:val="2"/>
                <w:sz w:val="24"/>
                <w:szCs w:val="24"/>
              </w:rPr>
              <w:t>本项目废气达标可行性分析见下表。</w:t>
            </w:r>
          </w:p>
          <w:p w:rsidR="00593C03" w:rsidRDefault="00946E1B">
            <w:pPr>
              <w:ind w:firstLine="480"/>
              <w:jc w:val="center"/>
              <w:rPr>
                <w:rFonts w:hAnsi="宋体"/>
                <w:b/>
                <w:color w:val="070707"/>
                <w:sz w:val="24"/>
              </w:rPr>
            </w:pPr>
            <w:r>
              <w:rPr>
                <w:rFonts w:hAnsi="宋体" w:hint="eastAsia"/>
                <w:b/>
                <w:color w:val="070707"/>
                <w:sz w:val="24"/>
              </w:rPr>
              <w:t>表</w:t>
            </w:r>
            <w:r>
              <w:rPr>
                <w:rFonts w:hAnsi="宋体" w:hint="eastAsia"/>
                <w:b/>
                <w:color w:val="070707"/>
                <w:sz w:val="24"/>
              </w:rPr>
              <w:t>4-1</w:t>
            </w:r>
            <w:r>
              <w:rPr>
                <w:rFonts w:hAnsi="宋体" w:hint="eastAsia"/>
                <w:b/>
                <w:color w:val="070707"/>
                <w:sz w:val="24"/>
              </w:rPr>
              <w:t>3</w:t>
            </w:r>
            <w:r>
              <w:rPr>
                <w:rFonts w:hAnsi="宋体" w:hint="eastAsia"/>
                <w:b/>
                <w:color w:val="070707"/>
                <w:sz w:val="24"/>
              </w:rPr>
              <w:t xml:space="preserve">    </w:t>
            </w:r>
            <w:r>
              <w:rPr>
                <w:rFonts w:hAnsi="宋体" w:hint="eastAsia"/>
                <w:b/>
                <w:color w:val="070707"/>
                <w:sz w:val="24"/>
              </w:rPr>
              <w:t>本项目废气污染物达标排放情况表</w:t>
            </w:r>
          </w:p>
          <w:tbl>
            <w:tblPr>
              <w:tblW w:w="4949"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11"/>
              <w:gridCol w:w="1732"/>
              <w:gridCol w:w="1547"/>
              <w:gridCol w:w="1160"/>
              <w:gridCol w:w="1837"/>
              <w:gridCol w:w="1083"/>
            </w:tblGrid>
            <w:tr w:rsidR="00593C03">
              <w:trPr>
                <w:trHeight w:val="340"/>
                <w:jc w:val="center"/>
              </w:trPr>
              <w:tc>
                <w:tcPr>
                  <w:tcW w:w="512"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rPr>
                  </w:pPr>
                  <w:r>
                    <w:rPr>
                      <w:rFonts w:hint="eastAsia"/>
                      <w:b/>
                      <w:color w:val="070707"/>
                    </w:rPr>
                    <w:t>污染源</w:t>
                  </w:r>
                </w:p>
              </w:tc>
              <w:tc>
                <w:tcPr>
                  <w:tcW w:w="1732"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rPr>
                  </w:pPr>
                  <w:r>
                    <w:rPr>
                      <w:rFonts w:hint="eastAsia"/>
                      <w:b/>
                      <w:color w:val="070707"/>
                    </w:rPr>
                    <w:t>污染物名称</w:t>
                  </w:r>
                </w:p>
              </w:tc>
              <w:tc>
                <w:tcPr>
                  <w:tcW w:w="2707" w:type="dxa"/>
                  <w:gridSpan w:val="2"/>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rPr>
                  </w:pPr>
                  <w:r>
                    <w:rPr>
                      <w:rFonts w:hint="eastAsia"/>
                      <w:b/>
                      <w:color w:val="070707"/>
                    </w:rPr>
                    <w:t>排放情况</w:t>
                  </w:r>
                </w:p>
              </w:tc>
              <w:tc>
                <w:tcPr>
                  <w:tcW w:w="1837"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rPr>
                  </w:pPr>
                  <w:r>
                    <w:rPr>
                      <w:rFonts w:hint="eastAsia"/>
                      <w:b/>
                      <w:color w:val="070707"/>
                    </w:rPr>
                    <w:t>标准限值</w:t>
                  </w:r>
                </w:p>
              </w:tc>
              <w:tc>
                <w:tcPr>
                  <w:tcW w:w="1083"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b/>
                      <w:color w:val="070707"/>
                    </w:rPr>
                  </w:pPr>
                  <w:r>
                    <w:rPr>
                      <w:rFonts w:hint="eastAsia"/>
                      <w:b/>
                      <w:color w:val="070707"/>
                    </w:rPr>
                    <w:t>达标情况</w:t>
                  </w:r>
                </w:p>
              </w:tc>
            </w:tr>
            <w:tr w:rsidR="00593C03">
              <w:trPr>
                <w:trHeight w:val="340"/>
                <w:jc w:val="center"/>
              </w:trPr>
              <w:tc>
                <w:tcPr>
                  <w:tcW w:w="512"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color w:val="070707"/>
                    </w:rPr>
                  </w:pPr>
                </w:p>
              </w:tc>
              <w:tc>
                <w:tcPr>
                  <w:tcW w:w="1732"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b/>
                      <w:bCs/>
                      <w:color w:val="070707"/>
                    </w:rPr>
                  </w:pPr>
                </w:p>
              </w:tc>
              <w:tc>
                <w:tcPr>
                  <w:tcW w:w="1547"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rPr>
                  </w:pPr>
                  <w:r>
                    <w:rPr>
                      <w:b/>
                      <w:bCs/>
                      <w:color w:val="070707"/>
                    </w:rPr>
                    <w:t>浓度</w:t>
                  </w:r>
                  <w:r>
                    <w:rPr>
                      <w:b/>
                      <w:bCs/>
                      <w:color w:val="070707"/>
                    </w:rPr>
                    <w:t>mg/m</w:t>
                  </w:r>
                  <w:r>
                    <w:rPr>
                      <w:b/>
                      <w:bCs/>
                      <w:color w:val="070707"/>
                      <w:vertAlign w:val="superscript"/>
                    </w:rPr>
                    <w:t>3</w:t>
                  </w:r>
                </w:p>
              </w:tc>
              <w:tc>
                <w:tcPr>
                  <w:tcW w:w="1160" w:type="dxa"/>
                  <w:tcBorders>
                    <w:tl2br w:val="nil"/>
                    <w:tr2bl w:val="nil"/>
                  </w:tcBorders>
                  <w:vAlign w:val="center"/>
                </w:tcPr>
                <w:p w:rsidR="00593C03" w:rsidRDefault="00946E1B">
                  <w:pPr>
                    <w:pStyle w:val="aff0"/>
                    <w:adjustRightInd w:val="0"/>
                    <w:snapToGrid w:val="0"/>
                    <w:spacing w:line="240" w:lineRule="auto"/>
                    <w:ind w:leftChars="-50" w:left="-105" w:rightChars="-50" w:right="-105"/>
                    <w:rPr>
                      <w:b/>
                      <w:bCs/>
                      <w:color w:val="070707"/>
                    </w:rPr>
                  </w:pPr>
                  <w:r>
                    <w:rPr>
                      <w:rFonts w:hint="eastAsia"/>
                      <w:b/>
                      <w:bCs/>
                      <w:color w:val="070707"/>
                    </w:rPr>
                    <w:t>速率</w:t>
                  </w:r>
                  <w:r>
                    <w:rPr>
                      <w:rFonts w:hint="eastAsia"/>
                      <w:b/>
                      <w:bCs/>
                      <w:color w:val="070707"/>
                    </w:rPr>
                    <w:t>kg/h</w:t>
                  </w:r>
                </w:p>
              </w:tc>
              <w:tc>
                <w:tcPr>
                  <w:tcW w:w="1837" w:type="dxa"/>
                  <w:tcBorders>
                    <w:tl2br w:val="nil"/>
                    <w:tr2bl w:val="nil"/>
                  </w:tcBorders>
                  <w:vAlign w:val="center"/>
                </w:tcPr>
                <w:p w:rsidR="00593C03" w:rsidRDefault="00946E1B">
                  <w:pPr>
                    <w:widowControl/>
                    <w:jc w:val="center"/>
                    <w:textAlignment w:val="bottom"/>
                    <w:rPr>
                      <w:b/>
                      <w:bCs/>
                      <w:color w:val="070707"/>
                    </w:rPr>
                  </w:pPr>
                  <w:r>
                    <w:rPr>
                      <w:rFonts w:ascii="宋体" w:hAnsi="宋体" w:cs="宋体" w:hint="eastAsia"/>
                      <w:b/>
                      <w:bCs/>
                      <w:color w:val="070707"/>
                      <w:kern w:val="0"/>
                      <w:szCs w:val="21"/>
                      <w:lang/>
                    </w:rPr>
                    <w:t>排放浓度</w:t>
                  </w:r>
                  <w:r>
                    <w:rPr>
                      <w:b/>
                      <w:bCs/>
                      <w:color w:val="070707"/>
                      <w:kern w:val="0"/>
                      <w:szCs w:val="21"/>
                      <w:lang/>
                    </w:rPr>
                    <w:t>mg/m</w:t>
                  </w:r>
                  <w:r>
                    <w:rPr>
                      <w:b/>
                      <w:bCs/>
                      <w:color w:val="070707"/>
                      <w:kern w:val="0"/>
                      <w:szCs w:val="21"/>
                      <w:vertAlign w:val="superscript"/>
                      <w:lang/>
                    </w:rPr>
                    <w:t>3</w:t>
                  </w:r>
                </w:p>
              </w:tc>
              <w:tc>
                <w:tcPr>
                  <w:tcW w:w="1083"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b/>
                      <w:bCs/>
                      <w:color w:val="070707"/>
                    </w:rPr>
                  </w:pPr>
                </w:p>
              </w:tc>
            </w:tr>
            <w:tr w:rsidR="00593C03">
              <w:trPr>
                <w:trHeight w:val="340"/>
                <w:jc w:val="center"/>
              </w:trPr>
              <w:tc>
                <w:tcPr>
                  <w:tcW w:w="512" w:type="dxa"/>
                  <w:vMerge w:val="restart"/>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rPr>
                  </w:pPr>
                  <w:r>
                    <w:rPr>
                      <w:rFonts w:hint="eastAsia"/>
                      <w:color w:val="070707"/>
                    </w:rPr>
                    <w:t>DA001</w:t>
                  </w:r>
                </w:p>
              </w:tc>
              <w:tc>
                <w:tcPr>
                  <w:tcW w:w="1732"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rPr>
                  </w:pPr>
                  <w:r>
                    <w:rPr>
                      <w:rFonts w:hint="eastAsia"/>
                      <w:color w:val="070707"/>
                    </w:rPr>
                    <w:t>NMHC</w:t>
                  </w:r>
                </w:p>
              </w:tc>
              <w:tc>
                <w:tcPr>
                  <w:tcW w:w="1547" w:type="dxa"/>
                  <w:tcBorders>
                    <w:tl2br w:val="nil"/>
                    <w:tr2bl w:val="nil"/>
                  </w:tcBorders>
                  <w:vAlign w:val="center"/>
                </w:tcPr>
                <w:p w:rsidR="00593C03" w:rsidRDefault="00946E1B">
                  <w:pPr>
                    <w:widowControl/>
                    <w:jc w:val="center"/>
                    <w:textAlignment w:val="center"/>
                    <w:rPr>
                      <w:color w:val="070707"/>
                    </w:rPr>
                  </w:pPr>
                  <w:r>
                    <w:rPr>
                      <w:color w:val="070707"/>
                      <w:kern w:val="0"/>
                      <w:szCs w:val="21"/>
                      <w:lang/>
                    </w:rPr>
                    <w:t xml:space="preserve">33.04 </w:t>
                  </w:r>
                </w:p>
              </w:tc>
              <w:tc>
                <w:tcPr>
                  <w:tcW w:w="1160" w:type="dxa"/>
                  <w:tcBorders>
                    <w:tl2br w:val="nil"/>
                    <w:tr2bl w:val="nil"/>
                  </w:tcBorders>
                  <w:vAlign w:val="center"/>
                </w:tcPr>
                <w:p w:rsidR="00593C03" w:rsidRDefault="00946E1B">
                  <w:pPr>
                    <w:widowControl/>
                    <w:jc w:val="center"/>
                    <w:textAlignment w:val="center"/>
                    <w:rPr>
                      <w:color w:val="070707"/>
                    </w:rPr>
                  </w:pPr>
                  <w:r>
                    <w:rPr>
                      <w:color w:val="070707"/>
                      <w:kern w:val="0"/>
                      <w:szCs w:val="21"/>
                      <w:lang/>
                    </w:rPr>
                    <w:t xml:space="preserve">0.99 </w:t>
                  </w:r>
                </w:p>
              </w:tc>
              <w:tc>
                <w:tcPr>
                  <w:tcW w:w="1837"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rPr>
                  </w:pPr>
                  <w:r>
                    <w:rPr>
                      <w:rFonts w:hint="eastAsia"/>
                      <w:color w:val="070707"/>
                    </w:rPr>
                    <w:t>60</w:t>
                  </w:r>
                </w:p>
              </w:tc>
              <w:tc>
                <w:tcPr>
                  <w:tcW w:w="1083"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rPr>
                  </w:pPr>
                  <w:r>
                    <w:rPr>
                      <w:rFonts w:hint="eastAsia"/>
                      <w:color w:val="070707"/>
                    </w:rPr>
                    <w:t>达标</w:t>
                  </w:r>
                </w:p>
              </w:tc>
            </w:tr>
            <w:tr w:rsidR="00593C03">
              <w:trPr>
                <w:trHeight w:val="340"/>
                <w:jc w:val="center"/>
              </w:trPr>
              <w:tc>
                <w:tcPr>
                  <w:tcW w:w="512" w:type="dxa"/>
                  <w:vMerge/>
                  <w:tcBorders>
                    <w:tl2br w:val="nil"/>
                    <w:tr2bl w:val="nil"/>
                  </w:tcBorders>
                  <w:vAlign w:val="center"/>
                </w:tcPr>
                <w:p w:rsidR="00593C03" w:rsidRDefault="00593C03">
                  <w:pPr>
                    <w:pStyle w:val="aff0"/>
                    <w:adjustRightInd w:val="0"/>
                    <w:snapToGrid w:val="0"/>
                    <w:spacing w:line="240" w:lineRule="auto"/>
                    <w:ind w:leftChars="-50" w:left="-105" w:rightChars="-50" w:right="-105"/>
                    <w:rPr>
                      <w:color w:val="070707"/>
                    </w:rPr>
                  </w:pPr>
                </w:p>
              </w:tc>
              <w:tc>
                <w:tcPr>
                  <w:tcW w:w="1732"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rPr>
                  </w:pPr>
                  <w:r>
                    <w:rPr>
                      <w:rFonts w:hAnsi="宋体" w:hint="eastAsia"/>
                      <w:color w:val="070707"/>
                    </w:rPr>
                    <w:t>多亚甲基多苯基异氰酸酯</w:t>
                  </w:r>
                </w:p>
              </w:tc>
              <w:tc>
                <w:tcPr>
                  <w:tcW w:w="1547"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 xml:space="preserve">0.33 </w:t>
                  </w:r>
                </w:p>
              </w:tc>
              <w:tc>
                <w:tcPr>
                  <w:tcW w:w="1160" w:type="dxa"/>
                  <w:tcBorders>
                    <w:tl2br w:val="nil"/>
                    <w:tr2bl w:val="nil"/>
                  </w:tcBorders>
                  <w:vAlign w:val="center"/>
                </w:tcPr>
                <w:p w:rsidR="00593C03" w:rsidRDefault="00946E1B">
                  <w:pPr>
                    <w:widowControl/>
                    <w:jc w:val="center"/>
                    <w:textAlignment w:val="center"/>
                    <w:rPr>
                      <w:color w:val="070707"/>
                      <w:kern w:val="0"/>
                      <w:szCs w:val="21"/>
                      <w:lang/>
                    </w:rPr>
                  </w:pPr>
                  <w:r>
                    <w:rPr>
                      <w:color w:val="070707"/>
                      <w:kern w:val="0"/>
                      <w:szCs w:val="21"/>
                      <w:lang/>
                    </w:rPr>
                    <w:t xml:space="preserve">0.010 </w:t>
                  </w:r>
                </w:p>
              </w:tc>
              <w:tc>
                <w:tcPr>
                  <w:tcW w:w="1837"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rPr>
                  </w:pPr>
                  <w:r>
                    <w:rPr>
                      <w:rFonts w:hint="eastAsia"/>
                      <w:color w:val="070707"/>
                    </w:rPr>
                    <w:t>1</w:t>
                  </w:r>
                </w:p>
              </w:tc>
              <w:tc>
                <w:tcPr>
                  <w:tcW w:w="1083" w:type="dxa"/>
                  <w:tcBorders>
                    <w:tl2br w:val="nil"/>
                    <w:tr2bl w:val="nil"/>
                  </w:tcBorders>
                  <w:vAlign w:val="center"/>
                </w:tcPr>
                <w:p w:rsidR="00593C03" w:rsidRDefault="00946E1B">
                  <w:pPr>
                    <w:pStyle w:val="aff0"/>
                    <w:adjustRightInd w:val="0"/>
                    <w:snapToGrid w:val="0"/>
                    <w:spacing w:line="240" w:lineRule="auto"/>
                    <w:ind w:leftChars="-50" w:left="-105" w:rightChars="-50" w:right="-105"/>
                    <w:rPr>
                      <w:color w:val="070707"/>
                    </w:rPr>
                  </w:pPr>
                  <w:r>
                    <w:rPr>
                      <w:rFonts w:hint="eastAsia"/>
                      <w:color w:val="070707"/>
                    </w:rPr>
                    <w:t>达标</w:t>
                  </w:r>
                </w:p>
              </w:tc>
            </w:tr>
            <w:tr w:rsidR="00593C03">
              <w:trPr>
                <w:trHeight w:val="340"/>
                <w:jc w:val="center"/>
              </w:trPr>
              <w:tc>
                <w:tcPr>
                  <w:tcW w:w="512" w:type="dxa"/>
                  <w:tcBorders>
                    <w:tl2br w:val="nil"/>
                    <w:tr2bl w:val="nil"/>
                  </w:tcBorders>
                  <w:vAlign w:val="center"/>
                </w:tcPr>
                <w:p w:rsidR="00593C03" w:rsidRDefault="00946E1B">
                  <w:pPr>
                    <w:pStyle w:val="aff0"/>
                    <w:adjustRightInd w:val="0"/>
                    <w:snapToGrid w:val="0"/>
                    <w:spacing w:line="240" w:lineRule="auto"/>
                    <w:ind w:leftChars="-50" w:left="-105" w:rightChars="-50" w:right="-105"/>
                    <w:rPr>
                      <w:rFonts w:hAnsi="宋体"/>
                      <w:color w:val="070707"/>
                    </w:rPr>
                  </w:pPr>
                  <w:r>
                    <w:rPr>
                      <w:rFonts w:hAnsi="宋体" w:hint="eastAsia"/>
                      <w:color w:val="070707"/>
                    </w:rPr>
                    <w:t>食堂</w:t>
                  </w:r>
                </w:p>
              </w:tc>
              <w:tc>
                <w:tcPr>
                  <w:tcW w:w="1732" w:type="dxa"/>
                  <w:tcBorders>
                    <w:tl2br w:val="nil"/>
                    <w:tr2bl w:val="nil"/>
                  </w:tcBorders>
                  <w:vAlign w:val="center"/>
                </w:tcPr>
                <w:p w:rsidR="00593C03" w:rsidRDefault="00946E1B">
                  <w:pPr>
                    <w:pStyle w:val="aff0"/>
                    <w:adjustRightInd w:val="0"/>
                    <w:snapToGrid w:val="0"/>
                    <w:spacing w:line="240" w:lineRule="auto"/>
                    <w:ind w:leftChars="-50" w:left="-105" w:rightChars="-50" w:right="-105"/>
                    <w:rPr>
                      <w:rFonts w:hAnsi="宋体"/>
                      <w:color w:val="070707"/>
                    </w:rPr>
                  </w:pPr>
                  <w:r>
                    <w:rPr>
                      <w:rFonts w:hAnsi="宋体" w:hint="eastAsia"/>
                      <w:color w:val="070707"/>
                    </w:rPr>
                    <w:t>油烟废气</w:t>
                  </w:r>
                </w:p>
              </w:tc>
              <w:tc>
                <w:tcPr>
                  <w:tcW w:w="1547" w:type="dxa"/>
                  <w:tcBorders>
                    <w:tl2br w:val="nil"/>
                    <w:tr2bl w:val="nil"/>
                  </w:tcBorders>
                  <w:vAlign w:val="center"/>
                </w:tcPr>
                <w:p w:rsidR="00593C03" w:rsidRDefault="00946E1B">
                  <w:pPr>
                    <w:pStyle w:val="aff0"/>
                    <w:adjustRightInd w:val="0"/>
                    <w:snapToGrid w:val="0"/>
                    <w:spacing w:line="240" w:lineRule="auto"/>
                    <w:ind w:leftChars="-50" w:left="-105" w:rightChars="-50" w:right="-105"/>
                    <w:rPr>
                      <w:rFonts w:hAnsi="宋体"/>
                      <w:color w:val="070707"/>
                    </w:rPr>
                  </w:pPr>
                  <w:r>
                    <w:rPr>
                      <w:rFonts w:hAnsi="宋体" w:hint="eastAsia"/>
                      <w:color w:val="070707"/>
                    </w:rPr>
                    <w:t>1.8</w:t>
                  </w:r>
                </w:p>
              </w:tc>
              <w:tc>
                <w:tcPr>
                  <w:tcW w:w="1160" w:type="dxa"/>
                  <w:tcBorders>
                    <w:tl2br w:val="nil"/>
                    <w:tr2bl w:val="nil"/>
                  </w:tcBorders>
                  <w:vAlign w:val="center"/>
                </w:tcPr>
                <w:p w:rsidR="00593C03" w:rsidRDefault="00946E1B">
                  <w:pPr>
                    <w:pStyle w:val="aff0"/>
                    <w:adjustRightInd w:val="0"/>
                    <w:snapToGrid w:val="0"/>
                    <w:spacing w:line="240" w:lineRule="auto"/>
                    <w:ind w:leftChars="-50" w:left="-105" w:rightChars="-50" w:right="-105"/>
                    <w:rPr>
                      <w:rFonts w:hAnsi="宋体"/>
                      <w:color w:val="070707"/>
                    </w:rPr>
                  </w:pPr>
                  <w:r>
                    <w:rPr>
                      <w:rFonts w:hAnsi="宋体" w:hint="eastAsia"/>
                      <w:color w:val="070707"/>
                    </w:rPr>
                    <w:t>0.011</w:t>
                  </w:r>
                </w:p>
              </w:tc>
              <w:tc>
                <w:tcPr>
                  <w:tcW w:w="1837" w:type="dxa"/>
                  <w:tcBorders>
                    <w:tl2br w:val="nil"/>
                    <w:tr2bl w:val="nil"/>
                  </w:tcBorders>
                  <w:vAlign w:val="center"/>
                </w:tcPr>
                <w:p w:rsidR="00593C03" w:rsidRDefault="00946E1B">
                  <w:pPr>
                    <w:pStyle w:val="aff0"/>
                    <w:adjustRightInd w:val="0"/>
                    <w:snapToGrid w:val="0"/>
                    <w:spacing w:line="240" w:lineRule="auto"/>
                    <w:ind w:leftChars="-50" w:left="-105" w:rightChars="-50" w:right="-105"/>
                    <w:rPr>
                      <w:rFonts w:hAnsi="宋体"/>
                      <w:color w:val="070707"/>
                    </w:rPr>
                  </w:pPr>
                  <w:r>
                    <w:rPr>
                      <w:rFonts w:hAnsi="宋体" w:hint="eastAsia"/>
                      <w:color w:val="070707"/>
                    </w:rPr>
                    <w:t>2</w:t>
                  </w:r>
                </w:p>
              </w:tc>
              <w:tc>
                <w:tcPr>
                  <w:tcW w:w="1083" w:type="dxa"/>
                  <w:tcBorders>
                    <w:tl2br w:val="nil"/>
                    <w:tr2bl w:val="nil"/>
                  </w:tcBorders>
                  <w:vAlign w:val="center"/>
                </w:tcPr>
                <w:p w:rsidR="00593C03" w:rsidRDefault="00946E1B">
                  <w:pPr>
                    <w:pStyle w:val="aff0"/>
                    <w:adjustRightInd w:val="0"/>
                    <w:snapToGrid w:val="0"/>
                    <w:spacing w:line="240" w:lineRule="auto"/>
                    <w:ind w:leftChars="-50" w:left="-105" w:rightChars="-50" w:right="-105"/>
                    <w:rPr>
                      <w:rFonts w:hAnsi="宋体"/>
                      <w:color w:val="070707"/>
                    </w:rPr>
                  </w:pPr>
                  <w:r>
                    <w:rPr>
                      <w:rFonts w:hAnsi="宋体" w:hint="eastAsia"/>
                      <w:color w:val="070707"/>
                    </w:rPr>
                    <w:t>/</w:t>
                  </w:r>
                </w:p>
              </w:tc>
            </w:tr>
          </w:tbl>
          <w:p w:rsidR="00593C03" w:rsidRDefault="00946E1B">
            <w:pPr>
              <w:wordWrap w:val="0"/>
              <w:snapToGrid w:val="0"/>
              <w:spacing w:line="360" w:lineRule="auto"/>
              <w:ind w:firstLineChars="200" w:firstLine="480"/>
              <w:jc w:val="left"/>
              <w:rPr>
                <w:color w:val="070707"/>
                <w:sz w:val="24"/>
                <w:szCs w:val="32"/>
              </w:rPr>
            </w:pPr>
            <w:r>
              <w:rPr>
                <w:rFonts w:hint="eastAsia"/>
                <w:color w:val="070707"/>
                <w:sz w:val="24"/>
              </w:rPr>
              <w:t>根据分析，运营期</w:t>
            </w:r>
            <w:r>
              <w:rPr>
                <w:rFonts w:hint="eastAsia"/>
                <w:color w:val="070707"/>
                <w:sz w:val="24"/>
              </w:rPr>
              <w:t>DA001</w:t>
            </w:r>
            <w:r>
              <w:rPr>
                <w:rFonts w:hint="eastAsia"/>
                <w:color w:val="070707"/>
                <w:sz w:val="24"/>
              </w:rPr>
              <w:t>排气筒排放的</w:t>
            </w:r>
            <w:r>
              <w:rPr>
                <w:rFonts w:hint="eastAsia"/>
                <w:color w:val="070707"/>
                <w:sz w:val="24"/>
              </w:rPr>
              <w:t>NMHC</w:t>
            </w:r>
            <w:r>
              <w:rPr>
                <w:rFonts w:hint="eastAsia"/>
                <w:color w:val="070707"/>
                <w:sz w:val="24"/>
              </w:rPr>
              <w:t>及多亚甲基多苯基异氰酸酯排放浓度均满足</w:t>
            </w:r>
            <w:r>
              <w:rPr>
                <w:rFonts w:hAnsi="宋体" w:hint="eastAsia"/>
                <w:color w:val="070707"/>
                <w:sz w:val="24"/>
              </w:rPr>
              <w:t>《合成树脂工业污染物排放标准》（</w:t>
            </w:r>
            <w:r>
              <w:rPr>
                <w:rFonts w:hAnsi="宋体" w:hint="eastAsia"/>
                <w:color w:val="070707"/>
                <w:sz w:val="24"/>
              </w:rPr>
              <w:t>GB31572-2015</w:t>
            </w:r>
            <w:r>
              <w:rPr>
                <w:rFonts w:hAnsi="宋体" w:hint="eastAsia"/>
                <w:color w:val="070707"/>
                <w:sz w:val="24"/>
              </w:rPr>
              <w:t>及</w:t>
            </w:r>
            <w:r>
              <w:rPr>
                <w:rFonts w:hAnsi="宋体" w:hint="eastAsia"/>
                <w:color w:val="070707"/>
                <w:sz w:val="24"/>
              </w:rPr>
              <w:t>2024</w:t>
            </w:r>
            <w:r>
              <w:rPr>
                <w:rFonts w:hAnsi="宋体" w:hint="eastAsia"/>
                <w:color w:val="070707"/>
                <w:sz w:val="24"/>
              </w:rPr>
              <w:t>修改单）中废气污染物排放标准要求；油烟废气经油烟净化器处理后油烟废气排放浓度满足《饮食业油烟排放标准（试行）》（</w:t>
            </w:r>
            <w:r>
              <w:rPr>
                <w:rFonts w:hAnsi="宋体" w:hint="eastAsia"/>
                <w:color w:val="070707"/>
                <w:sz w:val="24"/>
              </w:rPr>
              <w:t>GB 18483-2001</w:t>
            </w:r>
            <w:r>
              <w:rPr>
                <w:rFonts w:hAnsi="宋体" w:hint="eastAsia"/>
                <w:color w:val="070707"/>
                <w:sz w:val="24"/>
              </w:rPr>
              <w:t>）标准要求，油烟废气处理效率为</w:t>
            </w:r>
            <w:r>
              <w:rPr>
                <w:rFonts w:hAnsi="宋体" w:hint="eastAsia"/>
                <w:color w:val="070707"/>
                <w:sz w:val="24"/>
              </w:rPr>
              <w:t>60%</w:t>
            </w:r>
            <w:r>
              <w:rPr>
                <w:rFonts w:hAnsi="宋体" w:hint="eastAsia"/>
                <w:color w:val="070707"/>
                <w:sz w:val="24"/>
              </w:rPr>
              <w:t>，满足《饮食业油烟排放标准（试行）》（</w:t>
            </w:r>
            <w:r>
              <w:rPr>
                <w:rFonts w:hAnsi="宋体" w:hint="eastAsia"/>
                <w:color w:val="070707"/>
                <w:sz w:val="24"/>
              </w:rPr>
              <w:t xml:space="preserve">GB </w:t>
            </w:r>
            <w:r>
              <w:rPr>
                <w:rFonts w:hAnsi="宋体" w:hint="eastAsia"/>
                <w:color w:val="070707"/>
                <w:sz w:val="24"/>
              </w:rPr>
              <w:t>18483-2001</w:t>
            </w:r>
            <w:r>
              <w:rPr>
                <w:rFonts w:hAnsi="宋体" w:hint="eastAsia"/>
                <w:color w:val="070707"/>
                <w:sz w:val="24"/>
              </w:rPr>
              <w:t>）小型灶头油烟净化器处理效率要求；本项目废气可达标排放</w:t>
            </w:r>
            <w:r>
              <w:rPr>
                <w:rFonts w:hint="eastAsia"/>
                <w:color w:val="070707"/>
                <w:sz w:val="24"/>
              </w:rPr>
              <w:t>。项目建成后建设单位应定期更换活性炭，保证活性炭处理效率。</w:t>
            </w:r>
          </w:p>
          <w:p w:rsidR="00593C03" w:rsidRDefault="00946E1B">
            <w:pPr>
              <w:widowControl/>
              <w:adjustRightInd w:val="0"/>
              <w:snapToGrid w:val="0"/>
              <w:spacing w:line="360" w:lineRule="auto"/>
              <w:ind w:firstLineChars="200" w:firstLine="480"/>
              <w:rPr>
                <w:color w:val="070707"/>
                <w:sz w:val="24"/>
                <w:szCs w:val="32"/>
              </w:rPr>
            </w:pPr>
            <w:r>
              <w:rPr>
                <w:rFonts w:hint="eastAsia"/>
                <w:color w:val="070707"/>
                <w:sz w:val="24"/>
                <w:szCs w:val="32"/>
              </w:rPr>
              <w:t>（</w:t>
            </w:r>
            <w:r>
              <w:rPr>
                <w:rFonts w:hint="eastAsia"/>
                <w:color w:val="070707"/>
                <w:sz w:val="24"/>
                <w:szCs w:val="32"/>
              </w:rPr>
              <w:t>3</w:t>
            </w:r>
            <w:r>
              <w:rPr>
                <w:rFonts w:hint="eastAsia"/>
                <w:color w:val="070707"/>
                <w:sz w:val="24"/>
                <w:szCs w:val="32"/>
              </w:rPr>
              <w:t>）</w:t>
            </w:r>
            <w:r>
              <w:rPr>
                <w:rFonts w:hint="eastAsia"/>
                <w:color w:val="070707"/>
                <w:sz w:val="24"/>
                <w:szCs w:val="32"/>
              </w:rPr>
              <w:t>废气处理措施的可靠性分析</w:t>
            </w:r>
          </w:p>
          <w:p w:rsidR="00593C03" w:rsidRDefault="00946E1B">
            <w:pPr>
              <w:widowControl/>
              <w:adjustRightInd w:val="0"/>
              <w:snapToGrid w:val="0"/>
              <w:spacing w:line="360" w:lineRule="auto"/>
              <w:ind w:firstLineChars="200" w:firstLine="480"/>
              <w:rPr>
                <w:color w:val="070707"/>
                <w:sz w:val="24"/>
                <w:szCs w:val="32"/>
              </w:rPr>
            </w:pPr>
            <w:r>
              <w:rPr>
                <w:rFonts w:hint="eastAsia"/>
                <w:color w:val="070707"/>
                <w:sz w:val="24"/>
                <w:szCs w:val="32"/>
              </w:rPr>
              <w:t>四</w:t>
            </w:r>
            <w:r>
              <w:rPr>
                <w:rFonts w:hint="eastAsia"/>
                <w:color w:val="070707"/>
                <w:sz w:val="24"/>
                <w:szCs w:val="32"/>
              </w:rPr>
              <w:t>级活性炭：参照《排污许可证申请与核发技术规范</w:t>
            </w:r>
            <w:r>
              <w:rPr>
                <w:rFonts w:hint="eastAsia"/>
                <w:color w:val="070707"/>
                <w:sz w:val="24"/>
                <w:szCs w:val="32"/>
              </w:rPr>
              <w:t xml:space="preserve"> </w:t>
            </w:r>
            <w:r>
              <w:rPr>
                <w:rFonts w:hint="eastAsia"/>
                <w:color w:val="070707"/>
                <w:sz w:val="24"/>
                <w:szCs w:val="32"/>
              </w:rPr>
              <w:t>橡胶和塑料制品工业》（</w:t>
            </w:r>
            <w:r>
              <w:rPr>
                <w:rFonts w:hint="eastAsia"/>
                <w:color w:val="070707"/>
                <w:sz w:val="24"/>
                <w:szCs w:val="32"/>
              </w:rPr>
              <w:t>HJ1122-2020</w:t>
            </w:r>
            <w:r>
              <w:rPr>
                <w:rFonts w:hint="eastAsia"/>
                <w:color w:val="070707"/>
                <w:sz w:val="24"/>
                <w:szCs w:val="32"/>
              </w:rPr>
              <w:t>）表</w:t>
            </w:r>
            <w:r>
              <w:rPr>
                <w:rFonts w:hint="eastAsia"/>
                <w:color w:val="070707"/>
                <w:sz w:val="24"/>
                <w:szCs w:val="32"/>
              </w:rPr>
              <w:t xml:space="preserve">A.2 </w:t>
            </w:r>
            <w:r>
              <w:rPr>
                <w:rFonts w:hint="eastAsia"/>
                <w:color w:val="070707"/>
                <w:sz w:val="24"/>
                <w:szCs w:val="32"/>
              </w:rPr>
              <w:t>中塑料零件及其他塑料制品制造废气中非甲烷总烃推荐使用“吸附”。本项目挤塑工序产生的废气收集后经“</w:t>
            </w:r>
            <w:r>
              <w:rPr>
                <w:rFonts w:hint="eastAsia"/>
                <w:color w:val="070707"/>
                <w:sz w:val="24"/>
                <w:szCs w:val="32"/>
              </w:rPr>
              <w:t>四级活性炭吸附</w:t>
            </w:r>
            <w:r>
              <w:rPr>
                <w:rFonts w:hint="eastAsia"/>
                <w:color w:val="070707"/>
                <w:sz w:val="24"/>
                <w:szCs w:val="32"/>
              </w:rPr>
              <w:t>装置”处理，本项目采取的废气处理措施属于《排污许可证申请—</w:t>
            </w:r>
            <w:r>
              <w:rPr>
                <w:rFonts w:hint="eastAsia"/>
                <w:color w:val="070707"/>
                <w:sz w:val="24"/>
                <w:szCs w:val="32"/>
              </w:rPr>
              <w:t>58</w:t>
            </w:r>
            <w:r>
              <w:rPr>
                <w:rFonts w:hint="eastAsia"/>
                <w:color w:val="070707"/>
                <w:sz w:val="24"/>
                <w:szCs w:val="32"/>
              </w:rPr>
              <w:t>—与核发技术规范</w:t>
            </w:r>
            <w:r>
              <w:rPr>
                <w:rFonts w:hint="eastAsia"/>
                <w:color w:val="070707"/>
                <w:sz w:val="24"/>
                <w:szCs w:val="32"/>
              </w:rPr>
              <w:t xml:space="preserve"> </w:t>
            </w:r>
            <w:r>
              <w:rPr>
                <w:rFonts w:hint="eastAsia"/>
                <w:color w:val="070707"/>
                <w:sz w:val="24"/>
                <w:szCs w:val="32"/>
              </w:rPr>
              <w:t>橡胶和塑料制品工业》（</w:t>
            </w:r>
            <w:r>
              <w:rPr>
                <w:rFonts w:hint="eastAsia"/>
                <w:color w:val="070707"/>
                <w:sz w:val="24"/>
                <w:szCs w:val="32"/>
              </w:rPr>
              <w:t>HJ1122-2020</w:t>
            </w:r>
            <w:r>
              <w:rPr>
                <w:rFonts w:hint="eastAsia"/>
                <w:color w:val="070707"/>
                <w:sz w:val="24"/>
                <w:szCs w:val="32"/>
              </w:rPr>
              <w:t>）中明确的可行技术。</w:t>
            </w:r>
          </w:p>
          <w:p w:rsidR="00593C03" w:rsidRDefault="00946E1B">
            <w:pPr>
              <w:widowControl/>
              <w:adjustRightInd w:val="0"/>
              <w:snapToGrid w:val="0"/>
              <w:spacing w:line="360" w:lineRule="auto"/>
              <w:ind w:firstLineChars="200" w:firstLine="480"/>
              <w:rPr>
                <w:color w:val="070707"/>
                <w:sz w:val="24"/>
                <w:szCs w:val="32"/>
              </w:rPr>
            </w:pPr>
            <w:r>
              <w:rPr>
                <w:rFonts w:hint="eastAsia"/>
                <w:color w:val="070707"/>
                <w:sz w:val="24"/>
                <w:szCs w:val="32"/>
              </w:rPr>
              <w:lastRenderedPageBreak/>
              <w:t>项目采取符合碘值的活性炭进行吸附，根据《</w:t>
            </w:r>
            <w:r>
              <w:rPr>
                <w:rFonts w:hint="eastAsia"/>
                <w:color w:val="070707"/>
                <w:sz w:val="24"/>
                <w:szCs w:val="32"/>
              </w:rPr>
              <w:t>2020</w:t>
            </w:r>
            <w:r>
              <w:rPr>
                <w:rFonts w:hint="eastAsia"/>
                <w:color w:val="070707"/>
                <w:sz w:val="24"/>
                <w:szCs w:val="32"/>
              </w:rPr>
              <w:t>年挥发性有机物治理攻坚方案》要求，采用活性炭吸附技术的，需采用“碘值不低于</w:t>
            </w:r>
            <w:r>
              <w:rPr>
                <w:rFonts w:hint="eastAsia"/>
                <w:color w:val="070707"/>
                <w:sz w:val="24"/>
                <w:szCs w:val="32"/>
              </w:rPr>
              <w:t>800</w:t>
            </w:r>
            <w:r>
              <w:rPr>
                <w:rFonts w:hint="eastAsia"/>
                <w:color w:val="070707"/>
                <w:sz w:val="24"/>
                <w:szCs w:val="32"/>
              </w:rPr>
              <w:t>毫克</w:t>
            </w:r>
            <w:r>
              <w:rPr>
                <w:rFonts w:hint="eastAsia"/>
                <w:color w:val="070707"/>
                <w:sz w:val="24"/>
                <w:szCs w:val="32"/>
              </w:rPr>
              <w:t>/</w:t>
            </w:r>
            <w:r>
              <w:rPr>
                <w:rFonts w:hint="eastAsia"/>
                <w:color w:val="070707"/>
                <w:sz w:val="24"/>
                <w:szCs w:val="32"/>
              </w:rPr>
              <w:t>克的活性炭”且足量添加、及时更换项目使用碘吸附值大于</w:t>
            </w:r>
            <w:r>
              <w:rPr>
                <w:rFonts w:hint="eastAsia"/>
                <w:color w:val="070707"/>
                <w:sz w:val="24"/>
                <w:szCs w:val="32"/>
              </w:rPr>
              <w:t>800mg/g</w:t>
            </w:r>
            <w:r>
              <w:rPr>
                <w:rFonts w:hint="eastAsia"/>
                <w:color w:val="070707"/>
                <w:sz w:val="24"/>
                <w:szCs w:val="32"/>
              </w:rPr>
              <w:t>的蜂窝状活性炭，做好更换时间及使用量的记录工作。活性炭应装填齐整，避免气流短路，活性炭装置在满足填料要求下，企业通过加大活性炭更换频率来提高活性炭的吸附效率</w:t>
            </w:r>
            <w:r>
              <w:rPr>
                <w:rFonts w:hint="eastAsia"/>
                <w:color w:val="070707"/>
                <w:sz w:val="24"/>
                <w:szCs w:val="32"/>
              </w:rPr>
              <w:t>。本项目使用碘吸附值大于</w:t>
            </w:r>
            <w:r>
              <w:rPr>
                <w:rFonts w:hint="eastAsia"/>
                <w:color w:val="070707"/>
                <w:sz w:val="24"/>
                <w:szCs w:val="32"/>
              </w:rPr>
              <w:t>800mg/g</w:t>
            </w:r>
            <w:r>
              <w:rPr>
                <w:rFonts w:hint="eastAsia"/>
                <w:color w:val="070707"/>
                <w:sz w:val="24"/>
                <w:szCs w:val="32"/>
              </w:rPr>
              <w:t>的蜂窝状活性炭，活性炭吸附率参照《吸附法工业有机废气</w:t>
            </w:r>
            <w:r>
              <w:rPr>
                <w:rFonts w:hint="eastAsia"/>
                <w:color w:val="070707"/>
                <w:sz w:val="24"/>
                <w:szCs w:val="32"/>
              </w:rPr>
              <w:t>治理工程技术规范》（</w:t>
            </w:r>
            <w:r>
              <w:rPr>
                <w:rFonts w:hint="eastAsia"/>
                <w:color w:val="070707"/>
                <w:sz w:val="24"/>
                <w:szCs w:val="32"/>
              </w:rPr>
              <w:t>HJ2026</w:t>
            </w:r>
            <w:r>
              <w:rPr>
                <w:rFonts w:hint="eastAsia"/>
                <w:color w:val="070707"/>
                <w:sz w:val="24"/>
                <w:szCs w:val="32"/>
              </w:rPr>
              <w:t>—</w:t>
            </w:r>
            <w:r>
              <w:rPr>
                <w:rFonts w:hint="eastAsia"/>
                <w:color w:val="070707"/>
                <w:sz w:val="24"/>
                <w:szCs w:val="32"/>
              </w:rPr>
              <w:t>2013</w:t>
            </w:r>
            <w:r>
              <w:rPr>
                <w:rFonts w:hint="eastAsia"/>
                <w:color w:val="070707"/>
                <w:sz w:val="24"/>
                <w:szCs w:val="32"/>
              </w:rPr>
              <w:t>）等标准中“采用一次性颗粒状活性炭处理</w:t>
            </w:r>
            <w:r>
              <w:rPr>
                <w:rFonts w:hint="eastAsia"/>
                <w:color w:val="070707"/>
                <w:sz w:val="24"/>
                <w:szCs w:val="32"/>
              </w:rPr>
              <w:t>VOCs</w:t>
            </w:r>
            <w:r>
              <w:rPr>
                <w:rFonts w:hint="eastAsia"/>
                <w:color w:val="070707"/>
                <w:sz w:val="24"/>
                <w:szCs w:val="32"/>
              </w:rPr>
              <w:t>废气，年活性炭使用量宜不应低于</w:t>
            </w:r>
            <w:r>
              <w:rPr>
                <w:rFonts w:hint="eastAsia"/>
                <w:color w:val="070707"/>
                <w:sz w:val="24"/>
                <w:szCs w:val="32"/>
              </w:rPr>
              <w:t>VOCs</w:t>
            </w:r>
            <w:r>
              <w:rPr>
                <w:rFonts w:hint="eastAsia"/>
                <w:color w:val="070707"/>
                <w:sz w:val="24"/>
                <w:szCs w:val="32"/>
              </w:rPr>
              <w:t>产生量的</w:t>
            </w:r>
            <w:r>
              <w:rPr>
                <w:rFonts w:hint="eastAsia"/>
                <w:color w:val="070707"/>
                <w:sz w:val="24"/>
                <w:szCs w:val="32"/>
              </w:rPr>
              <w:t>5</w:t>
            </w:r>
            <w:r>
              <w:rPr>
                <w:rFonts w:hint="eastAsia"/>
                <w:color w:val="070707"/>
                <w:sz w:val="24"/>
                <w:szCs w:val="32"/>
              </w:rPr>
              <w:t>倍，即</w:t>
            </w:r>
            <w:r>
              <w:rPr>
                <w:rFonts w:hint="eastAsia"/>
                <w:color w:val="070707"/>
                <w:sz w:val="24"/>
                <w:szCs w:val="32"/>
              </w:rPr>
              <w:t>1</w:t>
            </w:r>
            <w:r>
              <w:rPr>
                <w:rFonts w:hint="eastAsia"/>
                <w:color w:val="070707"/>
                <w:sz w:val="24"/>
                <w:szCs w:val="32"/>
              </w:rPr>
              <w:t>吨</w:t>
            </w:r>
            <w:r>
              <w:rPr>
                <w:rFonts w:hint="eastAsia"/>
                <w:color w:val="070707"/>
                <w:sz w:val="24"/>
                <w:szCs w:val="32"/>
              </w:rPr>
              <w:t>VOCs</w:t>
            </w:r>
            <w:r>
              <w:rPr>
                <w:rFonts w:hint="eastAsia"/>
                <w:color w:val="070707"/>
                <w:sz w:val="24"/>
                <w:szCs w:val="32"/>
              </w:rPr>
              <w:t>产生量，需</w:t>
            </w:r>
            <w:r>
              <w:rPr>
                <w:rFonts w:hint="eastAsia"/>
                <w:color w:val="070707"/>
                <w:sz w:val="24"/>
                <w:szCs w:val="32"/>
              </w:rPr>
              <w:t>5</w:t>
            </w:r>
            <w:r>
              <w:rPr>
                <w:rFonts w:hint="eastAsia"/>
                <w:color w:val="070707"/>
                <w:sz w:val="24"/>
                <w:szCs w:val="32"/>
              </w:rPr>
              <w:t>吨活性炭用于吸附”进行计算，活性炭更换周期为</w:t>
            </w:r>
            <w:r>
              <w:rPr>
                <w:rFonts w:hint="eastAsia"/>
                <w:color w:val="070707"/>
                <w:sz w:val="24"/>
                <w:szCs w:val="32"/>
              </w:rPr>
              <w:t>3</w:t>
            </w:r>
            <w:r>
              <w:rPr>
                <w:rFonts w:hint="eastAsia"/>
                <w:color w:val="070707"/>
                <w:sz w:val="24"/>
                <w:szCs w:val="32"/>
              </w:rPr>
              <w:t>个月一次。</w:t>
            </w:r>
          </w:p>
          <w:p w:rsidR="00593C03" w:rsidRDefault="00946E1B">
            <w:pPr>
              <w:widowControl/>
              <w:adjustRightInd w:val="0"/>
              <w:snapToGrid w:val="0"/>
              <w:spacing w:line="360" w:lineRule="auto"/>
              <w:ind w:firstLineChars="200" w:firstLine="482"/>
              <w:rPr>
                <w:b/>
                <w:bCs/>
                <w:color w:val="070707"/>
                <w:sz w:val="24"/>
                <w:szCs w:val="32"/>
              </w:rPr>
            </w:pPr>
            <w:r>
              <w:rPr>
                <w:rFonts w:hint="eastAsia"/>
                <w:b/>
                <w:bCs/>
                <w:color w:val="070707"/>
                <w:sz w:val="24"/>
                <w:szCs w:val="32"/>
              </w:rPr>
              <w:t>1.4</w:t>
            </w:r>
            <w:r>
              <w:rPr>
                <w:b/>
                <w:bCs/>
                <w:color w:val="070707"/>
                <w:sz w:val="24"/>
                <w:szCs w:val="32"/>
              </w:rPr>
              <w:t>监测计划</w:t>
            </w:r>
          </w:p>
          <w:p w:rsidR="00593C03" w:rsidRDefault="00946E1B">
            <w:pPr>
              <w:adjustRightInd w:val="0"/>
              <w:spacing w:line="360" w:lineRule="auto"/>
              <w:ind w:firstLineChars="200" w:firstLine="480"/>
              <w:rPr>
                <w:rFonts w:hAnsi="宋体"/>
                <w:color w:val="070707"/>
                <w:sz w:val="24"/>
              </w:rPr>
            </w:pPr>
            <w:r>
              <w:rPr>
                <w:rFonts w:hAnsi="宋体" w:hint="eastAsia"/>
                <w:color w:val="070707"/>
                <w:sz w:val="24"/>
              </w:rPr>
              <w:t>本项目运营期监测计划见下表。</w:t>
            </w:r>
          </w:p>
          <w:p w:rsidR="00593C03" w:rsidRDefault="00946E1B">
            <w:pPr>
              <w:autoSpaceDE w:val="0"/>
              <w:autoSpaceDN w:val="0"/>
              <w:adjustRightInd w:val="0"/>
              <w:ind w:firstLineChars="200" w:firstLine="482"/>
              <w:jc w:val="center"/>
              <w:rPr>
                <w:b/>
                <w:bCs/>
                <w:color w:val="070707"/>
                <w:sz w:val="24"/>
              </w:rPr>
            </w:pPr>
            <w:r>
              <w:rPr>
                <w:rFonts w:hAnsi="宋体"/>
                <w:b/>
                <w:bCs/>
                <w:color w:val="070707"/>
                <w:sz w:val="24"/>
              </w:rPr>
              <w:t>表</w:t>
            </w:r>
            <w:r>
              <w:rPr>
                <w:rFonts w:hAnsi="宋体" w:hint="eastAsia"/>
                <w:b/>
                <w:bCs/>
                <w:color w:val="070707"/>
                <w:sz w:val="24"/>
              </w:rPr>
              <w:t>4-1</w:t>
            </w:r>
            <w:r>
              <w:rPr>
                <w:rFonts w:hAnsi="宋体" w:hint="eastAsia"/>
                <w:b/>
                <w:bCs/>
                <w:color w:val="070707"/>
                <w:sz w:val="24"/>
              </w:rPr>
              <w:t>4</w:t>
            </w:r>
            <w:r>
              <w:rPr>
                <w:b/>
                <w:bCs/>
                <w:color w:val="070707"/>
                <w:sz w:val="24"/>
              </w:rPr>
              <w:t>运营期</w:t>
            </w:r>
            <w:r>
              <w:rPr>
                <w:rFonts w:hAnsi="宋体"/>
                <w:b/>
                <w:bCs/>
                <w:color w:val="070707"/>
                <w:sz w:val="24"/>
              </w:rPr>
              <w:t>监测计划一览表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421"/>
              <w:gridCol w:w="1118"/>
              <w:gridCol w:w="1621"/>
              <w:gridCol w:w="1197"/>
              <w:gridCol w:w="2594"/>
            </w:tblGrid>
            <w:tr w:rsidR="00593C03">
              <w:trPr>
                <w:trHeight w:val="340"/>
                <w:jc w:val="center"/>
              </w:trPr>
              <w:tc>
                <w:tcPr>
                  <w:tcW w:w="1421" w:type="dxa"/>
                  <w:tcBorders>
                    <w:tl2br w:val="nil"/>
                    <w:tr2bl w:val="nil"/>
                  </w:tcBorders>
                  <w:vAlign w:val="center"/>
                </w:tcPr>
                <w:p w:rsidR="00593C03" w:rsidRDefault="00946E1B">
                  <w:pPr>
                    <w:adjustRightInd w:val="0"/>
                    <w:snapToGrid w:val="0"/>
                    <w:jc w:val="center"/>
                    <w:rPr>
                      <w:b/>
                      <w:color w:val="070707"/>
                      <w:kern w:val="0"/>
                      <w:szCs w:val="21"/>
                    </w:rPr>
                  </w:pPr>
                  <w:r>
                    <w:rPr>
                      <w:rFonts w:hAnsi="宋体"/>
                      <w:b/>
                      <w:color w:val="070707"/>
                      <w:kern w:val="0"/>
                      <w:szCs w:val="21"/>
                    </w:rPr>
                    <w:t>污染因素</w:t>
                  </w:r>
                </w:p>
              </w:tc>
              <w:tc>
                <w:tcPr>
                  <w:tcW w:w="1118" w:type="dxa"/>
                  <w:tcBorders>
                    <w:tl2br w:val="nil"/>
                    <w:tr2bl w:val="nil"/>
                  </w:tcBorders>
                  <w:vAlign w:val="center"/>
                </w:tcPr>
                <w:p w:rsidR="00593C03" w:rsidRDefault="00946E1B">
                  <w:pPr>
                    <w:adjustRightInd w:val="0"/>
                    <w:snapToGrid w:val="0"/>
                    <w:jc w:val="center"/>
                    <w:rPr>
                      <w:b/>
                      <w:color w:val="070707"/>
                      <w:kern w:val="0"/>
                      <w:szCs w:val="21"/>
                    </w:rPr>
                  </w:pPr>
                  <w:r>
                    <w:rPr>
                      <w:rFonts w:hAnsi="宋体"/>
                      <w:b/>
                      <w:color w:val="070707"/>
                      <w:kern w:val="0"/>
                      <w:szCs w:val="21"/>
                    </w:rPr>
                    <w:t>监测点位</w:t>
                  </w:r>
                </w:p>
              </w:tc>
              <w:tc>
                <w:tcPr>
                  <w:tcW w:w="1621" w:type="dxa"/>
                  <w:tcBorders>
                    <w:tl2br w:val="nil"/>
                    <w:tr2bl w:val="nil"/>
                  </w:tcBorders>
                  <w:vAlign w:val="center"/>
                </w:tcPr>
                <w:p w:rsidR="00593C03" w:rsidRDefault="00946E1B">
                  <w:pPr>
                    <w:adjustRightInd w:val="0"/>
                    <w:snapToGrid w:val="0"/>
                    <w:jc w:val="center"/>
                    <w:rPr>
                      <w:b/>
                      <w:color w:val="070707"/>
                      <w:kern w:val="0"/>
                      <w:szCs w:val="21"/>
                    </w:rPr>
                  </w:pPr>
                  <w:r>
                    <w:rPr>
                      <w:rFonts w:hAnsi="宋体"/>
                      <w:b/>
                      <w:color w:val="070707"/>
                      <w:kern w:val="0"/>
                      <w:szCs w:val="21"/>
                    </w:rPr>
                    <w:t>监测内容</w:t>
                  </w:r>
                </w:p>
              </w:tc>
              <w:tc>
                <w:tcPr>
                  <w:tcW w:w="1197" w:type="dxa"/>
                  <w:tcBorders>
                    <w:tl2br w:val="nil"/>
                    <w:tr2bl w:val="nil"/>
                  </w:tcBorders>
                  <w:vAlign w:val="center"/>
                </w:tcPr>
                <w:p w:rsidR="00593C03" w:rsidRDefault="00946E1B">
                  <w:pPr>
                    <w:adjustRightInd w:val="0"/>
                    <w:snapToGrid w:val="0"/>
                    <w:jc w:val="center"/>
                    <w:rPr>
                      <w:b/>
                      <w:color w:val="070707"/>
                      <w:kern w:val="0"/>
                      <w:szCs w:val="21"/>
                    </w:rPr>
                  </w:pPr>
                  <w:r>
                    <w:rPr>
                      <w:rFonts w:hAnsi="宋体"/>
                      <w:b/>
                      <w:color w:val="070707"/>
                      <w:kern w:val="0"/>
                      <w:szCs w:val="21"/>
                    </w:rPr>
                    <w:t>监测频次</w:t>
                  </w:r>
                </w:p>
              </w:tc>
              <w:tc>
                <w:tcPr>
                  <w:tcW w:w="2594" w:type="dxa"/>
                  <w:tcBorders>
                    <w:tl2br w:val="nil"/>
                    <w:tr2bl w:val="nil"/>
                  </w:tcBorders>
                  <w:vAlign w:val="center"/>
                </w:tcPr>
                <w:p w:rsidR="00593C03" w:rsidRDefault="00946E1B">
                  <w:pPr>
                    <w:adjustRightInd w:val="0"/>
                    <w:snapToGrid w:val="0"/>
                    <w:jc w:val="center"/>
                    <w:rPr>
                      <w:b/>
                      <w:color w:val="070707"/>
                      <w:kern w:val="0"/>
                      <w:szCs w:val="21"/>
                    </w:rPr>
                  </w:pPr>
                  <w:r>
                    <w:rPr>
                      <w:rFonts w:hAnsi="宋体"/>
                      <w:b/>
                      <w:color w:val="070707"/>
                      <w:kern w:val="0"/>
                      <w:szCs w:val="21"/>
                    </w:rPr>
                    <w:t>执行标准</w:t>
                  </w:r>
                </w:p>
              </w:tc>
            </w:tr>
            <w:tr w:rsidR="00593C03">
              <w:trPr>
                <w:trHeight w:val="340"/>
                <w:jc w:val="center"/>
              </w:trPr>
              <w:tc>
                <w:tcPr>
                  <w:tcW w:w="1421" w:type="dxa"/>
                  <w:tcBorders>
                    <w:tl2br w:val="nil"/>
                    <w:tr2bl w:val="nil"/>
                  </w:tcBorders>
                  <w:vAlign w:val="center"/>
                </w:tcPr>
                <w:p w:rsidR="00593C03" w:rsidRDefault="00946E1B">
                  <w:pPr>
                    <w:adjustRightInd w:val="0"/>
                    <w:snapToGrid w:val="0"/>
                    <w:jc w:val="center"/>
                    <w:rPr>
                      <w:rFonts w:hAnsi="宋体"/>
                      <w:color w:val="070707"/>
                      <w:kern w:val="0"/>
                      <w:szCs w:val="21"/>
                    </w:rPr>
                  </w:pPr>
                  <w:r>
                    <w:rPr>
                      <w:rFonts w:hAnsi="宋体" w:hint="eastAsia"/>
                      <w:color w:val="070707"/>
                      <w:kern w:val="0"/>
                      <w:szCs w:val="21"/>
                    </w:rPr>
                    <w:t>有组织废气</w:t>
                  </w:r>
                </w:p>
              </w:tc>
              <w:tc>
                <w:tcPr>
                  <w:tcW w:w="1118" w:type="dxa"/>
                  <w:tcBorders>
                    <w:tl2br w:val="nil"/>
                    <w:tr2bl w:val="nil"/>
                  </w:tcBorders>
                  <w:vAlign w:val="center"/>
                </w:tcPr>
                <w:p w:rsidR="00593C03" w:rsidRDefault="00946E1B">
                  <w:pPr>
                    <w:adjustRightInd w:val="0"/>
                    <w:snapToGrid w:val="0"/>
                    <w:jc w:val="center"/>
                    <w:rPr>
                      <w:rFonts w:hAnsi="宋体"/>
                      <w:color w:val="070707"/>
                      <w:kern w:val="0"/>
                      <w:szCs w:val="21"/>
                    </w:rPr>
                  </w:pPr>
                  <w:r>
                    <w:rPr>
                      <w:rFonts w:hAnsi="宋体" w:hint="eastAsia"/>
                      <w:color w:val="070707"/>
                      <w:kern w:val="0"/>
                      <w:szCs w:val="21"/>
                    </w:rPr>
                    <w:t>DA001</w:t>
                  </w:r>
                  <w:r>
                    <w:rPr>
                      <w:rFonts w:hAnsi="宋体" w:hint="eastAsia"/>
                      <w:color w:val="070707"/>
                      <w:kern w:val="0"/>
                      <w:szCs w:val="21"/>
                    </w:rPr>
                    <w:t>排气筒</w:t>
                  </w:r>
                </w:p>
              </w:tc>
              <w:tc>
                <w:tcPr>
                  <w:tcW w:w="1621" w:type="dxa"/>
                  <w:tcBorders>
                    <w:tl2br w:val="nil"/>
                    <w:tr2bl w:val="nil"/>
                  </w:tcBorders>
                  <w:vAlign w:val="center"/>
                </w:tcPr>
                <w:p w:rsidR="00593C03" w:rsidRDefault="00946E1B">
                  <w:pPr>
                    <w:adjustRightInd w:val="0"/>
                    <w:snapToGrid w:val="0"/>
                    <w:jc w:val="center"/>
                    <w:rPr>
                      <w:rFonts w:hAnsi="宋体"/>
                      <w:color w:val="070707"/>
                      <w:kern w:val="0"/>
                      <w:szCs w:val="21"/>
                    </w:rPr>
                  </w:pPr>
                  <w:r>
                    <w:rPr>
                      <w:rFonts w:hint="eastAsia"/>
                      <w:color w:val="070707"/>
                    </w:rPr>
                    <w:t>颗粒物、挥发性有机废气</w:t>
                  </w:r>
                </w:p>
              </w:tc>
              <w:tc>
                <w:tcPr>
                  <w:tcW w:w="1197" w:type="dxa"/>
                  <w:tcBorders>
                    <w:tl2br w:val="nil"/>
                    <w:tr2bl w:val="nil"/>
                  </w:tcBorders>
                  <w:vAlign w:val="center"/>
                </w:tcPr>
                <w:p w:rsidR="00593C03" w:rsidRDefault="00946E1B">
                  <w:pPr>
                    <w:adjustRightInd w:val="0"/>
                    <w:snapToGrid w:val="0"/>
                    <w:jc w:val="center"/>
                    <w:rPr>
                      <w:rFonts w:hAnsi="宋体"/>
                      <w:color w:val="070707"/>
                      <w:kern w:val="0"/>
                      <w:szCs w:val="21"/>
                    </w:rPr>
                  </w:pPr>
                  <w:r>
                    <w:rPr>
                      <w:rFonts w:hAnsi="宋体" w:hint="eastAsia"/>
                      <w:color w:val="070707"/>
                      <w:kern w:val="0"/>
                      <w:szCs w:val="21"/>
                    </w:rPr>
                    <w:t>1</w:t>
                  </w:r>
                  <w:r>
                    <w:rPr>
                      <w:rFonts w:hAnsi="宋体" w:hint="eastAsia"/>
                      <w:color w:val="070707"/>
                      <w:kern w:val="0"/>
                      <w:szCs w:val="21"/>
                    </w:rPr>
                    <w:t>次</w:t>
                  </w:r>
                  <w:r>
                    <w:rPr>
                      <w:rFonts w:hAnsi="宋体" w:hint="eastAsia"/>
                      <w:color w:val="070707"/>
                      <w:kern w:val="0"/>
                      <w:szCs w:val="21"/>
                    </w:rPr>
                    <w:t>/</w:t>
                  </w:r>
                  <w:r>
                    <w:rPr>
                      <w:rFonts w:hAnsi="宋体" w:hint="eastAsia"/>
                      <w:color w:val="070707"/>
                      <w:kern w:val="0"/>
                      <w:szCs w:val="21"/>
                    </w:rPr>
                    <w:t>半年</w:t>
                  </w:r>
                </w:p>
              </w:tc>
              <w:tc>
                <w:tcPr>
                  <w:tcW w:w="2594" w:type="dxa"/>
                  <w:vMerge w:val="restart"/>
                  <w:tcBorders>
                    <w:tl2br w:val="nil"/>
                    <w:tr2bl w:val="nil"/>
                  </w:tcBorders>
                  <w:vAlign w:val="center"/>
                </w:tcPr>
                <w:p w:rsidR="00593C03" w:rsidRDefault="00946E1B">
                  <w:pPr>
                    <w:adjustRightInd w:val="0"/>
                    <w:snapToGrid w:val="0"/>
                    <w:jc w:val="center"/>
                    <w:rPr>
                      <w:rFonts w:hAnsi="宋体"/>
                      <w:color w:val="070707"/>
                      <w:kern w:val="0"/>
                      <w:szCs w:val="21"/>
                    </w:rPr>
                  </w:pPr>
                  <w:r>
                    <w:rPr>
                      <w:rFonts w:hAnsi="宋体" w:hint="eastAsia"/>
                      <w:color w:val="070707"/>
                      <w:kern w:val="0"/>
                      <w:szCs w:val="21"/>
                    </w:rPr>
                    <w:t>《合成树脂工业污染物排放标准》（</w:t>
                  </w:r>
                  <w:r>
                    <w:rPr>
                      <w:rFonts w:hAnsi="宋体" w:hint="eastAsia"/>
                      <w:color w:val="070707"/>
                      <w:kern w:val="0"/>
                      <w:szCs w:val="21"/>
                    </w:rPr>
                    <w:t>GB31572-2015</w:t>
                  </w:r>
                  <w:r>
                    <w:rPr>
                      <w:rFonts w:hAnsi="宋体" w:hint="eastAsia"/>
                      <w:color w:val="070707"/>
                      <w:kern w:val="0"/>
                      <w:szCs w:val="21"/>
                    </w:rPr>
                    <w:t>及</w:t>
                  </w:r>
                  <w:r>
                    <w:rPr>
                      <w:rFonts w:hAnsi="宋体" w:hint="eastAsia"/>
                      <w:color w:val="070707"/>
                      <w:kern w:val="0"/>
                      <w:szCs w:val="21"/>
                    </w:rPr>
                    <w:t>2024</w:t>
                  </w:r>
                  <w:r>
                    <w:rPr>
                      <w:rFonts w:hAnsi="宋体" w:hint="eastAsia"/>
                      <w:color w:val="070707"/>
                      <w:kern w:val="0"/>
                      <w:szCs w:val="21"/>
                    </w:rPr>
                    <w:t>修改单）</w:t>
                  </w:r>
                </w:p>
              </w:tc>
            </w:tr>
            <w:tr w:rsidR="00593C03">
              <w:trPr>
                <w:trHeight w:val="340"/>
                <w:jc w:val="center"/>
              </w:trPr>
              <w:tc>
                <w:tcPr>
                  <w:tcW w:w="1421" w:type="dxa"/>
                  <w:tcBorders>
                    <w:tl2br w:val="nil"/>
                    <w:tr2bl w:val="nil"/>
                  </w:tcBorders>
                  <w:vAlign w:val="center"/>
                </w:tcPr>
                <w:p w:rsidR="00593C03" w:rsidRDefault="00946E1B">
                  <w:pPr>
                    <w:adjustRightInd w:val="0"/>
                    <w:snapToGrid w:val="0"/>
                    <w:jc w:val="center"/>
                    <w:rPr>
                      <w:rFonts w:hAnsi="宋体"/>
                      <w:color w:val="070707"/>
                      <w:kern w:val="0"/>
                      <w:szCs w:val="21"/>
                    </w:rPr>
                  </w:pPr>
                  <w:r>
                    <w:rPr>
                      <w:rFonts w:hAnsi="宋体" w:hint="eastAsia"/>
                      <w:color w:val="070707"/>
                      <w:kern w:val="0"/>
                      <w:szCs w:val="21"/>
                    </w:rPr>
                    <w:t>无组织废气</w:t>
                  </w:r>
                </w:p>
              </w:tc>
              <w:tc>
                <w:tcPr>
                  <w:tcW w:w="1118" w:type="dxa"/>
                  <w:tcBorders>
                    <w:tl2br w:val="nil"/>
                    <w:tr2bl w:val="nil"/>
                  </w:tcBorders>
                  <w:vAlign w:val="center"/>
                </w:tcPr>
                <w:p w:rsidR="00593C03" w:rsidRDefault="00946E1B">
                  <w:pPr>
                    <w:adjustRightInd w:val="0"/>
                    <w:snapToGrid w:val="0"/>
                    <w:jc w:val="center"/>
                    <w:rPr>
                      <w:rFonts w:hAnsi="宋体"/>
                      <w:color w:val="070707"/>
                      <w:kern w:val="0"/>
                      <w:szCs w:val="21"/>
                    </w:rPr>
                  </w:pPr>
                  <w:r>
                    <w:rPr>
                      <w:rFonts w:hAnsi="宋体" w:hint="eastAsia"/>
                      <w:color w:val="070707"/>
                      <w:kern w:val="0"/>
                      <w:szCs w:val="21"/>
                    </w:rPr>
                    <w:t>厂界</w:t>
                  </w:r>
                </w:p>
              </w:tc>
              <w:tc>
                <w:tcPr>
                  <w:tcW w:w="1621" w:type="dxa"/>
                  <w:tcBorders>
                    <w:tl2br w:val="nil"/>
                    <w:tr2bl w:val="nil"/>
                  </w:tcBorders>
                  <w:vAlign w:val="center"/>
                </w:tcPr>
                <w:p w:rsidR="00593C03" w:rsidRDefault="00946E1B">
                  <w:pPr>
                    <w:adjustRightInd w:val="0"/>
                    <w:snapToGrid w:val="0"/>
                    <w:jc w:val="center"/>
                    <w:rPr>
                      <w:color w:val="070707"/>
                    </w:rPr>
                  </w:pPr>
                  <w:r>
                    <w:rPr>
                      <w:rFonts w:hint="eastAsia"/>
                      <w:color w:val="070707"/>
                    </w:rPr>
                    <w:t>TSP</w:t>
                  </w:r>
                  <w:r>
                    <w:rPr>
                      <w:rFonts w:hint="eastAsia"/>
                      <w:color w:val="070707"/>
                    </w:rPr>
                    <w:t>、挥发性有机废气</w:t>
                  </w:r>
                </w:p>
              </w:tc>
              <w:tc>
                <w:tcPr>
                  <w:tcW w:w="1197" w:type="dxa"/>
                  <w:tcBorders>
                    <w:tl2br w:val="nil"/>
                    <w:tr2bl w:val="nil"/>
                  </w:tcBorders>
                  <w:vAlign w:val="center"/>
                </w:tcPr>
                <w:p w:rsidR="00593C03" w:rsidRDefault="00946E1B">
                  <w:pPr>
                    <w:adjustRightInd w:val="0"/>
                    <w:snapToGrid w:val="0"/>
                    <w:jc w:val="center"/>
                    <w:rPr>
                      <w:rFonts w:hAnsi="宋体"/>
                      <w:color w:val="070707"/>
                      <w:kern w:val="0"/>
                      <w:szCs w:val="21"/>
                    </w:rPr>
                  </w:pPr>
                  <w:r>
                    <w:rPr>
                      <w:rFonts w:hAnsi="宋体" w:hint="eastAsia"/>
                      <w:color w:val="070707"/>
                      <w:kern w:val="0"/>
                      <w:szCs w:val="21"/>
                    </w:rPr>
                    <w:t>1</w:t>
                  </w:r>
                  <w:r>
                    <w:rPr>
                      <w:rFonts w:hAnsi="宋体" w:hint="eastAsia"/>
                      <w:color w:val="070707"/>
                      <w:kern w:val="0"/>
                      <w:szCs w:val="21"/>
                    </w:rPr>
                    <w:t>次</w:t>
                  </w:r>
                  <w:r>
                    <w:rPr>
                      <w:rFonts w:hAnsi="宋体" w:hint="eastAsia"/>
                      <w:color w:val="070707"/>
                      <w:kern w:val="0"/>
                      <w:szCs w:val="21"/>
                    </w:rPr>
                    <w:t>/</w:t>
                  </w:r>
                  <w:r>
                    <w:rPr>
                      <w:rFonts w:hAnsi="宋体" w:hint="eastAsia"/>
                      <w:color w:val="070707"/>
                      <w:kern w:val="0"/>
                      <w:szCs w:val="21"/>
                    </w:rPr>
                    <w:t>年</w:t>
                  </w:r>
                </w:p>
              </w:tc>
              <w:tc>
                <w:tcPr>
                  <w:tcW w:w="2594" w:type="dxa"/>
                  <w:vMerge/>
                  <w:tcBorders>
                    <w:tl2br w:val="nil"/>
                    <w:tr2bl w:val="nil"/>
                  </w:tcBorders>
                  <w:vAlign w:val="center"/>
                </w:tcPr>
                <w:p w:rsidR="00593C03" w:rsidRDefault="00593C03">
                  <w:pPr>
                    <w:adjustRightInd w:val="0"/>
                    <w:snapToGrid w:val="0"/>
                    <w:jc w:val="center"/>
                    <w:rPr>
                      <w:rFonts w:hAnsi="宋体"/>
                      <w:color w:val="070707"/>
                      <w:kern w:val="0"/>
                      <w:szCs w:val="21"/>
                    </w:rPr>
                  </w:pPr>
                </w:p>
              </w:tc>
            </w:tr>
            <w:tr w:rsidR="00593C03">
              <w:trPr>
                <w:trHeight w:val="340"/>
                <w:jc w:val="center"/>
              </w:trPr>
              <w:tc>
                <w:tcPr>
                  <w:tcW w:w="1421" w:type="dxa"/>
                  <w:tcBorders>
                    <w:tl2br w:val="nil"/>
                    <w:tr2bl w:val="nil"/>
                  </w:tcBorders>
                  <w:vAlign w:val="center"/>
                </w:tcPr>
                <w:p w:rsidR="00593C03" w:rsidRDefault="00946E1B">
                  <w:pPr>
                    <w:adjustRightInd w:val="0"/>
                    <w:snapToGrid w:val="0"/>
                    <w:jc w:val="center"/>
                    <w:rPr>
                      <w:rFonts w:hAnsi="宋体"/>
                      <w:color w:val="070707"/>
                      <w:kern w:val="0"/>
                      <w:szCs w:val="21"/>
                    </w:rPr>
                  </w:pPr>
                  <w:r>
                    <w:rPr>
                      <w:rFonts w:hAnsi="宋体" w:hint="eastAsia"/>
                      <w:color w:val="070707"/>
                      <w:kern w:val="0"/>
                      <w:szCs w:val="21"/>
                    </w:rPr>
                    <w:t>油烟废气</w:t>
                  </w:r>
                </w:p>
              </w:tc>
              <w:tc>
                <w:tcPr>
                  <w:tcW w:w="1118" w:type="dxa"/>
                  <w:tcBorders>
                    <w:tl2br w:val="nil"/>
                    <w:tr2bl w:val="nil"/>
                  </w:tcBorders>
                  <w:vAlign w:val="center"/>
                </w:tcPr>
                <w:p w:rsidR="00593C03" w:rsidRDefault="00946E1B">
                  <w:pPr>
                    <w:adjustRightInd w:val="0"/>
                    <w:snapToGrid w:val="0"/>
                    <w:jc w:val="center"/>
                    <w:rPr>
                      <w:rFonts w:hAnsi="宋体"/>
                      <w:color w:val="070707"/>
                      <w:kern w:val="0"/>
                      <w:szCs w:val="21"/>
                    </w:rPr>
                  </w:pPr>
                  <w:r>
                    <w:rPr>
                      <w:rFonts w:hAnsi="宋体" w:hint="eastAsia"/>
                      <w:color w:val="070707"/>
                      <w:kern w:val="0"/>
                      <w:szCs w:val="21"/>
                    </w:rPr>
                    <w:t>排口</w:t>
                  </w:r>
                </w:p>
              </w:tc>
              <w:tc>
                <w:tcPr>
                  <w:tcW w:w="1621" w:type="dxa"/>
                  <w:tcBorders>
                    <w:tl2br w:val="nil"/>
                    <w:tr2bl w:val="nil"/>
                  </w:tcBorders>
                  <w:vAlign w:val="center"/>
                </w:tcPr>
                <w:p w:rsidR="00593C03" w:rsidRDefault="00946E1B">
                  <w:pPr>
                    <w:adjustRightInd w:val="0"/>
                    <w:snapToGrid w:val="0"/>
                    <w:jc w:val="center"/>
                    <w:rPr>
                      <w:color w:val="070707"/>
                    </w:rPr>
                  </w:pPr>
                  <w:r>
                    <w:rPr>
                      <w:rFonts w:hint="eastAsia"/>
                      <w:color w:val="070707"/>
                    </w:rPr>
                    <w:t>油烟</w:t>
                  </w:r>
                </w:p>
              </w:tc>
              <w:tc>
                <w:tcPr>
                  <w:tcW w:w="1197" w:type="dxa"/>
                  <w:tcBorders>
                    <w:tl2br w:val="nil"/>
                    <w:tr2bl w:val="nil"/>
                  </w:tcBorders>
                  <w:vAlign w:val="center"/>
                </w:tcPr>
                <w:p w:rsidR="00593C03" w:rsidRDefault="00946E1B">
                  <w:pPr>
                    <w:adjustRightInd w:val="0"/>
                    <w:snapToGrid w:val="0"/>
                    <w:jc w:val="center"/>
                    <w:rPr>
                      <w:color w:val="070707"/>
                    </w:rPr>
                  </w:pPr>
                  <w:r>
                    <w:rPr>
                      <w:rFonts w:hint="eastAsia"/>
                      <w:color w:val="070707"/>
                    </w:rPr>
                    <w:t>1</w:t>
                  </w:r>
                  <w:r>
                    <w:rPr>
                      <w:rFonts w:hint="eastAsia"/>
                      <w:color w:val="070707"/>
                    </w:rPr>
                    <w:t>次</w:t>
                  </w:r>
                  <w:r>
                    <w:rPr>
                      <w:rFonts w:hint="eastAsia"/>
                      <w:color w:val="070707"/>
                    </w:rPr>
                    <w:t>/</w:t>
                  </w:r>
                  <w:r>
                    <w:rPr>
                      <w:rFonts w:hint="eastAsia"/>
                      <w:color w:val="070707"/>
                    </w:rPr>
                    <w:t>年</w:t>
                  </w:r>
                </w:p>
              </w:tc>
              <w:tc>
                <w:tcPr>
                  <w:tcW w:w="2594" w:type="dxa"/>
                  <w:tcBorders>
                    <w:tl2br w:val="nil"/>
                    <w:tr2bl w:val="nil"/>
                  </w:tcBorders>
                  <w:vAlign w:val="center"/>
                </w:tcPr>
                <w:p w:rsidR="00593C03" w:rsidRDefault="00946E1B">
                  <w:pPr>
                    <w:adjustRightInd w:val="0"/>
                    <w:snapToGrid w:val="0"/>
                    <w:jc w:val="center"/>
                    <w:rPr>
                      <w:rFonts w:hAnsi="宋体"/>
                      <w:color w:val="070707"/>
                      <w:kern w:val="0"/>
                      <w:szCs w:val="21"/>
                    </w:rPr>
                  </w:pPr>
                  <w:r>
                    <w:rPr>
                      <w:rFonts w:hAnsi="宋体" w:hint="eastAsia"/>
                      <w:color w:val="070707"/>
                      <w:kern w:val="0"/>
                      <w:szCs w:val="21"/>
                    </w:rPr>
                    <w:t>《饮食业油烟排放标准（试行）》（</w:t>
                  </w:r>
                  <w:r>
                    <w:rPr>
                      <w:rFonts w:hAnsi="宋体" w:hint="eastAsia"/>
                      <w:color w:val="070707"/>
                      <w:kern w:val="0"/>
                      <w:szCs w:val="21"/>
                    </w:rPr>
                    <w:t>GB18483-2001</w:t>
                  </w:r>
                  <w:r>
                    <w:rPr>
                      <w:rFonts w:hAnsi="宋体" w:hint="eastAsia"/>
                      <w:color w:val="070707"/>
                      <w:kern w:val="0"/>
                      <w:szCs w:val="21"/>
                    </w:rPr>
                    <w:t>）限值要求</w:t>
                  </w:r>
                </w:p>
              </w:tc>
            </w:tr>
          </w:tbl>
          <w:p w:rsidR="00593C03" w:rsidRDefault="00946E1B">
            <w:pPr>
              <w:widowControl/>
              <w:adjustRightInd w:val="0"/>
              <w:snapToGrid w:val="0"/>
              <w:spacing w:line="360" w:lineRule="auto"/>
              <w:ind w:firstLineChars="200" w:firstLine="482"/>
              <w:rPr>
                <w:b/>
                <w:bCs/>
                <w:color w:val="070707"/>
                <w:kern w:val="0"/>
                <w:sz w:val="24"/>
                <w:lang/>
              </w:rPr>
            </w:pPr>
            <w:r>
              <w:rPr>
                <w:rFonts w:hint="eastAsia"/>
                <w:b/>
                <w:bCs/>
                <w:color w:val="070707"/>
                <w:kern w:val="0"/>
                <w:sz w:val="24"/>
                <w:lang/>
              </w:rPr>
              <w:t>1.5</w:t>
            </w:r>
            <w:r>
              <w:rPr>
                <w:rFonts w:hint="eastAsia"/>
                <w:b/>
                <w:bCs/>
                <w:color w:val="070707"/>
                <w:kern w:val="0"/>
                <w:sz w:val="24"/>
                <w:lang/>
              </w:rPr>
              <w:t>非正常工况废气影响分析</w:t>
            </w:r>
          </w:p>
          <w:p w:rsidR="00593C03" w:rsidRDefault="00946E1B">
            <w:pPr>
              <w:widowControl/>
              <w:adjustRightInd w:val="0"/>
              <w:snapToGrid w:val="0"/>
              <w:spacing w:line="360" w:lineRule="auto"/>
              <w:ind w:firstLineChars="200" w:firstLine="480"/>
              <w:rPr>
                <w:color w:val="070707"/>
                <w:kern w:val="0"/>
                <w:sz w:val="24"/>
                <w:lang/>
              </w:rPr>
            </w:pPr>
            <w:r>
              <w:rPr>
                <w:rFonts w:hint="eastAsia"/>
                <w:bCs/>
                <w:color w:val="070707"/>
                <w:sz w:val="24"/>
              </w:rPr>
              <w:t>本项目营运期废气主要为</w:t>
            </w:r>
            <w:r>
              <w:rPr>
                <w:rFonts w:hint="eastAsia"/>
                <w:color w:val="070707"/>
                <w:sz w:val="24"/>
              </w:rPr>
              <w:t>聚氨酯保温管发泡废气、</w:t>
            </w:r>
            <w:r>
              <w:rPr>
                <w:rFonts w:hint="eastAsia"/>
                <w:color w:val="070707"/>
                <w:sz w:val="24"/>
              </w:rPr>
              <w:t>PE</w:t>
            </w:r>
            <w:r>
              <w:rPr>
                <w:rFonts w:hint="eastAsia"/>
                <w:color w:val="070707"/>
                <w:sz w:val="24"/>
              </w:rPr>
              <w:t>管材挤出废气、</w:t>
            </w:r>
            <w:r>
              <w:rPr>
                <w:rFonts w:hint="eastAsia"/>
                <w:color w:val="070707"/>
                <w:sz w:val="24"/>
              </w:rPr>
              <w:t>PVC</w:t>
            </w:r>
            <w:r>
              <w:rPr>
                <w:rFonts w:hint="eastAsia"/>
                <w:color w:val="070707"/>
                <w:sz w:val="24"/>
              </w:rPr>
              <w:t>管材挤出废气、</w:t>
            </w:r>
            <w:r>
              <w:rPr>
                <w:rFonts w:hint="eastAsia"/>
                <w:color w:val="070707"/>
                <w:sz w:val="24"/>
              </w:rPr>
              <w:t>PVC</w:t>
            </w:r>
            <w:r>
              <w:rPr>
                <w:rFonts w:hint="eastAsia"/>
                <w:color w:val="070707"/>
                <w:sz w:val="24"/>
              </w:rPr>
              <w:t>投料废气、油烟废气及车间无组织废气</w:t>
            </w:r>
            <w:r>
              <w:rPr>
                <w:rFonts w:hint="eastAsia"/>
                <w:bCs/>
                <w:color w:val="070707"/>
                <w:sz w:val="24"/>
              </w:rPr>
              <w:t>，主要污染物为</w:t>
            </w:r>
            <w:r>
              <w:rPr>
                <w:rFonts w:ascii="Times New Roman Regular" w:hAnsi="Times New Roman Regular" w:cs="Times New Roman Regular" w:hint="eastAsia"/>
                <w:color w:val="070707"/>
                <w:sz w:val="24"/>
              </w:rPr>
              <w:t>挥发性有机物</w:t>
            </w:r>
            <w:r>
              <w:rPr>
                <w:rFonts w:hint="eastAsia"/>
                <w:color w:val="070707"/>
                <w:kern w:val="0"/>
                <w:sz w:val="24"/>
                <w:lang/>
              </w:rPr>
              <w:t>。本次评价考虑非正常工况下车间</w:t>
            </w:r>
            <w:r>
              <w:rPr>
                <w:rFonts w:hint="eastAsia"/>
                <w:color w:val="070707"/>
                <w:kern w:val="0"/>
                <w:sz w:val="24"/>
                <w:lang/>
              </w:rPr>
              <w:t>四级活性炭吸附装置</w:t>
            </w:r>
            <w:r>
              <w:rPr>
                <w:rFonts w:hint="eastAsia"/>
                <w:color w:val="070707"/>
                <w:kern w:val="0"/>
                <w:sz w:val="24"/>
                <w:lang/>
              </w:rPr>
              <w:t>故障，效率下降</w:t>
            </w:r>
            <w:r>
              <w:rPr>
                <w:rFonts w:hint="eastAsia"/>
                <w:color w:val="070707"/>
                <w:kern w:val="0"/>
                <w:sz w:val="24"/>
                <w:lang/>
              </w:rPr>
              <w:t>一半，项目废气未经达标处理直接</w:t>
            </w:r>
            <w:r>
              <w:rPr>
                <w:rFonts w:hint="eastAsia"/>
                <w:color w:val="070707"/>
                <w:kern w:val="0"/>
                <w:sz w:val="24"/>
                <w:lang/>
              </w:rPr>
              <w:t>排入环境空气的情况，非正常工况下污染物源强见下表，当环保设施出现故障时，及时检修，恢复运行。</w:t>
            </w:r>
          </w:p>
          <w:p w:rsidR="00593C03" w:rsidRDefault="00946E1B">
            <w:pPr>
              <w:adjustRightInd w:val="0"/>
              <w:snapToGrid w:val="0"/>
              <w:jc w:val="center"/>
              <w:rPr>
                <w:b/>
                <w:bCs/>
                <w:color w:val="070707"/>
                <w:sz w:val="24"/>
                <w:szCs w:val="32"/>
              </w:rPr>
            </w:pPr>
            <w:r>
              <w:rPr>
                <w:b/>
                <w:bCs/>
                <w:color w:val="070707"/>
                <w:sz w:val="24"/>
              </w:rPr>
              <w:t>表</w:t>
            </w:r>
            <w:r>
              <w:rPr>
                <w:b/>
                <w:bCs/>
                <w:color w:val="070707"/>
                <w:sz w:val="24"/>
              </w:rPr>
              <w:t>4-</w:t>
            </w:r>
            <w:r>
              <w:rPr>
                <w:rFonts w:hint="eastAsia"/>
                <w:b/>
                <w:bCs/>
                <w:color w:val="070707"/>
                <w:sz w:val="24"/>
              </w:rPr>
              <w:t>1</w:t>
            </w:r>
            <w:r>
              <w:rPr>
                <w:rFonts w:hint="eastAsia"/>
                <w:b/>
                <w:bCs/>
                <w:color w:val="070707"/>
                <w:sz w:val="24"/>
              </w:rPr>
              <w:t>5</w:t>
            </w:r>
            <w:r>
              <w:rPr>
                <w:rFonts w:hint="eastAsia"/>
                <w:b/>
                <w:bCs/>
                <w:color w:val="070707"/>
                <w:sz w:val="24"/>
              </w:rPr>
              <w:t xml:space="preserve">    </w:t>
            </w:r>
            <w:r>
              <w:rPr>
                <w:rFonts w:hint="eastAsia"/>
                <w:b/>
                <w:bCs/>
                <w:color w:val="070707"/>
                <w:sz w:val="24"/>
              </w:rPr>
              <w:t>本项目非正常工况下废气排放情况表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871"/>
              <w:gridCol w:w="1495"/>
              <w:gridCol w:w="1706"/>
              <w:gridCol w:w="1480"/>
              <w:gridCol w:w="1307"/>
              <w:gridCol w:w="1092"/>
            </w:tblGrid>
            <w:tr w:rsidR="00593C03">
              <w:trPr>
                <w:trHeight w:val="340"/>
                <w:jc w:val="center"/>
              </w:trPr>
              <w:tc>
                <w:tcPr>
                  <w:tcW w:w="548" w:type="pc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szCs w:val="21"/>
                    </w:rPr>
                  </w:pPr>
                  <w:r>
                    <w:rPr>
                      <w:rFonts w:hint="eastAsia"/>
                      <w:b/>
                      <w:color w:val="070707"/>
                      <w:szCs w:val="21"/>
                    </w:rPr>
                    <w:t>污染源</w:t>
                  </w:r>
                </w:p>
              </w:tc>
              <w:tc>
                <w:tcPr>
                  <w:tcW w:w="939" w:type="pct"/>
                  <w:tcBorders>
                    <w:tl2br w:val="nil"/>
                    <w:tr2bl w:val="nil"/>
                  </w:tcBorders>
                  <w:tcMar>
                    <w:top w:w="12" w:type="dxa"/>
                    <w:left w:w="12" w:type="dxa"/>
                    <w:right w:w="12" w:type="dxa"/>
                  </w:tcMar>
                  <w:vAlign w:val="center"/>
                </w:tcPr>
                <w:p w:rsidR="00593C03" w:rsidRDefault="00946E1B">
                  <w:pPr>
                    <w:widowControl/>
                    <w:adjustRightInd w:val="0"/>
                    <w:snapToGrid w:val="0"/>
                    <w:jc w:val="center"/>
                    <w:textAlignment w:val="center"/>
                    <w:rPr>
                      <w:b/>
                      <w:color w:val="070707"/>
                      <w:szCs w:val="21"/>
                    </w:rPr>
                  </w:pPr>
                  <w:r>
                    <w:rPr>
                      <w:rFonts w:hint="eastAsia"/>
                      <w:b/>
                      <w:color w:val="070707"/>
                      <w:szCs w:val="21"/>
                    </w:rPr>
                    <w:t>污染物</w:t>
                  </w:r>
                </w:p>
              </w:tc>
              <w:tc>
                <w:tcPr>
                  <w:tcW w:w="1072" w:type="pct"/>
                  <w:tcBorders>
                    <w:tl2br w:val="nil"/>
                    <w:tr2bl w:val="nil"/>
                  </w:tcBorders>
                  <w:vAlign w:val="center"/>
                </w:tcPr>
                <w:p w:rsidR="00593C03" w:rsidRDefault="00946E1B">
                  <w:pPr>
                    <w:widowControl/>
                    <w:adjustRightInd w:val="0"/>
                    <w:snapToGrid w:val="0"/>
                    <w:jc w:val="center"/>
                    <w:textAlignment w:val="center"/>
                    <w:rPr>
                      <w:b/>
                      <w:color w:val="070707"/>
                      <w:szCs w:val="21"/>
                    </w:rPr>
                  </w:pPr>
                  <w:r>
                    <w:rPr>
                      <w:rFonts w:hint="eastAsia"/>
                      <w:b/>
                      <w:color w:val="070707"/>
                      <w:szCs w:val="21"/>
                    </w:rPr>
                    <w:t>排放浓度</w:t>
                  </w:r>
                  <w:r>
                    <w:rPr>
                      <w:rFonts w:hint="eastAsia"/>
                      <w:b/>
                      <w:color w:val="070707"/>
                      <w:szCs w:val="21"/>
                    </w:rPr>
                    <w:t>mg/m</w:t>
                  </w:r>
                  <w:r>
                    <w:rPr>
                      <w:rFonts w:hint="eastAsia"/>
                      <w:b/>
                      <w:color w:val="070707"/>
                      <w:szCs w:val="21"/>
                      <w:vertAlign w:val="superscript"/>
                    </w:rPr>
                    <w:t>3</w:t>
                  </w:r>
                </w:p>
              </w:tc>
              <w:tc>
                <w:tcPr>
                  <w:tcW w:w="930" w:type="pct"/>
                  <w:tcBorders>
                    <w:tl2br w:val="nil"/>
                    <w:tr2bl w:val="nil"/>
                  </w:tcBorders>
                  <w:vAlign w:val="center"/>
                </w:tcPr>
                <w:p w:rsidR="00593C03" w:rsidRDefault="00946E1B">
                  <w:pPr>
                    <w:widowControl/>
                    <w:adjustRightInd w:val="0"/>
                    <w:snapToGrid w:val="0"/>
                    <w:jc w:val="center"/>
                    <w:textAlignment w:val="center"/>
                    <w:rPr>
                      <w:b/>
                      <w:color w:val="070707"/>
                      <w:szCs w:val="21"/>
                    </w:rPr>
                  </w:pPr>
                  <w:r>
                    <w:rPr>
                      <w:rFonts w:hint="eastAsia"/>
                      <w:b/>
                      <w:color w:val="070707"/>
                      <w:szCs w:val="21"/>
                    </w:rPr>
                    <w:t>排放速率</w:t>
                  </w:r>
                  <w:r>
                    <w:rPr>
                      <w:rFonts w:hint="eastAsia"/>
                      <w:b/>
                      <w:color w:val="070707"/>
                      <w:szCs w:val="21"/>
                    </w:rPr>
                    <w:t>kg/h</w:t>
                  </w:r>
                </w:p>
              </w:tc>
              <w:tc>
                <w:tcPr>
                  <w:tcW w:w="821" w:type="pct"/>
                  <w:tcBorders>
                    <w:tl2br w:val="nil"/>
                    <w:tr2bl w:val="nil"/>
                  </w:tcBorders>
                  <w:vAlign w:val="center"/>
                </w:tcPr>
                <w:p w:rsidR="00593C03" w:rsidRDefault="00946E1B">
                  <w:pPr>
                    <w:widowControl/>
                    <w:adjustRightInd w:val="0"/>
                    <w:snapToGrid w:val="0"/>
                    <w:jc w:val="center"/>
                    <w:textAlignment w:val="center"/>
                    <w:rPr>
                      <w:b/>
                      <w:color w:val="070707"/>
                      <w:szCs w:val="21"/>
                    </w:rPr>
                  </w:pPr>
                  <w:r>
                    <w:rPr>
                      <w:rFonts w:hint="eastAsia"/>
                      <w:b/>
                      <w:color w:val="070707"/>
                      <w:szCs w:val="21"/>
                    </w:rPr>
                    <w:t>排放频次</w:t>
                  </w:r>
                </w:p>
              </w:tc>
              <w:tc>
                <w:tcPr>
                  <w:tcW w:w="686" w:type="pct"/>
                  <w:tcBorders>
                    <w:tl2br w:val="nil"/>
                    <w:tr2bl w:val="nil"/>
                  </w:tcBorders>
                  <w:vAlign w:val="center"/>
                </w:tcPr>
                <w:p w:rsidR="00593C03" w:rsidRDefault="00946E1B">
                  <w:pPr>
                    <w:widowControl/>
                    <w:adjustRightInd w:val="0"/>
                    <w:snapToGrid w:val="0"/>
                    <w:jc w:val="center"/>
                    <w:textAlignment w:val="center"/>
                    <w:rPr>
                      <w:b/>
                      <w:color w:val="070707"/>
                      <w:szCs w:val="21"/>
                    </w:rPr>
                  </w:pPr>
                  <w:r>
                    <w:rPr>
                      <w:rFonts w:hint="eastAsia"/>
                      <w:b/>
                      <w:color w:val="070707"/>
                      <w:szCs w:val="21"/>
                    </w:rPr>
                    <w:t>持续时间</w:t>
                  </w:r>
                </w:p>
              </w:tc>
            </w:tr>
            <w:tr w:rsidR="00593C03">
              <w:trPr>
                <w:trHeight w:val="340"/>
                <w:jc w:val="center"/>
              </w:trPr>
              <w:tc>
                <w:tcPr>
                  <w:tcW w:w="548" w:type="pct"/>
                  <w:vMerge w:val="restar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DA00</w:t>
                  </w:r>
                  <w:r>
                    <w:rPr>
                      <w:rFonts w:hint="eastAsia"/>
                      <w:color w:val="070707"/>
                      <w:szCs w:val="21"/>
                    </w:rPr>
                    <w:t>1</w:t>
                  </w:r>
                </w:p>
              </w:tc>
              <w:tc>
                <w:tcPr>
                  <w:tcW w:w="939"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NMHC</w:t>
                  </w:r>
                </w:p>
              </w:tc>
              <w:tc>
                <w:tcPr>
                  <w:tcW w:w="1706" w:type="dxa"/>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66.09 </w:t>
                  </w:r>
                </w:p>
              </w:tc>
              <w:tc>
                <w:tcPr>
                  <w:tcW w:w="1480" w:type="dxa"/>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1.98 </w:t>
                  </w:r>
                </w:p>
              </w:tc>
              <w:tc>
                <w:tcPr>
                  <w:tcW w:w="821" w:type="pct"/>
                  <w:vMerge w:val="restart"/>
                  <w:tcBorders>
                    <w:tl2br w:val="nil"/>
                    <w:tr2bl w:val="nil"/>
                  </w:tcBorders>
                  <w:tcMar>
                    <w:top w:w="12" w:type="dxa"/>
                    <w:left w:w="12" w:type="dxa"/>
                    <w:right w:w="12" w:type="dxa"/>
                  </w:tcMar>
                  <w:vAlign w:val="center"/>
                </w:tcPr>
                <w:p w:rsidR="00593C03" w:rsidRDefault="00946E1B">
                  <w:pPr>
                    <w:adjustRightInd w:val="0"/>
                    <w:snapToGrid w:val="0"/>
                    <w:jc w:val="center"/>
                    <w:rPr>
                      <w:color w:val="070707"/>
                      <w:szCs w:val="21"/>
                    </w:rPr>
                  </w:pPr>
                  <w:r>
                    <w:rPr>
                      <w:rFonts w:hint="eastAsia"/>
                      <w:color w:val="070707"/>
                      <w:szCs w:val="21"/>
                    </w:rPr>
                    <w:t>1</w:t>
                  </w:r>
                  <w:r>
                    <w:rPr>
                      <w:rFonts w:hint="eastAsia"/>
                      <w:color w:val="070707"/>
                      <w:szCs w:val="21"/>
                    </w:rPr>
                    <w:t>次</w:t>
                  </w:r>
                </w:p>
              </w:tc>
              <w:tc>
                <w:tcPr>
                  <w:tcW w:w="686" w:type="pct"/>
                  <w:vMerge w:val="restart"/>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rFonts w:hint="eastAsia"/>
                      <w:color w:val="070707"/>
                      <w:szCs w:val="21"/>
                    </w:rPr>
                    <w:t>1h</w:t>
                  </w:r>
                </w:p>
              </w:tc>
            </w:tr>
            <w:tr w:rsidR="00593C03">
              <w:trPr>
                <w:trHeight w:val="340"/>
                <w:jc w:val="center"/>
              </w:trPr>
              <w:tc>
                <w:tcPr>
                  <w:tcW w:w="548" w:type="pct"/>
                  <w:vMerge/>
                  <w:tcBorders>
                    <w:tl2br w:val="nil"/>
                    <w:tr2bl w:val="nil"/>
                  </w:tcBorders>
                  <w:tcMar>
                    <w:top w:w="12" w:type="dxa"/>
                    <w:left w:w="12" w:type="dxa"/>
                    <w:right w:w="12" w:type="dxa"/>
                  </w:tcMar>
                  <w:vAlign w:val="center"/>
                </w:tcPr>
                <w:p w:rsidR="00593C03" w:rsidRDefault="00593C03">
                  <w:pPr>
                    <w:widowControl/>
                    <w:adjustRightInd w:val="0"/>
                    <w:snapToGrid w:val="0"/>
                    <w:jc w:val="center"/>
                    <w:rPr>
                      <w:color w:val="070707"/>
                      <w:szCs w:val="21"/>
                    </w:rPr>
                  </w:pPr>
                </w:p>
              </w:tc>
              <w:tc>
                <w:tcPr>
                  <w:tcW w:w="939" w:type="pct"/>
                  <w:tcBorders>
                    <w:tl2br w:val="nil"/>
                    <w:tr2bl w:val="nil"/>
                  </w:tcBorders>
                  <w:tcMar>
                    <w:top w:w="12" w:type="dxa"/>
                    <w:left w:w="12" w:type="dxa"/>
                    <w:right w:w="12" w:type="dxa"/>
                  </w:tcMar>
                  <w:vAlign w:val="center"/>
                </w:tcPr>
                <w:p w:rsidR="00593C03" w:rsidRDefault="00946E1B">
                  <w:pPr>
                    <w:widowControl/>
                    <w:adjustRightInd w:val="0"/>
                    <w:snapToGrid w:val="0"/>
                    <w:jc w:val="center"/>
                    <w:rPr>
                      <w:color w:val="070707"/>
                      <w:szCs w:val="21"/>
                    </w:rPr>
                  </w:pPr>
                  <w:r>
                    <w:rPr>
                      <w:rFonts w:hint="eastAsia"/>
                      <w:color w:val="070707"/>
                      <w:szCs w:val="21"/>
                    </w:rPr>
                    <w:t>多亚甲基多苯基异氰酸酯</w:t>
                  </w:r>
                </w:p>
              </w:tc>
              <w:tc>
                <w:tcPr>
                  <w:tcW w:w="1706" w:type="dxa"/>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0.66 </w:t>
                  </w:r>
                </w:p>
              </w:tc>
              <w:tc>
                <w:tcPr>
                  <w:tcW w:w="1480" w:type="dxa"/>
                  <w:tcBorders>
                    <w:tl2br w:val="nil"/>
                    <w:tr2bl w:val="nil"/>
                  </w:tcBorders>
                  <w:tcMar>
                    <w:top w:w="12" w:type="dxa"/>
                    <w:left w:w="12" w:type="dxa"/>
                    <w:right w:w="12" w:type="dxa"/>
                  </w:tcMar>
                  <w:vAlign w:val="center"/>
                </w:tcPr>
                <w:p w:rsidR="00593C03" w:rsidRDefault="00946E1B">
                  <w:pPr>
                    <w:widowControl/>
                    <w:jc w:val="center"/>
                    <w:textAlignment w:val="center"/>
                    <w:rPr>
                      <w:color w:val="070707"/>
                      <w:szCs w:val="21"/>
                    </w:rPr>
                  </w:pPr>
                  <w:r>
                    <w:rPr>
                      <w:color w:val="070707"/>
                      <w:kern w:val="0"/>
                      <w:szCs w:val="21"/>
                      <w:lang/>
                    </w:rPr>
                    <w:t xml:space="preserve">0.02 </w:t>
                  </w:r>
                </w:p>
              </w:tc>
              <w:tc>
                <w:tcPr>
                  <w:tcW w:w="821" w:type="pct"/>
                  <w:vMerge/>
                  <w:tcBorders>
                    <w:tl2br w:val="nil"/>
                    <w:tr2bl w:val="nil"/>
                  </w:tcBorders>
                  <w:tcMar>
                    <w:top w:w="12" w:type="dxa"/>
                    <w:left w:w="12" w:type="dxa"/>
                    <w:right w:w="12" w:type="dxa"/>
                  </w:tcMar>
                  <w:vAlign w:val="center"/>
                </w:tcPr>
                <w:p w:rsidR="00593C03" w:rsidRDefault="00593C03">
                  <w:pPr>
                    <w:adjustRightInd w:val="0"/>
                    <w:snapToGrid w:val="0"/>
                    <w:jc w:val="center"/>
                    <w:rPr>
                      <w:color w:val="070707"/>
                      <w:szCs w:val="21"/>
                    </w:rPr>
                  </w:pPr>
                </w:p>
              </w:tc>
              <w:tc>
                <w:tcPr>
                  <w:tcW w:w="686" w:type="pct"/>
                  <w:vMerge/>
                  <w:tcBorders>
                    <w:tl2br w:val="nil"/>
                    <w:tr2bl w:val="nil"/>
                  </w:tcBorders>
                  <w:tcMar>
                    <w:top w:w="12" w:type="dxa"/>
                    <w:left w:w="12" w:type="dxa"/>
                    <w:right w:w="12" w:type="dxa"/>
                  </w:tcMar>
                  <w:vAlign w:val="center"/>
                </w:tcPr>
                <w:p w:rsidR="00593C03" w:rsidRDefault="00593C03">
                  <w:pPr>
                    <w:widowControl/>
                    <w:jc w:val="center"/>
                    <w:textAlignment w:val="center"/>
                    <w:rPr>
                      <w:color w:val="070707"/>
                      <w:szCs w:val="21"/>
                    </w:rPr>
                  </w:pPr>
                </w:p>
              </w:tc>
            </w:tr>
          </w:tbl>
          <w:p w:rsidR="00593C03" w:rsidRDefault="00946E1B">
            <w:pPr>
              <w:adjustRightInd w:val="0"/>
              <w:snapToGrid w:val="0"/>
              <w:spacing w:line="360" w:lineRule="auto"/>
              <w:ind w:firstLineChars="200" w:firstLine="482"/>
              <w:rPr>
                <w:b/>
                <w:bCs/>
                <w:color w:val="070707"/>
                <w:sz w:val="24"/>
              </w:rPr>
            </w:pPr>
            <w:r>
              <w:rPr>
                <w:rFonts w:hint="eastAsia"/>
                <w:b/>
                <w:bCs/>
                <w:color w:val="070707"/>
                <w:sz w:val="24"/>
              </w:rPr>
              <w:lastRenderedPageBreak/>
              <w:t>1.6</w:t>
            </w:r>
            <w:r>
              <w:rPr>
                <w:rFonts w:hint="eastAsia"/>
                <w:b/>
                <w:bCs/>
                <w:color w:val="070707"/>
                <w:sz w:val="24"/>
              </w:rPr>
              <w:t>大气环境影响分析</w:t>
            </w:r>
          </w:p>
          <w:p w:rsidR="00593C03" w:rsidRDefault="00946E1B">
            <w:pPr>
              <w:autoSpaceDE w:val="0"/>
              <w:autoSpaceDN w:val="0"/>
              <w:adjustRightInd w:val="0"/>
              <w:snapToGrid w:val="0"/>
              <w:spacing w:line="360" w:lineRule="auto"/>
              <w:ind w:firstLineChars="200" w:firstLine="480"/>
              <w:rPr>
                <w:color w:val="070707"/>
                <w:kern w:val="0"/>
                <w:sz w:val="24"/>
              </w:rPr>
            </w:pPr>
            <w:r>
              <w:rPr>
                <w:rFonts w:hint="eastAsia"/>
                <w:bCs/>
                <w:color w:val="070707"/>
                <w:sz w:val="24"/>
              </w:rPr>
              <w:t>本项目位于王洼产业园区块三县城特色加工制造产业区</w:t>
            </w:r>
            <w:r>
              <w:rPr>
                <w:rFonts w:hint="eastAsia"/>
                <w:color w:val="070707"/>
                <w:kern w:val="0"/>
                <w:sz w:val="24"/>
              </w:rPr>
              <w:t>，根据</w:t>
            </w:r>
            <w:r>
              <w:rPr>
                <w:color w:val="070707"/>
                <w:sz w:val="24"/>
              </w:rPr>
              <w:t>《</w:t>
            </w:r>
            <w:r>
              <w:rPr>
                <w:rFonts w:hint="eastAsia"/>
                <w:color w:val="070707"/>
                <w:sz w:val="24"/>
              </w:rPr>
              <w:t>2024</w:t>
            </w:r>
            <w:r>
              <w:rPr>
                <w:rFonts w:hint="eastAsia"/>
                <w:color w:val="070707"/>
                <w:sz w:val="24"/>
              </w:rPr>
              <w:t>年宁夏生态环境质量状况</w:t>
            </w:r>
            <w:r>
              <w:rPr>
                <w:color w:val="070707"/>
                <w:sz w:val="24"/>
              </w:rPr>
              <w:t>》</w:t>
            </w:r>
            <w:r>
              <w:rPr>
                <w:rFonts w:ascii="宋体" w:hAnsi="宋体"/>
                <w:color w:val="070707"/>
                <w:sz w:val="24"/>
              </w:rPr>
              <w:t>中</w:t>
            </w:r>
            <w:r>
              <w:rPr>
                <w:rFonts w:ascii="宋体" w:hAnsi="宋体" w:hint="eastAsia"/>
                <w:color w:val="070707"/>
                <w:sz w:val="24"/>
              </w:rPr>
              <w:t>固原市彭阳县</w:t>
            </w:r>
            <w:r>
              <w:rPr>
                <w:rFonts w:hint="eastAsia"/>
                <w:color w:val="070707"/>
                <w:sz w:val="24"/>
              </w:rPr>
              <w:t>的监测数据，</w:t>
            </w:r>
            <w:r>
              <w:rPr>
                <w:color w:val="070707"/>
                <w:sz w:val="24"/>
              </w:rPr>
              <w:t>202</w:t>
            </w:r>
            <w:r>
              <w:rPr>
                <w:rFonts w:hint="eastAsia"/>
                <w:color w:val="070707"/>
                <w:sz w:val="24"/>
              </w:rPr>
              <w:t>4</w:t>
            </w:r>
            <w:r>
              <w:rPr>
                <w:color w:val="070707"/>
                <w:sz w:val="24"/>
              </w:rPr>
              <w:t>年扣除沙尘天气的情况下，</w:t>
            </w:r>
            <w:r>
              <w:rPr>
                <w:rFonts w:hint="eastAsia"/>
                <w:color w:val="070707"/>
                <w:sz w:val="24"/>
              </w:rPr>
              <w:t>固原市彭阳县</w:t>
            </w:r>
            <w:r>
              <w:rPr>
                <w:rFonts w:hint="eastAsia"/>
                <w:color w:val="070707"/>
                <w:sz w:val="24"/>
              </w:rPr>
              <w:t>2024</w:t>
            </w:r>
            <w:r>
              <w:rPr>
                <w:rFonts w:hint="eastAsia"/>
                <w:color w:val="070707"/>
                <w:sz w:val="24"/>
              </w:rPr>
              <w:t>年</w:t>
            </w:r>
            <w:r>
              <w:rPr>
                <w:color w:val="070707"/>
                <w:sz w:val="24"/>
              </w:rPr>
              <w:t>SO</w:t>
            </w:r>
            <w:r>
              <w:rPr>
                <w:color w:val="070707"/>
                <w:sz w:val="24"/>
                <w:vertAlign w:val="subscript"/>
              </w:rPr>
              <w:t>2</w:t>
            </w:r>
            <w:r>
              <w:rPr>
                <w:color w:val="070707"/>
                <w:sz w:val="24"/>
              </w:rPr>
              <w:t>年均质量浓度、</w:t>
            </w:r>
            <w:r>
              <w:rPr>
                <w:color w:val="070707"/>
                <w:sz w:val="24"/>
              </w:rPr>
              <w:t>NO</w:t>
            </w:r>
            <w:r>
              <w:rPr>
                <w:color w:val="070707"/>
                <w:sz w:val="24"/>
                <w:vertAlign w:val="subscript"/>
              </w:rPr>
              <w:t>2</w:t>
            </w:r>
            <w:r>
              <w:rPr>
                <w:color w:val="070707"/>
                <w:sz w:val="24"/>
              </w:rPr>
              <w:t>年均质量浓度、</w:t>
            </w:r>
            <w:r>
              <w:rPr>
                <w:color w:val="070707"/>
                <w:sz w:val="24"/>
              </w:rPr>
              <w:t>PM</w:t>
            </w:r>
            <w:r>
              <w:rPr>
                <w:color w:val="070707"/>
                <w:sz w:val="24"/>
                <w:vertAlign w:val="subscript"/>
              </w:rPr>
              <w:t>10</w:t>
            </w:r>
            <w:r>
              <w:rPr>
                <w:color w:val="070707"/>
                <w:sz w:val="24"/>
              </w:rPr>
              <w:t>年均质量浓度、</w:t>
            </w:r>
            <w:r>
              <w:rPr>
                <w:color w:val="070707"/>
                <w:sz w:val="24"/>
              </w:rPr>
              <w:t>PM</w:t>
            </w:r>
            <w:r>
              <w:rPr>
                <w:color w:val="070707"/>
                <w:sz w:val="24"/>
                <w:vertAlign w:val="subscript"/>
              </w:rPr>
              <w:t>2.5</w:t>
            </w:r>
            <w:r>
              <w:rPr>
                <w:color w:val="070707"/>
                <w:sz w:val="24"/>
              </w:rPr>
              <w:t>年均质量浓度</w:t>
            </w:r>
            <w:r>
              <w:rPr>
                <w:rFonts w:hint="eastAsia"/>
                <w:color w:val="070707"/>
                <w:sz w:val="24"/>
              </w:rPr>
              <w:t>、</w:t>
            </w:r>
            <w:r>
              <w:rPr>
                <w:color w:val="070707"/>
                <w:sz w:val="24"/>
              </w:rPr>
              <w:t>CO24h</w:t>
            </w:r>
            <w:r>
              <w:rPr>
                <w:color w:val="070707"/>
                <w:sz w:val="24"/>
              </w:rPr>
              <w:t>平均第</w:t>
            </w:r>
            <w:r>
              <w:rPr>
                <w:color w:val="070707"/>
                <w:sz w:val="24"/>
              </w:rPr>
              <w:t>95</w:t>
            </w:r>
            <w:r>
              <w:rPr>
                <w:color w:val="070707"/>
                <w:sz w:val="24"/>
              </w:rPr>
              <w:t>百分位数</w:t>
            </w:r>
            <w:r>
              <w:rPr>
                <w:rFonts w:hint="eastAsia"/>
                <w:color w:val="070707"/>
                <w:sz w:val="24"/>
              </w:rPr>
              <w:t>、</w:t>
            </w:r>
            <w:r>
              <w:rPr>
                <w:color w:val="070707"/>
                <w:sz w:val="24"/>
              </w:rPr>
              <w:t>O</w:t>
            </w:r>
            <w:r>
              <w:rPr>
                <w:color w:val="070707"/>
                <w:sz w:val="24"/>
                <w:vertAlign w:val="subscript"/>
              </w:rPr>
              <w:t>3</w:t>
            </w:r>
            <w:r>
              <w:rPr>
                <w:color w:val="070707"/>
                <w:sz w:val="24"/>
              </w:rPr>
              <w:t>指标日最大</w:t>
            </w:r>
            <w:r>
              <w:rPr>
                <w:color w:val="070707"/>
                <w:sz w:val="24"/>
              </w:rPr>
              <w:t>8</w:t>
            </w:r>
            <w:r>
              <w:rPr>
                <w:color w:val="070707"/>
                <w:sz w:val="24"/>
              </w:rPr>
              <w:t>小时滑动平均值的第</w:t>
            </w:r>
            <w:r>
              <w:rPr>
                <w:color w:val="070707"/>
                <w:sz w:val="24"/>
              </w:rPr>
              <w:t>90</w:t>
            </w:r>
            <w:r>
              <w:rPr>
                <w:color w:val="070707"/>
                <w:sz w:val="24"/>
              </w:rPr>
              <w:t>百分位数均满足《环境空气质量标准》（</w:t>
            </w:r>
            <w:r>
              <w:rPr>
                <w:color w:val="070707"/>
                <w:sz w:val="24"/>
              </w:rPr>
              <w:t>GB3095-2012</w:t>
            </w:r>
            <w:r>
              <w:rPr>
                <w:color w:val="070707"/>
                <w:sz w:val="24"/>
              </w:rPr>
              <w:t>）及修改单中二级标准</w:t>
            </w:r>
            <w:r>
              <w:rPr>
                <w:rFonts w:hint="eastAsia"/>
                <w:color w:val="070707"/>
                <w:sz w:val="24"/>
              </w:rPr>
              <w:t>，</w:t>
            </w:r>
            <w:r>
              <w:rPr>
                <w:color w:val="070707"/>
                <w:sz w:val="24"/>
              </w:rPr>
              <w:t>项目所在地属于达标区</w:t>
            </w:r>
            <w:r>
              <w:rPr>
                <w:rFonts w:ascii="宋体" w:hAnsi="宋体" w:hint="eastAsia"/>
                <w:color w:val="070707"/>
                <w:sz w:val="24"/>
              </w:rPr>
              <w:t>。</w:t>
            </w:r>
            <w:r>
              <w:rPr>
                <w:rFonts w:hint="eastAsia"/>
                <w:color w:val="070707"/>
                <w:kern w:val="0"/>
                <w:sz w:val="24"/>
              </w:rPr>
              <w:t>本项目厂界外</w:t>
            </w:r>
            <w:r>
              <w:rPr>
                <w:rFonts w:hint="eastAsia"/>
                <w:color w:val="070707"/>
                <w:kern w:val="0"/>
                <w:sz w:val="24"/>
              </w:rPr>
              <w:t>500m</w:t>
            </w:r>
            <w:r>
              <w:rPr>
                <w:rFonts w:hint="eastAsia"/>
                <w:color w:val="070707"/>
                <w:kern w:val="0"/>
                <w:sz w:val="24"/>
              </w:rPr>
              <w:t>范围内环境敏感保护目标为</w:t>
            </w:r>
            <w:r>
              <w:rPr>
                <w:rFonts w:hint="eastAsia"/>
                <w:snapToGrid w:val="0"/>
                <w:color w:val="070707"/>
                <w:sz w:val="24"/>
              </w:rPr>
              <w:t>白杨镇中心学校、任湾村等</w:t>
            </w:r>
            <w:r>
              <w:rPr>
                <w:rFonts w:hint="eastAsia"/>
                <w:color w:val="070707"/>
                <w:kern w:val="0"/>
                <w:sz w:val="24"/>
              </w:rPr>
              <w:t>。</w:t>
            </w:r>
          </w:p>
          <w:p w:rsidR="00593C03" w:rsidRDefault="00946E1B">
            <w:pPr>
              <w:adjustRightInd w:val="0"/>
              <w:snapToGrid w:val="0"/>
              <w:spacing w:line="360" w:lineRule="auto"/>
              <w:ind w:firstLineChars="200" w:firstLine="480"/>
              <w:rPr>
                <w:color w:val="070707"/>
                <w:kern w:val="0"/>
                <w:sz w:val="24"/>
              </w:rPr>
            </w:pPr>
            <w:r>
              <w:rPr>
                <w:rFonts w:hint="eastAsia"/>
                <w:bCs/>
                <w:color w:val="070707"/>
                <w:sz w:val="24"/>
              </w:rPr>
              <w:t>本项目营运期废气主要为</w:t>
            </w:r>
            <w:r>
              <w:rPr>
                <w:rFonts w:hint="eastAsia"/>
                <w:color w:val="070707"/>
                <w:sz w:val="24"/>
              </w:rPr>
              <w:t>聚氨酯保温管发泡废气、</w:t>
            </w:r>
            <w:r>
              <w:rPr>
                <w:rFonts w:hint="eastAsia"/>
                <w:color w:val="070707"/>
                <w:sz w:val="24"/>
              </w:rPr>
              <w:t>PE</w:t>
            </w:r>
            <w:r>
              <w:rPr>
                <w:rFonts w:hint="eastAsia"/>
                <w:color w:val="070707"/>
                <w:sz w:val="24"/>
              </w:rPr>
              <w:t>管材挤出废气、</w:t>
            </w:r>
            <w:r>
              <w:rPr>
                <w:rFonts w:hint="eastAsia"/>
                <w:color w:val="070707"/>
                <w:sz w:val="24"/>
              </w:rPr>
              <w:t>PVC</w:t>
            </w:r>
            <w:r>
              <w:rPr>
                <w:rFonts w:hint="eastAsia"/>
                <w:color w:val="070707"/>
                <w:sz w:val="24"/>
              </w:rPr>
              <w:t>管材挤出废气、</w:t>
            </w:r>
            <w:r>
              <w:rPr>
                <w:rFonts w:hint="eastAsia"/>
                <w:color w:val="070707"/>
                <w:sz w:val="24"/>
              </w:rPr>
              <w:t>PVC</w:t>
            </w:r>
            <w:r>
              <w:rPr>
                <w:rFonts w:hint="eastAsia"/>
                <w:color w:val="070707"/>
                <w:sz w:val="24"/>
              </w:rPr>
              <w:t>投料无组织废气、车间无组织废气及油烟废气</w:t>
            </w:r>
            <w:r>
              <w:rPr>
                <w:rFonts w:hint="eastAsia"/>
                <w:bCs/>
                <w:color w:val="070707"/>
                <w:sz w:val="24"/>
              </w:rPr>
              <w:t>，主要污染物为</w:t>
            </w:r>
            <w:r>
              <w:rPr>
                <w:rFonts w:ascii="Times New Roman Regular" w:hAnsi="Times New Roman Regular" w:cs="Times New Roman Regular" w:hint="eastAsia"/>
                <w:color w:val="070707"/>
                <w:sz w:val="24"/>
              </w:rPr>
              <w:t>挥发性有机物、多亚甲基多苯基异氰酸酯、颗粒物及油烟废气</w:t>
            </w:r>
            <w:r>
              <w:rPr>
                <w:rFonts w:hint="eastAsia"/>
                <w:color w:val="070707"/>
                <w:kern w:val="0"/>
                <w:sz w:val="24"/>
                <w:lang/>
              </w:rPr>
              <w:t>，</w:t>
            </w:r>
            <w:r>
              <w:rPr>
                <w:rFonts w:hint="eastAsia"/>
                <w:color w:val="070707"/>
                <w:sz w:val="24"/>
              </w:rPr>
              <w:t>聚氨酯保温管发泡废气、</w:t>
            </w:r>
            <w:r>
              <w:rPr>
                <w:rFonts w:hint="eastAsia"/>
                <w:color w:val="070707"/>
                <w:sz w:val="24"/>
              </w:rPr>
              <w:t>PE</w:t>
            </w:r>
            <w:r>
              <w:rPr>
                <w:rFonts w:hint="eastAsia"/>
                <w:color w:val="070707"/>
                <w:sz w:val="24"/>
              </w:rPr>
              <w:t>管材挤出废气、</w:t>
            </w:r>
            <w:r>
              <w:rPr>
                <w:rFonts w:hint="eastAsia"/>
                <w:color w:val="070707"/>
                <w:sz w:val="24"/>
              </w:rPr>
              <w:t>PVC</w:t>
            </w:r>
            <w:r>
              <w:rPr>
                <w:rFonts w:hint="eastAsia"/>
                <w:color w:val="070707"/>
                <w:sz w:val="24"/>
              </w:rPr>
              <w:t>管材挤出废气</w:t>
            </w:r>
            <w:r>
              <w:rPr>
                <w:rFonts w:ascii="Times New Roman Regular" w:hAnsi="Times New Roman Regular" w:cs="Times New Roman Regular" w:hint="eastAsia"/>
                <w:color w:val="070707"/>
                <w:sz w:val="24"/>
              </w:rPr>
              <w:t>经车间</w:t>
            </w:r>
            <w:r>
              <w:rPr>
                <w:rFonts w:ascii="Times New Roman Regular" w:hAnsi="Times New Roman Regular" w:cs="Times New Roman Regular" w:hint="eastAsia"/>
                <w:color w:val="070707"/>
                <w:sz w:val="24"/>
              </w:rPr>
              <w:t>四级活性炭吸附装置</w:t>
            </w:r>
            <w:r>
              <w:rPr>
                <w:rFonts w:ascii="Times New Roman Regular" w:hAnsi="Times New Roman Regular" w:cs="Times New Roman Regular" w:hint="eastAsia"/>
                <w:color w:val="070707"/>
                <w:sz w:val="24"/>
              </w:rPr>
              <w:t>处理后挥发性有机物及多亚甲基多苯基异氰酸酯</w:t>
            </w:r>
            <w:r>
              <w:rPr>
                <w:rFonts w:hint="eastAsia"/>
                <w:color w:val="070707"/>
                <w:sz w:val="24"/>
              </w:rPr>
              <w:t>排放浓度均满足</w:t>
            </w:r>
            <w:r>
              <w:rPr>
                <w:color w:val="070707"/>
                <w:sz w:val="24"/>
              </w:rPr>
              <w:t>《合成树脂工业污染物排放标准》（</w:t>
            </w:r>
            <w:r>
              <w:rPr>
                <w:color w:val="070707"/>
                <w:sz w:val="24"/>
              </w:rPr>
              <w:t>GB31572-2015</w:t>
            </w:r>
            <w:r>
              <w:rPr>
                <w:color w:val="070707"/>
                <w:sz w:val="24"/>
              </w:rPr>
              <w:t>及</w:t>
            </w:r>
            <w:r>
              <w:rPr>
                <w:color w:val="070707"/>
                <w:sz w:val="24"/>
              </w:rPr>
              <w:t>2024</w:t>
            </w:r>
            <w:r>
              <w:rPr>
                <w:color w:val="070707"/>
                <w:sz w:val="24"/>
              </w:rPr>
              <w:t>修改单）</w:t>
            </w:r>
            <w:r>
              <w:rPr>
                <w:rFonts w:hint="eastAsia"/>
                <w:color w:val="070707"/>
                <w:sz w:val="24"/>
              </w:rPr>
              <w:t>中</w:t>
            </w:r>
            <w:r>
              <w:rPr>
                <w:rFonts w:hAnsi="宋体" w:hint="eastAsia"/>
                <w:color w:val="070707"/>
                <w:sz w:val="24"/>
              </w:rPr>
              <w:t>废气污染物排放标准要求后</w:t>
            </w:r>
            <w:r>
              <w:rPr>
                <w:rFonts w:ascii="Times New Roman Regular" w:hAnsi="Times New Roman Regular" w:cs="Times New Roman Regular" w:hint="eastAsia"/>
                <w:color w:val="070707"/>
                <w:sz w:val="24"/>
              </w:rPr>
              <w:t>通过车间</w:t>
            </w:r>
            <w:r>
              <w:rPr>
                <w:rFonts w:ascii="Times New Roman Regular" w:hAnsi="Times New Roman Regular" w:cs="Times New Roman Regular" w:hint="eastAsia"/>
                <w:color w:val="070707"/>
                <w:sz w:val="24"/>
              </w:rPr>
              <w:t>1</w:t>
            </w:r>
            <w:r>
              <w:rPr>
                <w:rFonts w:ascii="Times New Roman Regular" w:hAnsi="Times New Roman Regular" w:cs="Times New Roman Regular" w:hint="eastAsia"/>
                <w:color w:val="070707"/>
                <w:sz w:val="24"/>
              </w:rPr>
              <w:t>座</w:t>
            </w:r>
            <w:r>
              <w:rPr>
                <w:rFonts w:ascii="Times New Roman Regular" w:hAnsi="Times New Roman Regular" w:cs="Times New Roman Regular" w:hint="eastAsia"/>
                <w:color w:val="070707"/>
                <w:sz w:val="24"/>
              </w:rPr>
              <w:t>15m</w:t>
            </w:r>
            <w:r>
              <w:rPr>
                <w:rFonts w:ascii="Times New Roman Regular" w:hAnsi="Times New Roman Regular" w:cs="Times New Roman Regular" w:hint="eastAsia"/>
                <w:color w:val="070707"/>
                <w:sz w:val="24"/>
              </w:rPr>
              <w:t>高排气筒</w:t>
            </w:r>
            <w:r>
              <w:rPr>
                <w:rFonts w:ascii="Times New Roman Regular" w:hAnsi="Times New Roman Regular" w:cs="Times New Roman Regular" w:hint="eastAsia"/>
                <w:color w:val="070707"/>
                <w:sz w:val="24"/>
              </w:rPr>
              <w:t>DA001</w:t>
            </w:r>
            <w:r>
              <w:rPr>
                <w:rFonts w:ascii="Times New Roman Regular" w:hAnsi="Times New Roman Regular" w:cs="Times New Roman Regular" w:hint="eastAsia"/>
                <w:color w:val="070707"/>
                <w:sz w:val="24"/>
              </w:rPr>
              <w:t>排气筒排放</w:t>
            </w:r>
            <w:r>
              <w:rPr>
                <w:rFonts w:hint="eastAsia"/>
                <w:bCs/>
                <w:color w:val="070707"/>
                <w:sz w:val="24"/>
              </w:rPr>
              <w:t>，</w:t>
            </w:r>
            <w:r>
              <w:rPr>
                <w:rFonts w:hint="eastAsia"/>
                <w:color w:val="070707"/>
                <w:sz w:val="24"/>
              </w:rPr>
              <w:t>PVC</w:t>
            </w:r>
            <w:r>
              <w:rPr>
                <w:rFonts w:hint="eastAsia"/>
                <w:color w:val="070707"/>
                <w:sz w:val="24"/>
              </w:rPr>
              <w:t>投料无组织废气经投料口自带收尘设施处理后无组织排放，</w:t>
            </w:r>
            <w:r>
              <w:rPr>
                <w:rFonts w:hint="eastAsia"/>
                <w:bCs/>
                <w:color w:val="070707"/>
                <w:sz w:val="24"/>
              </w:rPr>
              <w:t>车间无组织废气无组织排放，油烟废气经油烟净化器处理后引至屋顶排放</w:t>
            </w:r>
            <w:r>
              <w:rPr>
                <w:color w:val="070707"/>
                <w:sz w:val="24"/>
              </w:rPr>
              <w:t>。</w:t>
            </w:r>
            <w:r>
              <w:rPr>
                <w:rFonts w:hint="eastAsia"/>
                <w:color w:val="070707"/>
                <w:kern w:val="0"/>
                <w:sz w:val="24"/>
              </w:rPr>
              <w:t>综上所述，本项目产生的废气经处理后均可实现达标排放，</w:t>
            </w:r>
            <w:r>
              <w:rPr>
                <w:color w:val="070707"/>
                <w:spacing w:val="2"/>
                <w:sz w:val="24"/>
              </w:rPr>
              <w:t>对</w:t>
            </w:r>
            <w:r>
              <w:rPr>
                <w:rFonts w:hint="eastAsia"/>
                <w:color w:val="070707"/>
                <w:spacing w:val="2"/>
                <w:sz w:val="24"/>
              </w:rPr>
              <w:t>周边</w:t>
            </w:r>
            <w:r>
              <w:rPr>
                <w:color w:val="070707"/>
                <w:spacing w:val="2"/>
                <w:sz w:val="24"/>
              </w:rPr>
              <w:t>大气环境影响</w:t>
            </w:r>
            <w:r>
              <w:rPr>
                <w:rFonts w:hint="eastAsia"/>
                <w:color w:val="070707"/>
                <w:spacing w:val="2"/>
                <w:sz w:val="24"/>
              </w:rPr>
              <w:t>可接受。</w:t>
            </w:r>
          </w:p>
          <w:p w:rsidR="00593C03" w:rsidRDefault="00946E1B">
            <w:pPr>
              <w:widowControl/>
              <w:adjustRightInd w:val="0"/>
              <w:snapToGrid w:val="0"/>
              <w:spacing w:line="360" w:lineRule="auto"/>
              <w:ind w:firstLineChars="200" w:firstLine="482"/>
              <w:rPr>
                <w:b/>
                <w:bCs/>
                <w:color w:val="070707"/>
                <w:sz w:val="24"/>
              </w:rPr>
            </w:pPr>
            <w:r>
              <w:rPr>
                <w:rFonts w:hint="eastAsia"/>
                <w:b/>
                <w:bCs/>
                <w:color w:val="070707"/>
                <w:kern w:val="0"/>
                <w:sz w:val="24"/>
                <w:lang/>
              </w:rPr>
              <w:t>2</w:t>
            </w:r>
            <w:r>
              <w:rPr>
                <w:b/>
                <w:bCs/>
                <w:color w:val="070707"/>
                <w:kern w:val="0"/>
                <w:sz w:val="24"/>
                <w:lang/>
              </w:rPr>
              <w:t>、运营期废水环境影响和保护措施</w:t>
            </w:r>
          </w:p>
          <w:p w:rsidR="00593C03" w:rsidRDefault="00946E1B">
            <w:pPr>
              <w:adjustRightInd w:val="0"/>
              <w:snapToGrid w:val="0"/>
              <w:spacing w:line="360" w:lineRule="auto"/>
              <w:ind w:firstLineChars="200" w:firstLine="482"/>
              <w:rPr>
                <w:b/>
                <w:bCs/>
                <w:color w:val="070707"/>
                <w:sz w:val="24"/>
              </w:rPr>
            </w:pPr>
            <w:r>
              <w:rPr>
                <w:rFonts w:hint="eastAsia"/>
                <w:b/>
                <w:bCs/>
                <w:color w:val="070707"/>
                <w:sz w:val="24"/>
              </w:rPr>
              <w:t>2</w:t>
            </w:r>
            <w:r>
              <w:rPr>
                <w:b/>
                <w:bCs/>
                <w:color w:val="070707"/>
                <w:sz w:val="24"/>
              </w:rPr>
              <w:t>.</w:t>
            </w:r>
            <w:r>
              <w:rPr>
                <w:rFonts w:hint="eastAsia"/>
                <w:b/>
                <w:bCs/>
                <w:color w:val="070707"/>
                <w:sz w:val="24"/>
              </w:rPr>
              <w:t>1</w:t>
            </w:r>
            <w:r>
              <w:rPr>
                <w:rFonts w:hAnsi="宋体"/>
                <w:b/>
                <w:bCs/>
                <w:color w:val="070707"/>
                <w:sz w:val="24"/>
              </w:rPr>
              <w:t>废水</w:t>
            </w:r>
            <w:r>
              <w:rPr>
                <w:rFonts w:hAnsi="宋体" w:hint="eastAsia"/>
                <w:b/>
                <w:bCs/>
                <w:color w:val="070707"/>
                <w:sz w:val="24"/>
              </w:rPr>
              <w:t>产生及排放情况</w:t>
            </w:r>
          </w:p>
          <w:p w:rsidR="00593C03" w:rsidRDefault="00946E1B">
            <w:pPr>
              <w:autoSpaceDE w:val="0"/>
              <w:autoSpaceDN w:val="0"/>
              <w:adjustRightInd w:val="0"/>
              <w:snapToGrid w:val="0"/>
              <w:spacing w:line="360" w:lineRule="auto"/>
              <w:ind w:firstLineChars="200" w:firstLine="480"/>
              <w:rPr>
                <w:color w:val="070707"/>
                <w:kern w:val="0"/>
                <w:sz w:val="24"/>
                <w:lang/>
              </w:rPr>
            </w:pPr>
            <w:r>
              <w:rPr>
                <w:color w:val="070707"/>
                <w:kern w:val="0"/>
                <w:sz w:val="24"/>
              </w:rPr>
              <w:t>本项目产生的废水主要为生活污水，</w:t>
            </w:r>
            <w:r>
              <w:rPr>
                <w:rFonts w:hint="eastAsia"/>
                <w:bCs/>
                <w:color w:val="070707"/>
                <w:sz w:val="24"/>
              </w:rPr>
              <w:t>生活污水经厂区</w:t>
            </w:r>
            <w:r>
              <w:rPr>
                <w:color w:val="070707"/>
                <w:sz w:val="24"/>
              </w:rPr>
              <w:t>化粪池</w:t>
            </w:r>
            <w:r>
              <w:rPr>
                <w:color w:val="070707"/>
                <w:kern w:val="0"/>
                <w:sz w:val="24"/>
              </w:rPr>
              <w:t>处理后经园区污水管网进入</w:t>
            </w:r>
            <w:r>
              <w:rPr>
                <w:rFonts w:hint="eastAsia"/>
                <w:color w:val="070707"/>
                <w:kern w:val="0"/>
                <w:sz w:val="24"/>
              </w:rPr>
              <w:t>园区</w:t>
            </w:r>
            <w:r>
              <w:rPr>
                <w:color w:val="070707"/>
                <w:kern w:val="0"/>
                <w:sz w:val="24"/>
              </w:rPr>
              <w:t>污水处理厂</w:t>
            </w:r>
            <w:r>
              <w:rPr>
                <w:rFonts w:hint="eastAsia"/>
                <w:color w:val="070707"/>
                <w:kern w:val="0"/>
                <w:sz w:val="24"/>
              </w:rPr>
              <w:t>进一步处理</w:t>
            </w:r>
            <w:r>
              <w:rPr>
                <w:color w:val="070707"/>
                <w:kern w:val="0"/>
                <w:sz w:val="24"/>
              </w:rPr>
              <w:t>。</w:t>
            </w:r>
            <w:r>
              <w:rPr>
                <w:rFonts w:hint="eastAsia"/>
                <w:color w:val="070707"/>
                <w:kern w:val="0"/>
                <w:sz w:val="24"/>
                <w:lang/>
              </w:rPr>
              <w:t>闭式循环冷却水系统检修时闭式循环冷却水系统内循环水集中收集后进入园区污水处理厂处理。</w:t>
            </w:r>
          </w:p>
          <w:p w:rsidR="00593C03" w:rsidRDefault="00946E1B">
            <w:pPr>
              <w:autoSpaceDE w:val="0"/>
              <w:autoSpaceDN w:val="0"/>
              <w:adjustRightInd w:val="0"/>
              <w:snapToGrid w:val="0"/>
              <w:spacing w:line="360" w:lineRule="auto"/>
              <w:ind w:firstLineChars="200" w:firstLine="480"/>
              <w:rPr>
                <w:b/>
                <w:snapToGrid w:val="0"/>
                <w:color w:val="070707"/>
                <w:sz w:val="24"/>
              </w:rPr>
            </w:pPr>
            <w:r>
              <w:rPr>
                <w:color w:val="070707"/>
                <w:kern w:val="0"/>
                <w:sz w:val="24"/>
              </w:rPr>
              <w:t>本项目</w:t>
            </w:r>
            <w:r>
              <w:rPr>
                <w:rFonts w:hint="eastAsia"/>
                <w:color w:val="070707"/>
                <w:kern w:val="0"/>
                <w:sz w:val="24"/>
              </w:rPr>
              <w:t>运营期</w:t>
            </w:r>
            <w:r>
              <w:rPr>
                <w:color w:val="070707"/>
                <w:kern w:val="0"/>
                <w:sz w:val="24"/>
              </w:rPr>
              <w:t>废水产排情况见下表。</w:t>
            </w:r>
          </w:p>
          <w:p w:rsidR="00593C03" w:rsidRDefault="00593C03">
            <w:pPr>
              <w:adjustRightInd w:val="0"/>
              <w:snapToGrid w:val="0"/>
              <w:ind w:firstLineChars="600" w:firstLine="1446"/>
              <w:jc w:val="left"/>
              <w:rPr>
                <w:b/>
                <w:snapToGrid w:val="0"/>
                <w:color w:val="070707"/>
                <w:sz w:val="24"/>
              </w:rPr>
            </w:pPr>
          </w:p>
          <w:p w:rsidR="00593C03" w:rsidRDefault="00593C03">
            <w:pPr>
              <w:adjustRightInd w:val="0"/>
              <w:snapToGrid w:val="0"/>
              <w:ind w:firstLineChars="600" w:firstLine="1446"/>
              <w:jc w:val="left"/>
              <w:rPr>
                <w:b/>
                <w:snapToGrid w:val="0"/>
                <w:color w:val="070707"/>
                <w:sz w:val="24"/>
              </w:rPr>
            </w:pPr>
          </w:p>
          <w:p w:rsidR="00593C03" w:rsidRDefault="00593C03">
            <w:pPr>
              <w:adjustRightInd w:val="0"/>
              <w:snapToGrid w:val="0"/>
              <w:ind w:firstLineChars="600" w:firstLine="1446"/>
              <w:jc w:val="left"/>
              <w:rPr>
                <w:b/>
                <w:snapToGrid w:val="0"/>
                <w:color w:val="070707"/>
                <w:sz w:val="24"/>
              </w:rPr>
            </w:pPr>
          </w:p>
          <w:p w:rsidR="00593C03" w:rsidRDefault="00946E1B">
            <w:pPr>
              <w:adjustRightInd w:val="0"/>
              <w:snapToGrid w:val="0"/>
              <w:ind w:firstLineChars="600" w:firstLine="1446"/>
              <w:jc w:val="left"/>
              <w:rPr>
                <w:b/>
                <w:snapToGrid w:val="0"/>
                <w:color w:val="070707"/>
                <w:sz w:val="24"/>
              </w:rPr>
            </w:pPr>
            <w:r>
              <w:rPr>
                <w:b/>
                <w:snapToGrid w:val="0"/>
                <w:color w:val="070707"/>
                <w:sz w:val="24"/>
              </w:rPr>
              <w:t>表</w:t>
            </w:r>
            <w:r>
              <w:rPr>
                <w:b/>
                <w:snapToGrid w:val="0"/>
                <w:color w:val="070707"/>
                <w:sz w:val="24"/>
              </w:rPr>
              <w:t>4-</w:t>
            </w:r>
            <w:r>
              <w:rPr>
                <w:rFonts w:hint="eastAsia"/>
                <w:b/>
                <w:snapToGrid w:val="0"/>
                <w:color w:val="070707"/>
                <w:sz w:val="24"/>
              </w:rPr>
              <w:t>1</w:t>
            </w:r>
            <w:r>
              <w:rPr>
                <w:rFonts w:hint="eastAsia"/>
                <w:b/>
                <w:snapToGrid w:val="0"/>
                <w:color w:val="070707"/>
                <w:sz w:val="24"/>
              </w:rPr>
              <w:t>6</w:t>
            </w:r>
            <w:r>
              <w:rPr>
                <w:b/>
                <w:snapToGrid w:val="0"/>
                <w:color w:val="070707"/>
                <w:sz w:val="24"/>
              </w:rPr>
              <w:t xml:space="preserve">   </w:t>
            </w:r>
            <w:r>
              <w:rPr>
                <w:b/>
                <w:snapToGrid w:val="0"/>
                <w:color w:val="070707"/>
                <w:sz w:val="24"/>
              </w:rPr>
              <w:t>运营期废水污染物产排情况一览表</w:t>
            </w:r>
          </w:p>
          <w:tbl>
            <w:tblPr>
              <w:tblW w:w="4949"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690"/>
              <w:gridCol w:w="821"/>
              <w:gridCol w:w="662"/>
              <w:gridCol w:w="709"/>
              <w:gridCol w:w="650"/>
              <w:gridCol w:w="660"/>
              <w:gridCol w:w="776"/>
              <w:gridCol w:w="754"/>
              <w:gridCol w:w="706"/>
              <w:gridCol w:w="485"/>
              <w:gridCol w:w="957"/>
            </w:tblGrid>
            <w:tr w:rsidR="00593C03">
              <w:trPr>
                <w:trHeight w:val="340"/>
                <w:jc w:val="center"/>
              </w:trPr>
              <w:tc>
                <w:tcPr>
                  <w:tcW w:w="691" w:type="dxa"/>
                  <w:vMerge w:val="restart"/>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产排污环</w:t>
                  </w:r>
                  <w:r>
                    <w:rPr>
                      <w:b/>
                      <w:bCs/>
                      <w:color w:val="070707"/>
                      <w:szCs w:val="21"/>
                    </w:rPr>
                    <w:lastRenderedPageBreak/>
                    <w:t>节</w:t>
                  </w:r>
                </w:p>
              </w:tc>
              <w:tc>
                <w:tcPr>
                  <w:tcW w:w="821" w:type="dxa"/>
                  <w:vMerge w:val="restart"/>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lastRenderedPageBreak/>
                    <w:t>污染物种</w:t>
                  </w:r>
                  <w:r>
                    <w:rPr>
                      <w:b/>
                      <w:bCs/>
                      <w:color w:val="070707"/>
                      <w:szCs w:val="21"/>
                    </w:rPr>
                    <w:lastRenderedPageBreak/>
                    <w:t>类</w:t>
                  </w:r>
                </w:p>
              </w:tc>
              <w:tc>
                <w:tcPr>
                  <w:tcW w:w="1371" w:type="dxa"/>
                  <w:gridSpan w:val="2"/>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lastRenderedPageBreak/>
                    <w:t>污染物产生</w:t>
                  </w:r>
                </w:p>
                <w:p w:rsidR="00593C03" w:rsidRDefault="00946E1B">
                  <w:pPr>
                    <w:adjustRightInd w:val="0"/>
                    <w:snapToGrid w:val="0"/>
                    <w:jc w:val="center"/>
                    <w:rPr>
                      <w:b/>
                      <w:bCs/>
                      <w:color w:val="070707"/>
                      <w:szCs w:val="21"/>
                    </w:rPr>
                  </w:pPr>
                  <w:r>
                    <w:rPr>
                      <w:b/>
                      <w:bCs/>
                      <w:color w:val="070707"/>
                      <w:szCs w:val="21"/>
                    </w:rPr>
                    <w:t>情况</w:t>
                  </w:r>
                </w:p>
              </w:tc>
              <w:tc>
                <w:tcPr>
                  <w:tcW w:w="650" w:type="dxa"/>
                  <w:vMerge w:val="restart"/>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治理措施</w:t>
                  </w:r>
                </w:p>
              </w:tc>
              <w:tc>
                <w:tcPr>
                  <w:tcW w:w="660" w:type="dxa"/>
                  <w:vMerge w:val="restart"/>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废水排放</w:t>
                  </w:r>
                  <w:r>
                    <w:rPr>
                      <w:b/>
                      <w:bCs/>
                      <w:color w:val="070707"/>
                      <w:szCs w:val="21"/>
                    </w:rPr>
                    <w:lastRenderedPageBreak/>
                    <w:t>量</w:t>
                  </w:r>
                </w:p>
                <w:p w:rsidR="00593C03" w:rsidRDefault="00946E1B">
                  <w:pPr>
                    <w:adjustRightInd w:val="0"/>
                    <w:snapToGrid w:val="0"/>
                    <w:jc w:val="center"/>
                    <w:rPr>
                      <w:b/>
                      <w:bCs/>
                      <w:color w:val="070707"/>
                      <w:szCs w:val="21"/>
                    </w:rPr>
                  </w:pPr>
                  <w:r>
                    <w:rPr>
                      <w:b/>
                      <w:bCs/>
                      <w:color w:val="070707"/>
                      <w:szCs w:val="21"/>
                    </w:rPr>
                    <w:t>m</w:t>
                  </w:r>
                  <w:r>
                    <w:rPr>
                      <w:b/>
                      <w:bCs/>
                      <w:color w:val="070707"/>
                      <w:szCs w:val="21"/>
                      <w:vertAlign w:val="superscript"/>
                    </w:rPr>
                    <w:t>3</w:t>
                  </w:r>
                  <w:r>
                    <w:rPr>
                      <w:b/>
                      <w:bCs/>
                      <w:color w:val="070707"/>
                      <w:szCs w:val="21"/>
                    </w:rPr>
                    <w:t>/a</w:t>
                  </w:r>
                </w:p>
              </w:tc>
              <w:tc>
                <w:tcPr>
                  <w:tcW w:w="776" w:type="dxa"/>
                  <w:vMerge w:val="restart"/>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lastRenderedPageBreak/>
                    <w:t>去除率</w:t>
                  </w:r>
                  <w:r>
                    <w:rPr>
                      <w:b/>
                      <w:bCs/>
                      <w:color w:val="070707"/>
                      <w:szCs w:val="21"/>
                    </w:rPr>
                    <w:t>%</w:t>
                  </w:r>
                </w:p>
              </w:tc>
              <w:tc>
                <w:tcPr>
                  <w:tcW w:w="1460" w:type="dxa"/>
                  <w:gridSpan w:val="2"/>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污染物排放</w:t>
                  </w:r>
                </w:p>
                <w:p w:rsidR="00593C03" w:rsidRDefault="00946E1B">
                  <w:pPr>
                    <w:adjustRightInd w:val="0"/>
                    <w:snapToGrid w:val="0"/>
                    <w:jc w:val="center"/>
                    <w:rPr>
                      <w:b/>
                      <w:bCs/>
                      <w:color w:val="070707"/>
                      <w:szCs w:val="21"/>
                    </w:rPr>
                  </w:pPr>
                  <w:r>
                    <w:rPr>
                      <w:b/>
                      <w:bCs/>
                      <w:color w:val="070707"/>
                      <w:szCs w:val="21"/>
                    </w:rPr>
                    <w:t>情况</w:t>
                  </w:r>
                </w:p>
              </w:tc>
              <w:tc>
                <w:tcPr>
                  <w:tcW w:w="485" w:type="dxa"/>
                  <w:vMerge w:val="restart"/>
                  <w:tcBorders>
                    <w:tl2br w:val="nil"/>
                    <w:tr2bl w:val="nil"/>
                  </w:tcBorders>
                  <w:vAlign w:val="center"/>
                </w:tcPr>
                <w:p w:rsidR="00593C03" w:rsidRDefault="00946E1B">
                  <w:pPr>
                    <w:adjustRightInd w:val="0"/>
                    <w:snapToGrid w:val="0"/>
                    <w:jc w:val="center"/>
                    <w:rPr>
                      <w:b/>
                      <w:color w:val="070707"/>
                      <w:szCs w:val="21"/>
                    </w:rPr>
                  </w:pPr>
                  <w:r>
                    <w:rPr>
                      <w:b/>
                      <w:color w:val="070707"/>
                      <w:szCs w:val="21"/>
                    </w:rPr>
                    <w:t>排放</w:t>
                  </w:r>
                  <w:r>
                    <w:rPr>
                      <w:b/>
                      <w:color w:val="070707"/>
                      <w:szCs w:val="21"/>
                    </w:rPr>
                    <w:lastRenderedPageBreak/>
                    <w:t>方式</w:t>
                  </w:r>
                </w:p>
              </w:tc>
              <w:tc>
                <w:tcPr>
                  <w:tcW w:w="957" w:type="dxa"/>
                  <w:vMerge w:val="restart"/>
                  <w:tcBorders>
                    <w:tl2br w:val="nil"/>
                    <w:tr2bl w:val="nil"/>
                  </w:tcBorders>
                  <w:vAlign w:val="center"/>
                </w:tcPr>
                <w:p w:rsidR="00593C03" w:rsidRDefault="00946E1B">
                  <w:pPr>
                    <w:adjustRightInd w:val="0"/>
                    <w:snapToGrid w:val="0"/>
                    <w:jc w:val="center"/>
                    <w:rPr>
                      <w:b/>
                      <w:color w:val="070707"/>
                      <w:szCs w:val="21"/>
                    </w:rPr>
                  </w:pPr>
                  <w:r>
                    <w:rPr>
                      <w:b/>
                      <w:color w:val="070707"/>
                      <w:szCs w:val="21"/>
                    </w:rPr>
                    <w:lastRenderedPageBreak/>
                    <w:t>排放去向</w:t>
                  </w:r>
                </w:p>
              </w:tc>
            </w:tr>
            <w:tr w:rsidR="00593C03">
              <w:trPr>
                <w:trHeight w:val="340"/>
                <w:jc w:val="center"/>
              </w:trPr>
              <w:tc>
                <w:tcPr>
                  <w:tcW w:w="691" w:type="dxa"/>
                  <w:vMerge/>
                  <w:tcBorders>
                    <w:tl2br w:val="nil"/>
                    <w:tr2bl w:val="nil"/>
                  </w:tcBorders>
                  <w:vAlign w:val="center"/>
                </w:tcPr>
                <w:p w:rsidR="00593C03" w:rsidRDefault="00593C03">
                  <w:pPr>
                    <w:adjustRightInd w:val="0"/>
                    <w:snapToGrid w:val="0"/>
                    <w:jc w:val="center"/>
                    <w:rPr>
                      <w:b/>
                      <w:bCs/>
                      <w:color w:val="070707"/>
                      <w:szCs w:val="21"/>
                    </w:rPr>
                  </w:pPr>
                </w:p>
              </w:tc>
              <w:tc>
                <w:tcPr>
                  <w:tcW w:w="821" w:type="dxa"/>
                  <w:vMerge/>
                  <w:tcBorders>
                    <w:tl2br w:val="nil"/>
                    <w:tr2bl w:val="nil"/>
                  </w:tcBorders>
                  <w:vAlign w:val="center"/>
                </w:tcPr>
                <w:p w:rsidR="00593C03" w:rsidRDefault="00593C03">
                  <w:pPr>
                    <w:adjustRightInd w:val="0"/>
                    <w:snapToGrid w:val="0"/>
                    <w:jc w:val="center"/>
                    <w:rPr>
                      <w:b/>
                      <w:bCs/>
                      <w:color w:val="070707"/>
                      <w:szCs w:val="21"/>
                    </w:rPr>
                  </w:pPr>
                </w:p>
              </w:tc>
              <w:tc>
                <w:tcPr>
                  <w:tcW w:w="662"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产生浓度</w:t>
                  </w:r>
                  <w:r>
                    <w:rPr>
                      <w:b/>
                      <w:bCs/>
                      <w:color w:val="070707"/>
                      <w:szCs w:val="21"/>
                    </w:rPr>
                    <w:t>mg/L</w:t>
                  </w:r>
                </w:p>
              </w:tc>
              <w:tc>
                <w:tcPr>
                  <w:tcW w:w="709"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污染物产生量</w:t>
                  </w:r>
                </w:p>
                <w:p w:rsidR="00593C03" w:rsidRDefault="00946E1B">
                  <w:pPr>
                    <w:adjustRightInd w:val="0"/>
                    <w:snapToGrid w:val="0"/>
                    <w:jc w:val="center"/>
                    <w:rPr>
                      <w:b/>
                      <w:bCs/>
                      <w:color w:val="070707"/>
                      <w:szCs w:val="21"/>
                    </w:rPr>
                  </w:pPr>
                  <w:r>
                    <w:rPr>
                      <w:b/>
                      <w:bCs/>
                      <w:color w:val="070707"/>
                      <w:szCs w:val="21"/>
                    </w:rPr>
                    <w:t>t/a</w:t>
                  </w:r>
                </w:p>
              </w:tc>
              <w:tc>
                <w:tcPr>
                  <w:tcW w:w="650" w:type="dxa"/>
                  <w:vMerge/>
                  <w:tcBorders>
                    <w:tl2br w:val="nil"/>
                    <w:tr2bl w:val="nil"/>
                  </w:tcBorders>
                  <w:vAlign w:val="center"/>
                </w:tcPr>
                <w:p w:rsidR="00593C03" w:rsidRDefault="00593C03">
                  <w:pPr>
                    <w:adjustRightInd w:val="0"/>
                    <w:snapToGrid w:val="0"/>
                    <w:jc w:val="center"/>
                    <w:rPr>
                      <w:b/>
                      <w:bCs/>
                      <w:color w:val="070707"/>
                      <w:szCs w:val="21"/>
                    </w:rPr>
                  </w:pPr>
                </w:p>
              </w:tc>
              <w:tc>
                <w:tcPr>
                  <w:tcW w:w="660" w:type="dxa"/>
                  <w:vMerge/>
                  <w:tcBorders>
                    <w:tl2br w:val="nil"/>
                    <w:tr2bl w:val="nil"/>
                  </w:tcBorders>
                  <w:vAlign w:val="center"/>
                </w:tcPr>
                <w:p w:rsidR="00593C03" w:rsidRDefault="00593C03">
                  <w:pPr>
                    <w:adjustRightInd w:val="0"/>
                    <w:snapToGrid w:val="0"/>
                    <w:jc w:val="center"/>
                    <w:rPr>
                      <w:b/>
                      <w:bCs/>
                      <w:color w:val="070707"/>
                      <w:szCs w:val="21"/>
                    </w:rPr>
                  </w:pPr>
                </w:p>
              </w:tc>
              <w:tc>
                <w:tcPr>
                  <w:tcW w:w="776" w:type="dxa"/>
                  <w:vMerge/>
                  <w:tcBorders>
                    <w:tl2br w:val="nil"/>
                    <w:tr2bl w:val="nil"/>
                  </w:tcBorders>
                  <w:vAlign w:val="center"/>
                </w:tcPr>
                <w:p w:rsidR="00593C03" w:rsidRDefault="00593C03">
                  <w:pPr>
                    <w:adjustRightInd w:val="0"/>
                    <w:snapToGrid w:val="0"/>
                    <w:jc w:val="center"/>
                    <w:rPr>
                      <w:b/>
                      <w:bCs/>
                      <w:color w:val="070707"/>
                      <w:szCs w:val="21"/>
                    </w:rPr>
                  </w:pPr>
                </w:p>
              </w:tc>
              <w:tc>
                <w:tcPr>
                  <w:tcW w:w="754"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排放</w:t>
                  </w:r>
                </w:p>
                <w:p w:rsidR="00593C03" w:rsidRDefault="00946E1B">
                  <w:pPr>
                    <w:adjustRightInd w:val="0"/>
                    <w:snapToGrid w:val="0"/>
                    <w:jc w:val="center"/>
                    <w:rPr>
                      <w:b/>
                      <w:bCs/>
                      <w:color w:val="070707"/>
                      <w:szCs w:val="21"/>
                    </w:rPr>
                  </w:pPr>
                  <w:r>
                    <w:rPr>
                      <w:b/>
                      <w:bCs/>
                      <w:color w:val="070707"/>
                      <w:szCs w:val="21"/>
                    </w:rPr>
                    <w:t>浓度</w:t>
                  </w:r>
                  <w:r>
                    <w:rPr>
                      <w:b/>
                      <w:bCs/>
                      <w:color w:val="070707"/>
                      <w:szCs w:val="21"/>
                    </w:rPr>
                    <w:t>mg/L</w:t>
                  </w:r>
                </w:p>
              </w:tc>
              <w:tc>
                <w:tcPr>
                  <w:tcW w:w="706"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污染物排放量</w:t>
                  </w:r>
                </w:p>
                <w:p w:rsidR="00593C03" w:rsidRDefault="00946E1B">
                  <w:pPr>
                    <w:adjustRightInd w:val="0"/>
                    <w:snapToGrid w:val="0"/>
                    <w:jc w:val="center"/>
                    <w:rPr>
                      <w:b/>
                      <w:bCs/>
                      <w:color w:val="070707"/>
                      <w:szCs w:val="21"/>
                    </w:rPr>
                  </w:pPr>
                  <w:r>
                    <w:rPr>
                      <w:b/>
                      <w:bCs/>
                      <w:color w:val="070707"/>
                      <w:szCs w:val="21"/>
                    </w:rPr>
                    <w:t>t/a</w:t>
                  </w:r>
                </w:p>
              </w:tc>
              <w:tc>
                <w:tcPr>
                  <w:tcW w:w="485" w:type="dxa"/>
                  <w:vMerge/>
                  <w:tcBorders>
                    <w:tl2br w:val="nil"/>
                    <w:tr2bl w:val="nil"/>
                  </w:tcBorders>
                  <w:vAlign w:val="center"/>
                </w:tcPr>
                <w:p w:rsidR="00593C03" w:rsidRDefault="00593C03">
                  <w:pPr>
                    <w:adjustRightInd w:val="0"/>
                    <w:snapToGrid w:val="0"/>
                    <w:jc w:val="center"/>
                    <w:rPr>
                      <w:bCs/>
                      <w:color w:val="070707"/>
                      <w:szCs w:val="21"/>
                    </w:rPr>
                  </w:pPr>
                </w:p>
              </w:tc>
              <w:tc>
                <w:tcPr>
                  <w:tcW w:w="957" w:type="dxa"/>
                  <w:vMerge/>
                  <w:tcBorders>
                    <w:tl2br w:val="nil"/>
                    <w:tr2bl w:val="nil"/>
                  </w:tcBorders>
                  <w:vAlign w:val="center"/>
                </w:tcPr>
                <w:p w:rsidR="00593C03" w:rsidRDefault="00593C03">
                  <w:pPr>
                    <w:adjustRightInd w:val="0"/>
                    <w:snapToGrid w:val="0"/>
                    <w:jc w:val="center"/>
                    <w:rPr>
                      <w:bCs/>
                      <w:color w:val="070707"/>
                      <w:szCs w:val="21"/>
                    </w:rPr>
                  </w:pPr>
                </w:p>
              </w:tc>
            </w:tr>
            <w:tr w:rsidR="00593C03">
              <w:trPr>
                <w:trHeight w:val="312"/>
                <w:jc w:val="center"/>
              </w:trPr>
              <w:tc>
                <w:tcPr>
                  <w:tcW w:w="691" w:type="dxa"/>
                  <w:vMerge w:val="restart"/>
                  <w:tcBorders>
                    <w:tl2br w:val="nil"/>
                    <w:tr2bl w:val="nil"/>
                  </w:tcBorders>
                  <w:vAlign w:val="center"/>
                </w:tcPr>
                <w:p w:rsidR="00593C03" w:rsidRDefault="00946E1B">
                  <w:pPr>
                    <w:adjustRightInd w:val="0"/>
                    <w:snapToGrid w:val="0"/>
                    <w:jc w:val="center"/>
                    <w:rPr>
                      <w:color w:val="070707"/>
                      <w:szCs w:val="21"/>
                    </w:rPr>
                  </w:pPr>
                  <w:r>
                    <w:rPr>
                      <w:color w:val="070707"/>
                      <w:kern w:val="0"/>
                      <w:szCs w:val="21"/>
                    </w:rPr>
                    <w:lastRenderedPageBreak/>
                    <w:t>生活污水</w:t>
                  </w:r>
                </w:p>
              </w:tc>
              <w:tc>
                <w:tcPr>
                  <w:tcW w:w="821" w:type="dxa"/>
                  <w:tcBorders>
                    <w:tl2br w:val="nil"/>
                    <w:tr2bl w:val="nil"/>
                  </w:tcBorders>
                  <w:vAlign w:val="center"/>
                </w:tcPr>
                <w:p w:rsidR="00593C03" w:rsidRDefault="00946E1B">
                  <w:pPr>
                    <w:widowControl/>
                    <w:adjustRightInd w:val="0"/>
                    <w:snapToGrid w:val="0"/>
                    <w:jc w:val="center"/>
                    <w:rPr>
                      <w:color w:val="070707"/>
                    </w:rPr>
                  </w:pPr>
                  <w:r>
                    <w:rPr>
                      <w:color w:val="070707"/>
                      <w:kern w:val="0"/>
                      <w:szCs w:val="21"/>
                    </w:rPr>
                    <w:t>COD</w:t>
                  </w:r>
                </w:p>
              </w:tc>
              <w:tc>
                <w:tcPr>
                  <w:tcW w:w="662"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500</w:t>
                  </w:r>
                </w:p>
              </w:tc>
              <w:tc>
                <w:tcPr>
                  <w:tcW w:w="709"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0.043 </w:t>
                  </w:r>
                </w:p>
              </w:tc>
              <w:tc>
                <w:tcPr>
                  <w:tcW w:w="650" w:type="dxa"/>
                  <w:vMerge w:val="restart"/>
                  <w:tcBorders>
                    <w:tl2br w:val="nil"/>
                    <w:tr2bl w:val="nil"/>
                  </w:tcBorders>
                  <w:vAlign w:val="center"/>
                </w:tcPr>
                <w:p w:rsidR="00593C03" w:rsidRDefault="00946E1B">
                  <w:pPr>
                    <w:adjustRightInd w:val="0"/>
                    <w:snapToGrid w:val="0"/>
                    <w:jc w:val="center"/>
                    <w:rPr>
                      <w:color w:val="070707"/>
                      <w:szCs w:val="21"/>
                    </w:rPr>
                  </w:pPr>
                  <w:r>
                    <w:rPr>
                      <w:color w:val="070707"/>
                      <w:kern w:val="0"/>
                      <w:szCs w:val="21"/>
                    </w:rPr>
                    <w:t>化粪池（</w:t>
                  </w:r>
                  <w:r>
                    <w:rPr>
                      <w:color w:val="070707"/>
                      <w:kern w:val="0"/>
                      <w:szCs w:val="21"/>
                    </w:rPr>
                    <w:t>1</w:t>
                  </w:r>
                  <w:r>
                    <w:rPr>
                      <w:color w:val="070707"/>
                      <w:kern w:val="0"/>
                      <w:szCs w:val="21"/>
                    </w:rPr>
                    <w:t>座，</w:t>
                  </w:r>
                  <w:r>
                    <w:rPr>
                      <w:rFonts w:hint="eastAsia"/>
                      <w:color w:val="070707"/>
                      <w:kern w:val="0"/>
                      <w:szCs w:val="21"/>
                    </w:rPr>
                    <w:t>1</w:t>
                  </w:r>
                  <w:r>
                    <w:rPr>
                      <w:color w:val="070707"/>
                      <w:kern w:val="0"/>
                      <w:szCs w:val="21"/>
                    </w:rPr>
                    <w:t>0m</w:t>
                  </w:r>
                  <w:r>
                    <w:rPr>
                      <w:color w:val="070707"/>
                      <w:kern w:val="0"/>
                      <w:szCs w:val="21"/>
                      <w:vertAlign w:val="superscript"/>
                    </w:rPr>
                    <w:t>3</w:t>
                  </w:r>
                  <w:r>
                    <w:rPr>
                      <w:color w:val="070707"/>
                      <w:kern w:val="0"/>
                      <w:szCs w:val="21"/>
                    </w:rPr>
                    <w:t>）</w:t>
                  </w:r>
                </w:p>
              </w:tc>
              <w:tc>
                <w:tcPr>
                  <w:tcW w:w="660" w:type="dxa"/>
                  <w:vMerge w:val="restart"/>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86.4</w:t>
                  </w:r>
                </w:p>
              </w:tc>
              <w:tc>
                <w:tcPr>
                  <w:tcW w:w="776" w:type="dxa"/>
                  <w:tcBorders>
                    <w:tl2br w:val="nil"/>
                    <w:tr2bl w:val="nil"/>
                  </w:tcBorders>
                  <w:vAlign w:val="center"/>
                </w:tcPr>
                <w:p w:rsidR="00593C03" w:rsidRDefault="00946E1B">
                  <w:pPr>
                    <w:widowControl/>
                    <w:jc w:val="center"/>
                    <w:textAlignment w:val="center"/>
                    <w:rPr>
                      <w:bCs/>
                      <w:color w:val="070707"/>
                      <w:szCs w:val="21"/>
                    </w:rPr>
                  </w:pPr>
                  <w:r>
                    <w:rPr>
                      <w:color w:val="070707"/>
                      <w:kern w:val="0"/>
                      <w:szCs w:val="21"/>
                      <w:lang/>
                    </w:rPr>
                    <w:t>15</w:t>
                  </w:r>
                </w:p>
              </w:tc>
              <w:tc>
                <w:tcPr>
                  <w:tcW w:w="754" w:type="dxa"/>
                  <w:tcBorders>
                    <w:tl2br w:val="nil"/>
                    <w:tr2bl w:val="nil"/>
                  </w:tcBorders>
                  <w:vAlign w:val="center"/>
                </w:tcPr>
                <w:p w:rsidR="00593C03" w:rsidRDefault="00946E1B">
                  <w:pPr>
                    <w:widowControl/>
                    <w:jc w:val="center"/>
                    <w:textAlignment w:val="center"/>
                    <w:rPr>
                      <w:bCs/>
                      <w:color w:val="070707"/>
                      <w:szCs w:val="21"/>
                    </w:rPr>
                  </w:pPr>
                  <w:r>
                    <w:rPr>
                      <w:color w:val="070707"/>
                      <w:kern w:val="0"/>
                      <w:szCs w:val="21"/>
                      <w:lang/>
                    </w:rPr>
                    <w:t>425</w:t>
                  </w:r>
                </w:p>
              </w:tc>
              <w:tc>
                <w:tcPr>
                  <w:tcW w:w="706" w:type="dxa"/>
                  <w:tcBorders>
                    <w:tl2br w:val="nil"/>
                    <w:tr2bl w:val="nil"/>
                  </w:tcBorders>
                  <w:vAlign w:val="center"/>
                </w:tcPr>
                <w:p w:rsidR="00593C03" w:rsidRDefault="00946E1B">
                  <w:pPr>
                    <w:widowControl/>
                    <w:jc w:val="center"/>
                    <w:textAlignment w:val="center"/>
                    <w:rPr>
                      <w:bCs/>
                      <w:color w:val="070707"/>
                      <w:szCs w:val="21"/>
                    </w:rPr>
                  </w:pPr>
                  <w:r>
                    <w:rPr>
                      <w:color w:val="070707"/>
                      <w:kern w:val="0"/>
                      <w:szCs w:val="21"/>
                      <w:lang/>
                    </w:rPr>
                    <w:t xml:space="preserve">0.037 </w:t>
                  </w:r>
                </w:p>
              </w:tc>
              <w:tc>
                <w:tcPr>
                  <w:tcW w:w="485" w:type="dxa"/>
                  <w:vMerge w:val="restart"/>
                  <w:tcBorders>
                    <w:tl2br w:val="nil"/>
                    <w:tr2bl w:val="nil"/>
                  </w:tcBorders>
                  <w:vAlign w:val="center"/>
                </w:tcPr>
                <w:p w:rsidR="00593C03" w:rsidRDefault="00946E1B">
                  <w:pPr>
                    <w:adjustRightInd w:val="0"/>
                    <w:snapToGrid w:val="0"/>
                    <w:jc w:val="center"/>
                    <w:rPr>
                      <w:bCs/>
                      <w:color w:val="070707"/>
                      <w:szCs w:val="21"/>
                    </w:rPr>
                  </w:pPr>
                  <w:r>
                    <w:rPr>
                      <w:rFonts w:hint="eastAsia"/>
                      <w:bCs/>
                      <w:color w:val="070707"/>
                      <w:szCs w:val="21"/>
                    </w:rPr>
                    <w:t>间接排放</w:t>
                  </w:r>
                </w:p>
              </w:tc>
              <w:tc>
                <w:tcPr>
                  <w:tcW w:w="957" w:type="dxa"/>
                  <w:vMerge w:val="restart"/>
                  <w:tcBorders>
                    <w:tl2br w:val="nil"/>
                    <w:tr2bl w:val="nil"/>
                  </w:tcBorders>
                  <w:vAlign w:val="center"/>
                </w:tcPr>
                <w:p w:rsidR="00593C03" w:rsidRDefault="00946E1B">
                  <w:pPr>
                    <w:adjustRightInd w:val="0"/>
                    <w:snapToGrid w:val="0"/>
                    <w:jc w:val="center"/>
                    <w:rPr>
                      <w:bCs/>
                      <w:color w:val="070707"/>
                      <w:szCs w:val="21"/>
                    </w:rPr>
                  </w:pPr>
                  <w:r>
                    <w:rPr>
                      <w:rFonts w:hint="eastAsia"/>
                      <w:bCs/>
                      <w:color w:val="070707"/>
                      <w:szCs w:val="21"/>
                    </w:rPr>
                    <w:t>园区污水处理厂</w:t>
                  </w:r>
                </w:p>
              </w:tc>
            </w:tr>
            <w:tr w:rsidR="00593C03">
              <w:trPr>
                <w:trHeight w:val="340"/>
                <w:jc w:val="center"/>
              </w:trPr>
              <w:tc>
                <w:tcPr>
                  <w:tcW w:w="691" w:type="dxa"/>
                  <w:vMerge/>
                  <w:tcBorders>
                    <w:tl2br w:val="nil"/>
                    <w:tr2bl w:val="nil"/>
                  </w:tcBorders>
                  <w:vAlign w:val="center"/>
                </w:tcPr>
                <w:p w:rsidR="00593C03" w:rsidRDefault="00593C03">
                  <w:pPr>
                    <w:adjustRightInd w:val="0"/>
                    <w:snapToGrid w:val="0"/>
                    <w:jc w:val="center"/>
                    <w:rPr>
                      <w:color w:val="070707"/>
                      <w:szCs w:val="21"/>
                    </w:rPr>
                  </w:pPr>
                </w:p>
              </w:tc>
              <w:tc>
                <w:tcPr>
                  <w:tcW w:w="821" w:type="dxa"/>
                  <w:tcBorders>
                    <w:tl2br w:val="nil"/>
                    <w:tr2bl w:val="nil"/>
                  </w:tcBorders>
                  <w:vAlign w:val="center"/>
                </w:tcPr>
                <w:p w:rsidR="00593C03" w:rsidRDefault="00946E1B">
                  <w:pPr>
                    <w:widowControl/>
                    <w:adjustRightInd w:val="0"/>
                    <w:snapToGrid w:val="0"/>
                    <w:jc w:val="center"/>
                    <w:rPr>
                      <w:color w:val="070707"/>
                    </w:rPr>
                  </w:pPr>
                  <w:r>
                    <w:rPr>
                      <w:color w:val="070707"/>
                      <w:kern w:val="0"/>
                      <w:szCs w:val="21"/>
                    </w:rPr>
                    <w:t>BOD</w:t>
                  </w:r>
                  <w:r>
                    <w:rPr>
                      <w:color w:val="070707"/>
                      <w:kern w:val="0"/>
                      <w:szCs w:val="21"/>
                      <w:vertAlign w:val="subscript"/>
                    </w:rPr>
                    <w:t>5</w:t>
                  </w:r>
                </w:p>
              </w:tc>
              <w:tc>
                <w:tcPr>
                  <w:tcW w:w="662"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300</w:t>
                  </w:r>
                </w:p>
              </w:tc>
              <w:tc>
                <w:tcPr>
                  <w:tcW w:w="709"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0.026 </w:t>
                  </w:r>
                </w:p>
              </w:tc>
              <w:tc>
                <w:tcPr>
                  <w:tcW w:w="650" w:type="dxa"/>
                  <w:vMerge/>
                  <w:tcBorders>
                    <w:tl2br w:val="nil"/>
                    <w:tr2bl w:val="nil"/>
                  </w:tcBorders>
                  <w:vAlign w:val="center"/>
                </w:tcPr>
                <w:p w:rsidR="00593C03" w:rsidRDefault="00593C03">
                  <w:pPr>
                    <w:adjustRightInd w:val="0"/>
                    <w:snapToGrid w:val="0"/>
                    <w:jc w:val="center"/>
                    <w:rPr>
                      <w:color w:val="070707"/>
                      <w:szCs w:val="21"/>
                    </w:rPr>
                  </w:pPr>
                </w:p>
              </w:tc>
              <w:tc>
                <w:tcPr>
                  <w:tcW w:w="660" w:type="dxa"/>
                  <w:vMerge/>
                  <w:tcBorders>
                    <w:tl2br w:val="nil"/>
                    <w:tr2bl w:val="nil"/>
                  </w:tcBorders>
                  <w:vAlign w:val="center"/>
                </w:tcPr>
                <w:p w:rsidR="00593C03" w:rsidRDefault="00593C03">
                  <w:pPr>
                    <w:adjustRightInd w:val="0"/>
                    <w:snapToGrid w:val="0"/>
                    <w:jc w:val="center"/>
                    <w:rPr>
                      <w:color w:val="070707"/>
                      <w:szCs w:val="21"/>
                    </w:rPr>
                  </w:pPr>
                </w:p>
              </w:tc>
              <w:tc>
                <w:tcPr>
                  <w:tcW w:w="776" w:type="dxa"/>
                  <w:tcBorders>
                    <w:tl2br w:val="nil"/>
                    <w:tr2bl w:val="nil"/>
                  </w:tcBorders>
                  <w:vAlign w:val="center"/>
                </w:tcPr>
                <w:p w:rsidR="00593C03" w:rsidRDefault="00946E1B">
                  <w:pPr>
                    <w:widowControl/>
                    <w:jc w:val="center"/>
                    <w:textAlignment w:val="center"/>
                    <w:rPr>
                      <w:bCs/>
                      <w:color w:val="070707"/>
                      <w:szCs w:val="21"/>
                    </w:rPr>
                  </w:pPr>
                  <w:r>
                    <w:rPr>
                      <w:color w:val="070707"/>
                      <w:kern w:val="0"/>
                      <w:szCs w:val="21"/>
                      <w:lang/>
                    </w:rPr>
                    <w:t>9</w:t>
                  </w:r>
                </w:p>
              </w:tc>
              <w:tc>
                <w:tcPr>
                  <w:tcW w:w="754" w:type="dxa"/>
                  <w:tcBorders>
                    <w:tl2br w:val="nil"/>
                    <w:tr2bl w:val="nil"/>
                  </w:tcBorders>
                  <w:vAlign w:val="center"/>
                </w:tcPr>
                <w:p w:rsidR="00593C03" w:rsidRDefault="00946E1B">
                  <w:pPr>
                    <w:widowControl/>
                    <w:jc w:val="center"/>
                    <w:textAlignment w:val="center"/>
                    <w:rPr>
                      <w:bCs/>
                      <w:color w:val="070707"/>
                      <w:szCs w:val="21"/>
                    </w:rPr>
                  </w:pPr>
                  <w:r>
                    <w:rPr>
                      <w:color w:val="070707"/>
                      <w:kern w:val="0"/>
                      <w:szCs w:val="21"/>
                      <w:lang/>
                    </w:rPr>
                    <w:t>273</w:t>
                  </w:r>
                </w:p>
              </w:tc>
              <w:tc>
                <w:tcPr>
                  <w:tcW w:w="706" w:type="dxa"/>
                  <w:tcBorders>
                    <w:tl2br w:val="nil"/>
                    <w:tr2bl w:val="nil"/>
                  </w:tcBorders>
                  <w:vAlign w:val="center"/>
                </w:tcPr>
                <w:p w:rsidR="00593C03" w:rsidRDefault="00946E1B">
                  <w:pPr>
                    <w:widowControl/>
                    <w:jc w:val="center"/>
                    <w:textAlignment w:val="center"/>
                    <w:rPr>
                      <w:bCs/>
                      <w:color w:val="070707"/>
                      <w:szCs w:val="21"/>
                    </w:rPr>
                  </w:pPr>
                  <w:r>
                    <w:rPr>
                      <w:color w:val="070707"/>
                      <w:kern w:val="0"/>
                      <w:szCs w:val="21"/>
                      <w:lang/>
                    </w:rPr>
                    <w:t xml:space="preserve">0.024 </w:t>
                  </w:r>
                </w:p>
              </w:tc>
              <w:tc>
                <w:tcPr>
                  <w:tcW w:w="485" w:type="dxa"/>
                  <w:vMerge/>
                  <w:tcBorders>
                    <w:tl2br w:val="nil"/>
                    <w:tr2bl w:val="nil"/>
                  </w:tcBorders>
                  <w:vAlign w:val="center"/>
                </w:tcPr>
                <w:p w:rsidR="00593C03" w:rsidRDefault="00593C03">
                  <w:pPr>
                    <w:adjustRightInd w:val="0"/>
                    <w:snapToGrid w:val="0"/>
                    <w:jc w:val="center"/>
                    <w:rPr>
                      <w:bCs/>
                      <w:color w:val="070707"/>
                      <w:szCs w:val="21"/>
                    </w:rPr>
                  </w:pPr>
                </w:p>
              </w:tc>
              <w:tc>
                <w:tcPr>
                  <w:tcW w:w="957" w:type="dxa"/>
                  <w:vMerge/>
                  <w:tcBorders>
                    <w:tl2br w:val="nil"/>
                    <w:tr2bl w:val="nil"/>
                  </w:tcBorders>
                  <w:vAlign w:val="center"/>
                </w:tcPr>
                <w:p w:rsidR="00593C03" w:rsidRDefault="00593C03">
                  <w:pPr>
                    <w:adjustRightInd w:val="0"/>
                    <w:snapToGrid w:val="0"/>
                    <w:jc w:val="center"/>
                    <w:rPr>
                      <w:bCs/>
                      <w:color w:val="070707"/>
                      <w:szCs w:val="21"/>
                    </w:rPr>
                  </w:pPr>
                </w:p>
              </w:tc>
            </w:tr>
            <w:tr w:rsidR="00593C03">
              <w:trPr>
                <w:trHeight w:val="340"/>
                <w:jc w:val="center"/>
              </w:trPr>
              <w:tc>
                <w:tcPr>
                  <w:tcW w:w="691" w:type="dxa"/>
                  <w:vMerge/>
                  <w:tcBorders>
                    <w:tl2br w:val="nil"/>
                    <w:tr2bl w:val="nil"/>
                  </w:tcBorders>
                  <w:vAlign w:val="center"/>
                </w:tcPr>
                <w:p w:rsidR="00593C03" w:rsidRDefault="00593C03">
                  <w:pPr>
                    <w:adjustRightInd w:val="0"/>
                    <w:snapToGrid w:val="0"/>
                    <w:jc w:val="center"/>
                    <w:rPr>
                      <w:color w:val="070707"/>
                      <w:szCs w:val="21"/>
                    </w:rPr>
                  </w:pPr>
                </w:p>
              </w:tc>
              <w:tc>
                <w:tcPr>
                  <w:tcW w:w="821" w:type="dxa"/>
                  <w:tcBorders>
                    <w:tl2br w:val="nil"/>
                    <w:tr2bl w:val="nil"/>
                  </w:tcBorders>
                  <w:vAlign w:val="center"/>
                </w:tcPr>
                <w:p w:rsidR="00593C03" w:rsidRDefault="00946E1B">
                  <w:pPr>
                    <w:widowControl/>
                    <w:adjustRightInd w:val="0"/>
                    <w:snapToGrid w:val="0"/>
                    <w:jc w:val="center"/>
                    <w:rPr>
                      <w:color w:val="070707"/>
                    </w:rPr>
                  </w:pPr>
                  <w:r>
                    <w:rPr>
                      <w:color w:val="070707"/>
                      <w:kern w:val="0"/>
                      <w:szCs w:val="21"/>
                    </w:rPr>
                    <w:t>SS</w:t>
                  </w:r>
                </w:p>
              </w:tc>
              <w:tc>
                <w:tcPr>
                  <w:tcW w:w="662"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220</w:t>
                  </w:r>
                </w:p>
              </w:tc>
              <w:tc>
                <w:tcPr>
                  <w:tcW w:w="709"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0.019 </w:t>
                  </w:r>
                </w:p>
              </w:tc>
              <w:tc>
                <w:tcPr>
                  <w:tcW w:w="650" w:type="dxa"/>
                  <w:vMerge/>
                  <w:tcBorders>
                    <w:tl2br w:val="nil"/>
                    <w:tr2bl w:val="nil"/>
                  </w:tcBorders>
                  <w:vAlign w:val="center"/>
                </w:tcPr>
                <w:p w:rsidR="00593C03" w:rsidRDefault="00593C03">
                  <w:pPr>
                    <w:adjustRightInd w:val="0"/>
                    <w:snapToGrid w:val="0"/>
                    <w:jc w:val="center"/>
                    <w:rPr>
                      <w:color w:val="070707"/>
                      <w:szCs w:val="21"/>
                    </w:rPr>
                  </w:pPr>
                </w:p>
              </w:tc>
              <w:tc>
                <w:tcPr>
                  <w:tcW w:w="660" w:type="dxa"/>
                  <w:vMerge/>
                  <w:tcBorders>
                    <w:tl2br w:val="nil"/>
                    <w:tr2bl w:val="nil"/>
                  </w:tcBorders>
                  <w:vAlign w:val="center"/>
                </w:tcPr>
                <w:p w:rsidR="00593C03" w:rsidRDefault="00593C03">
                  <w:pPr>
                    <w:adjustRightInd w:val="0"/>
                    <w:snapToGrid w:val="0"/>
                    <w:jc w:val="center"/>
                    <w:rPr>
                      <w:color w:val="070707"/>
                      <w:szCs w:val="21"/>
                    </w:rPr>
                  </w:pPr>
                </w:p>
              </w:tc>
              <w:tc>
                <w:tcPr>
                  <w:tcW w:w="776" w:type="dxa"/>
                  <w:tcBorders>
                    <w:tl2br w:val="nil"/>
                    <w:tr2bl w:val="nil"/>
                  </w:tcBorders>
                  <w:vAlign w:val="center"/>
                </w:tcPr>
                <w:p w:rsidR="00593C03" w:rsidRDefault="00946E1B">
                  <w:pPr>
                    <w:widowControl/>
                    <w:jc w:val="center"/>
                    <w:textAlignment w:val="center"/>
                    <w:rPr>
                      <w:bCs/>
                      <w:color w:val="070707"/>
                      <w:szCs w:val="21"/>
                    </w:rPr>
                  </w:pPr>
                  <w:r>
                    <w:rPr>
                      <w:rFonts w:hint="eastAsia"/>
                      <w:color w:val="070707"/>
                      <w:kern w:val="0"/>
                      <w:szCs w:val="21"/>
                      <w:lang/>
                    </w:rPr>
                    <w:t>3</w:t>
                  </w:r>
                  <w:r>
                    <w:rPr>
                      <w:color w:val="070707"/>
                      <w:kern w:val="0"/>
                      <w:szCs w:val="21"/>
                      <w:lang/>
                    </w:rPr>
                    <w:t>0</w:t>
                  </w:r>
                </w:p>
              </w:tc>
              <w:tc>
                <w:tcPr>
                  <w:tcW w:w="754" w:type="dxa"/>
                  <w:tcBorders>
                    <w:tl2br w:val="nil"/>
                    <w:tr2bl w:val="nil"/>
                  </w:tcBorders>
                  <w:vAlign w:val="center"/>
                </w:tcPr>
                <w:p w:rsidR="00593C03" w:rsidRDefault="00946E1B">
                  <w:pPr>
                    <w:widowControl/>
                    <w:jc w:val="center"/>
                    <w:textAlignment w:val="center"/>
                    <w:rPr>
                      <w:bCs/>
                      <w:color w:val="070707"/>
                      <w:szCs w:val="21"/>
                    </w:rPr>
                  </w:pPr>
                  <w:r>
                    <w:rPr>
                      <w:rFonts w:hint="eastAsia"/>
                      <w:color w:val="070707"/>
                      <w:kern w:val="0"/>
                      <w:szCs w:val="21"/>
                      <w:lang/>
                    </w:rPr>
                    <w:t>150.46</w:t>
                  </w:r>
                </w:p>
              </w:tc>
              <w:tc>
                <w:tcPr>
                  <w:tcW w:w="706" w:type="dxa"/>
                  <w:tcBorders>
                    <w:tl2br w:val="nil"/>
                    <w:tr2bl w:val="nil"/>
                  </w:tcBorders>
                  <w:vAlign w:val="center"/>
                </w:tcPr>
                <w:p w:rsidR="00593C03" w:rsidRDefault="00946E1B">
                  <w:pPr>
                    <w:widowControl/>
                    <w:jc w:val="center"/>
                    <w:textAlignment w:val="center"/>
                    <w:rPr>
                      <w:bCs/>
                      <w:color w:val="070707"/>
                      <w:szCs w:val="21"/>
                    </w:rPr>
                  </w:pPr>
                  <w:r>
                    <w:rPr>
                      <w:color w:val="070707"/>
                      <w:kern w:val="0"/>
                      <w:szCs w:val="21"/>
                      <w:lang/>
                    </w:rPr>
                    <w:t>0.0</w:t>
                  </w:r>
                  <w:r>
                    <w:rPr>
                      <w:rFonts w:hint="eastAsia"/>
                      <w:color w:val="070707"/>
                      <w:kern w:val="0"/>
                      <w:szCs w:val="21"/>
                      <w:lang/>
                    </w:rPr>
                    <w:t>13</w:t>
                  </w:r>
                </w:p>
              </w:tc>
              <w:tc>
                <w:tcPr>
                  <w:tcW w:w="485" w:type="dxa"/>
                  <w:vMerge/>
                  <w:tcBorders>
                    <w:tl2br w:val="nil"/>
                    <w:tr2bl w:val="nil"/>
                  </w:tcBorders>
                  <w:vAlign w:val="center"/>
                </w:tcPr>
                <w:p w:rsidR="00593C03" w:rsidRDefault="00593C03">
                  <w:pPr>
                    <w:adjustRightInd w:val="0"/>
                    <w:snapToGrid w:val="0"/>
                    <w:jc w:val="center"/>
                    <w:rPr>
                      <w:bCs/>
                      <w:color w:val="070707"/>
                      <w:szCs w:val="21"/>
                    </w:rPr>
                  </w:pPr>
                </w:p>
              </w:tc>
              <w:tc>
                <w:tcPr>
                  <w:tcW w:w="957" w:type="dxa"/>
                  <w:vMerge/>
                  <w:tcBorders>
                    <w:tl2br w:val="nil"/>
                    <w:tr2bl w:val="nil"/>
                  </w:tcBorders>
                  <w:vAlign w:val="center"/>
                </w:tcPr>
                <w:p w:rsidR="00593C03" w:rsidRDefault="00593C03">
                  <w:pPr>
                    <w:adjustRightInd w:val="0"/>
                    <w:snapToGrid w:val="0"/>
                    <w:jc w:val="center"/>
                    <w:rPr>
                      <w:bCs/>
                      <w:color w:val="070707"/>
                      <w:szCs w:val="21"/>
                    </w:rPr>
                  </w:pPr>
                </w:p>
              </w:tc>
            </w:tr>
            <w:tr w:rsidR="00593C03">
              <w:trPr>
                <w:trHeight w:val="340"/>
                <w:jc w:val="center"/>
              </w:trPr>
              <w:tc>
                <w:tcPr>
                  <w:tcW w:w="691" w:type="dxa"/>
                  <w:vMerge/>
                  <w:tcBorders>
                    <w:tl2br w:val="nil"/>
                    <w:tr2bl w:val="nil"/>
                  </w:tcBorders>
                  <w:vAlign w:val="center"/>
                </w:tcPr>
                <w:p w:rsidR="00593C03" w:rsidRDefault="00593C03">
                  <w:pPr>
                    <w:adjustRightInd w:val="0"/>
                    <w:snapToGrid w:val="0"/>
                    <w:jc w:val="center"/>
                    <w:rPr>
                      <w:color w:val="070707"/>
                      <w:szCs w:val="21"/>
                    </w:rPr>
                  </w:pPr>
                </w:p>
              </w:tc>
              <w:tc>
                <w:tcPr>
                  <w:tcW w:w="821" w:type="dxa"/>
                  <w:tcBorders>
                    <w:tl2br w:val="nil"/>
                    <w:tr2bl w:val="nil"/>
                  </w:tcBorders>
                  <w:vAlign w:val="center"/>
                </w:tcPr>
                <w:p w:rsidR="00593C03" w:rsidRDefault="00946E1B">
                  <w:pPr>
                    <w:widowControl/>
                    <w:adjustRightInd w:val="0"/>
                    <w:snapToGrid w:val="0"/>
                    <w:jc w:val="center"/>
                    <w:rPr>
                      <w:color w:val="070707"/>
                    </w:rPr>
                  </w:pPr>
                  <w:r>
                    <w:rPr>
                      <w:color w:val="070707"/>
                      <w:kern w:val="0"/>
                      <w:szCs w:val="21"/>
                    </w:rPr>
                    <w:t>NH</w:t>
                  </w:r>
                  <w:r>
                    <w:rPr>
                      <w:color w:val="070707"/>
                      <w:kern w:val="0"/>
                      <w:szCs w:val="21"/>
                      <w:vertAlign w:val="subscript"/>
                    </w:rPr>
                    <w:t>3</w:t>
                  </w:r>
                  <w:r>
                    <w:rPr>
                      <w:color w:val="070707"/>
                      <w:kern w:val="0"/>
                      <w:szCs w:val="21"/>
                    </w:rPr>
                    <w:t>-N</w:t>
                  </w:r>
                </w:p>
              </w:tc>
              <w:tc>
                <w:tcPr>
                  <w:tcW w:w="662"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35</w:t>
                  </w:r>
                </w:p>
              </w:tc>
              <w:tc>
                <w:tcPr>
                  <w:tcW w:w="709" w:type="dxa"/>
                  <w:tcBorders>
                    <w:tl2br w:val="nil"/>
                    <w:tr2bl w:val="nil"/>
                  </w:tcBorders>
                  <w:vAlign w:val="center"/>
                </w:tcPr>
                <w:p w:rsidR="00593C03" w:rsidRDefault="00946E1B">
                  <w:pPr>
                    <w:widowControl/>
                    <w:jc w:val="center"/>
                    <w:textAlignment w:val="center"/>
                    <w:rPr>
                      <w:color w:val="070707"/>
                      <w:szCs w:val="21"/>
                    </w:rPr>
                  </w:pPr>
                  <w:r>
                    <w:rPr>
                      <w:color w:val="070707"/>
                      <w:kern w:val="0"/>
                      <w:szCs w:val="21"/>
                      <w:lang/>
                    </w:rPr>
                    <w:t xml:space="preserve">0.003 </w:t>
                  </w:r>
                </w:p>
              </w:tc>
              <w:tc>
                <w:tcPr>
                  <w:tcW w:w="650" w:type="dxa"/>
                  <w:vMerge/>
                  <w:tcBorders>
                    <w:tl2br w:val="nil"/>
                    <w:tr2bl w:val="nil"/>
                  </w:tcBorders>
                  <w:vAlign w:val="center"/>
                </w:tcPr>
                <w:p w:rsidR="00593C03" w:rsidRDefault="00593C03">
                  <w:pPr>
                    <w:adjustRightInd w:val="0"/>
                    <w:snapToGrid w:val="0"/>
                    <w:jc w:val="center"/>
                    <w:rPr>
                      <w:color w:val="070707"/>
                      <w:szCs w:val="21"/>
                    </w:rPr>
                  </w:pPr>
                </w:p>
              </w:tc>
              <w:tc>
                <w:tcPr>
                  <w:tcW w:w="660" w:type="dxa"/>
                  <w:vMerge/>
                  <w:tcBorders>
                    <w:tl2br w:val="nil"/>
                    <w:tr2bl w:val="nil"/>
                  </w:tcBorders>
                  <w:vAlign w:val="center"/>
                </w:tcPr>
                <w:p w:rsidR="00593C03" w:rsidRDefault="00593C03">
                  <w:pPr>
                    <w:adjustRightInd w:val="0"/>
                    <w:snapToGrid w:val="0"/>
                    <w:jc w:val="center"/>
                    <w:rPr>
                      <w:color w:val="070707"/>
                      <w:szCs w:val="21"/>
                    </w:rPr>
                  </w:pPr>
                </w:p>
              </w:tc>
              <w:tc>
                <w:tcPr>
                  <w:tcW w:w="776" w:type="dxa"/>
                  <w:tcBorders>
                    <w:tl2br w:val="nil"/>
                    <w:tr2bl w:val="nil"/>
                  </w:tcBorders>
                  <w:vAlign w:val="center"/>
                </w:tcPr>
                <w:p w:rsidR="00593C03" w:rsidRDefault="00946E1B">
                  <w:pPr>
                    <w:widowControl/>
                    <w:jc w:val="center"/>
                    <w:textAlignment w:val="center"/>
                    <w:rPr>
                      <w:bCs/>
                      <w:color w:val="070707"/>
                      <w:szCs w:val="21"/>
                    </w:rPr>
                  </w:pPr>
                  <w:r>
                    <w:rPr>
                      <w:color w:val="070707"/>
                      <w:kern w:val="0"/>
                      <w:szCs w:val="21"/>
                      <w:lang/>
                    </w:rPr>
                    <w:t>/</w:t>
                  </w:r>
                </w:p>
              </w:tc>
              <w:tc>
                <w:tcPr>
                  <w:tcW w:w="754" w:type="dxa"/>
                  <w:tcBorders>
                    <w:tl2br w:val="nil"/>
                    <w:tr2bl w:val="nil"/>
                  </w:tcBorders>
                  <w:vAlign w:val="center"/>
                </w:tcPr>
                <w:p w:rsidR="00593C03" w:rsidRDefault="00946E1B">
                  <w:pPr>
                    <w:widowControl/>
                    <w:jc w:val="center"/>
                    <w:textAlignment w:val="center"/>
                    <w:rPr>
                      <w:bCs/>
                      <w:color w:val="070707"/>
                      <w:szCs w:val="21"/>
                    </w:rPr>
                  </w:pPr>
                  <w:r>
                    <w:rPr>
                      <w:color w:val="070707"/>
                      <w:kern w:val="0"/>
                      <w:szCs w:val="21"/>
                      <w:lang/>
                    </w:rPr>
                    <w:t>35</w:t>
                  </w:r>
                </w:p>
              </w:tc>
              <w:tc>
                <w:tcPr>
                  <w:tcW w:w="706" w:type="dxa"/>
                  <w:tcBorders>
                    <w:tl2br w:val="nil"/>
                    <w:tr2bl w:val="nil"/>
                  </w:tcBorders>
                  <w:vAlign w:val="center"/>
                </w:tcPr>
                <w:p w:rsidR="00593C03" w:rsidRDefault="00946E1B">
                  <w:pPr>
                    <w:widowControl/>
                    <w:jc w:val="center"/>
                    <w:textAlignment w:val="center"/>
                    <w:rPr>
                      <w:bCs/>
                      <w:color w:val="070707"/>
                      <w:szCs w:val="21"/>
                    </w:rPr>
                  </w:pPr>
                  <w:r>
                    <w:rPr>
                      <w:color w:val="070707"/>
                      <w:kern w:val="0"/>
                      <w:szCs w:val="21"/>
                      <w:lang/>
                    </w:rPr>
                    <w:t xml:space="preserve">0.003 </w:t>
                  </w:r>
                </w:p>
              </w:tc>
              <w:tc>
                <w:tcPr>
                  <w:tcW w:w="485" w:type="dxa"/>
                  <w:vMerge/>
                  <w:tcBorders>
                    <w:tl2br w:val="nil"/>
                    <w:tr2bl w:val="nil"/>
                  </w:tcBorders>
                  <w:vAlign w:val="center"/>
                </w:tcPr>
                <w:p w:rsidR="00593C03" w:rsidRDefault="00593C03">
                  <w:pPr>
                    <w:adjustRightInd w:val="0"/>
                    <w:snapToGrid w:val="0"/>
                    <w:jc w:val="center"/>
                    <w:rPr>
                      <w:bCs/>
                      <w:color w:val="070707"/>
                      <w:szCs w:val="21"/>
                    </w:rPr>
                  </w:pPr>
                </w:p>
              </w:tc>
              <w:tc>
                <w:tcPr>
                  <w:tcW w:w="957" w:type="dxa"/>
                  <w:vMerge/>
                  <w:tcBorders>
                    <w:tl2br w:val="nil"/>
                    <w:tr2bl w:val="nil"/>
                  </w:tcBorders>
                  <w:vAlign w:val="center"/>
                </w:tcPr>
                <w:p w:rsidR="00593C03" w:rsidRDefault="00593C03">
                  <w:pPr>
                    <w:adjustRightInd w:val="0"/>
                    <w:snapToGrid w:val="0"/>
                    <w:jc w:val="center"/>
                    <w:rPr>
                      <w:bCs/>
                      <w:color w:val="070707"/>
                      <w:szCs w:val="21"/>
                    </w:rPr>
                  </w:pPr>
                </w:p>
              </w:tc>
            </w:tr>
          </w:tbl>
          <w:p w:rsidR="00593C03" w:rsidRDefault="00946E1B">
            <w:pPr>
              <w:adjustRightInd w:val="0"/>
              <w:snapToGrid w:val="0"/>
              <w:jc w:val="center"/>
              <w:rPr>
                <w:b/>
                <w:bCs/>
                <w:color w:val="070707"/>
                <w:sz w:val="24"/>
                <w:szCs w:val="32"/>
              </w:rPr>
            </w:pPr>
            <w:r>
              <w:rPr>
                <w:b/>
                <w:bCs/>
                <w:color w:val="070707"/>
                <w:sz w:val="24"/>
                <w:szCs w:val="32"/>
              </w:rPr>
              <w:t>表</w:t>
            </w:r>
            <w:r>
              <w:rPr>
                <w:b/>
                <w:bCs/>
                <w:color w:val="070707"/>
                <w:sz w:val="24"/>
                <w:szCs w:val="32"/>
              </w:rPr>
              <w:t>4-</w:t>
            </w:r>
            <w:r>
              <w:rPr>
                <w:rFonts w:hint="eastAsia"/>
                <w:b/>
                <w:bCs/>
                <w:color w:val="070707"/>
                <w:sz w:val="24"/>
                <w:szCs w:val="32"/>
              </w:rPr>
              <w:t>1</w:t>
            </w:r>
            <w:r>
              <w:rPr>
                <w:rFonts w:hint="eastAsia"/>
                <w:b/>
                <w:bCs/>
                <w:color w:val="070707"/>
                <w:sz w:val="24"/>
                <w:szCs w:val="32"/>
              </w:rPr>
              <w:t>7</w:t>
            </w:r>
            <w:r>
              <w:rPr>
                <w:b/>
                <w:bCs/>
                <w:color w:val="070707"/>
                <w:sz w:val="24"/>
                <w:szCs w:val="32"/>
              </w:rPr>
              <w:t>项目废水排放方式及治理措施信息表</w:t>
            </w:r>
          </w:p>
          <w:tbl>
            <w:tblPr>
              <w:tblW w:w="4998"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153"/>
              <w:gridCol w:w="1414"/>
              <w:gridCol w:w="1164"/>
              <w:gridCol w:w="1125"/>
              <w:gridCol w:w="1259"/>
              <w:gridCol w:w="1833"/>
            </w:tblGrid>
            <w:tr w:rsidR="00593C03">
              <w:trPr>
                <w:trHeight w:val="340"/>
                <w:jc w:val="center"/>
              </w:trPr>
              <w:tc>
                <w:tcPr>
                  <w:tcW w:w="725" w:type="pct"/>
                  <w:tcBorders>
                    <w:tl2br w:val="nil"/>
                    <w:tr2bl w:val="nil"/>
                  </w:tcBorders>
                  <w:vAlign w:val="center"/>
                </w:tcPr>
                <w:p w:rsidR="00593C03" w:rsidRDefault="00946E1B">
                  <w:pPr>
                    <w:adjustRightInd w:val="0"/>
                    <w:snapToGrid w:val="0"/>
                    <w:jc w:val="center"/>
                    <w:rPr>
                      <w:b/>
                      <w:bCs/>
                      <w:color w:val="070707"/>
                      <w:spacing w:val="6"/>
                      <w:kern w:val="0"/>
                      <w:szCs w:val="21"/>
                    </w:rPr>
                  </w:pPr>
                  <w:r>
                    <w:rPr>
                      <w:b/>
                      <w:bCs/>
                      <w:color w:val="070707"/>
                      <w:spacing w:val="6"/>
                      <w:kern w:val="0"/>
                      <w:szCs w:val="21"/>
                    </w:rPr>
                    <w:t>废水类别</w:t>
                  </w:r>
                </w:p>
              </w:tc>
              <w:tc>
                <w:tcPr>
                  <w:tcW w:w="888" w:type="pct"/>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污染物种类</w:t>
                  </w:r>
                </w:p>
              </w:tc>
              <w:tc>
                <w:tcPr>
                  <w:tcW w:w="732" w:type="pct"/>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治理措施</w:t>
                  </w:r>
                </w:p>
              </w:tc>
              <w:tc>
                <w:tcPr>
                  <w:tcW w:w="708" w:type="pct"/>
                  <w:tcBorders>
                    <w:tl2br w:val="nil"/>
                    <w:tr2bl w:val="nil"/>
                  </w:tcBorders>
                  <w:vAlign w:val="center"/>
                </w:tcPr>
                <w:p w:rsidR="00593C03" w:rsidRDefault="00946E1B">
                  <w:pPr>
                    <w:adjustRightInd w:val="0"/>
                    <w:snapToGrid w:val="0"/>
                    <w:jc w:val="center"/>
                    <w:rPr>
                      <w:b/>
                      <w:bCs/>
                      <w:color w:val="070707"/>
                      <w:spacing w:val="6"/>
                      <w:kern w:val="0"/>
                      <w:szCs w:val="21"/>
                    </w:rPr>
                  </w:pPr>
                  <w:r>
                    <w:rPr>
                      <w:b/>
                      <w:bCs/>
                      <w:color w:val="070707"/>
                      <w:spacing w:val="6"/>
                      <w:kern w:val="0"/>
                      <w:szCs w:val="21"/>
                    </w:rPr>
                    <w:t>排放方式</w:t>
                  </w:r>
                </w:p>
              </w:tc>
              <w:tc>
                <w:tcPr>
                  <w:tcW w:w="792" w:type="pct"/>
                  <w:tcBorders>
                    <w:tl2br w:val="nil"/>
                    <w:tr2bl w:val="nil"/>
                  </w:tcBorders>
                  <w:vAlign w:val="center"/>
                </w:tcPr>
                <w:p w:rsidR="00593C03" w:rsidRDefault="00946E1B">
                  <w:pPr>
                    <w:adjustRightInd w:val="0"/>
                    <w:snapToGrid w:val="0"/>
                    <w:jc w:val="center"/>
                    <w:rPr>
                      <w:b/>
                      <w:bCs/>
                      <w:color w:val="070707"/>
                      <w:spacing w:val="6"/>
                      <w:kern w:val="0"/>
                      <w:szCs w:val="21"/>
                    </w:rPr>
                  </w:pPr>
                  <w:r>
                    <w:rPr>
                      <w:b/>
                      <w:bCs/>
                      <w:color w:val="070707"/>
                      <w:spacing w:val="6"/>
                      <w:kern w:val="0"/>
                      <w:szCs w:val="21"/>
                    </w:rPr>
                    <w:t>排放去向</w:t>
                  </w:r>
                </w:p>
              </w:tc>
              <w:tc>
                <w:tcPr>
                  <w:tcW w:w="1152" w:type="pct"/>
                  <w:tcBorders>
                    <w:tl2br w:val="nil"/>
                    <w:tr2bl w:val="nil"/>
                  </w:tcBorders>
                  <w:vAlign w:val="center"/>
                </w:tcPr>
                <w:p w:rsidR="00593C03" w:rsidRDefault="00946E1B">
                  <w:pPr>
                    <w:adjustRightInd w:val="0"/>
                    <w:snapToGrid w:val="0"/>
                    <w:jc w:val="center"/>
                    <w:rPr>
                      <w:b/>
                      <w:bCs/>
                      <w:color w:val="070707"/>
                      <w:spacing w:val="6"/>
                      <w:kern w:val="0"/>
                      <w:szCs w:val="21"/>
                    </w:rPr>
                  </w:pPr>
                  <w:r>
                    <w:rPr>
                      <w:b/>
                      <w:bCs/>
                      <w:color w:val="070707"/>
                      <w:spacing w:val="6"/>
                      <w:kern w:val="0"/>
                      <w:szCs w:val="21"/>
                    </w:rPr>
                    <w:t>排放标准</w:t>
                  </w:r>
                </w:p>
              </w:tc>
            </w:tr>
            <w:tr w:rsidR="00593C03">
              <w:trPr>
                <w:trHeight w:val="340"/>
                <w:jc w:val="center"/>
              </w:trPr>
              <w:tc>
                <w:tcPr>
                  <w:tcW w:w="725" w:type="pct"/>
                  <w:tcBorders>
                    <w:tl2br w:val="nil"/>
                    <w:tr2bl w:val="nil"/>
                  </w:tcBorders>
                  <w:vAlign w:val="center"/>
                </w:tcPr>
                <w:p w:rsidR="00593C03" w:rsidRDefault="00946E1B">
                  <w:pPr>
                    <w:adjustRightInd w:val="0"/>
                    <w:snapToGrid w:val="0"/>
                    <w:jc w:val="center"/>
                    <w:rPr>
                      <w:color w:val="070707"/>
                    </w:rPr>
                  </w:pPr>
                  <w:r>
                    <w:rPr>
                      <w:color w:val="070707"/>
                    </w:rPr>
                    <w:t>生活污水</w:t>
                  </w:r>
                </w:p>
              </w:tc>
              <w:tc>
                <w:tcPr>
                  <w:tcW w:w="888" w:type="pct"/>
                  <w:tcBorders>
                    <w:tl2br w:val="nil"/>
                    <w:tr2bl w:val="nil"/>
                  </w:tcBorders>
                  <w:vAlign w:val="center"/>
                </w:tcPr>
                <w:p w:rsidR="00593C03" w:rsidRDefault="00946E1B">
                  <w:pPr>
                    <w:adjustRightInd w:val="0"/>
                    <w:snapToGrid w:val="0"/>
                    <w:jc w:val="center"/>
                    <w:rPr>
                      <w:bCs/>
                      <w:color w:val="070707"/>
                      <w:szCs w:val="21"/>
                    </w:rPr>
                  </w:pPr>
                  <w:r>
                    <w:rPr>
                      <w:color w:val="070707"/>
                      <w:szCs w:val="21"/>
                    </w:rPr>
                    <w:t>COD</w:t>
                  </w:r>
                  <w:r>
                    <w:rPr>
                      <w:color w:val="070707"/>
                      <w:szCs w:val="21"/>
                    </w:rPr>
                    <w:t>、</w:t>
                  </w:r>
                  <w:r>
                    <w:rPr>
                      <w:color w:val="070707"/>
                      <w:szCs w:val="21"/>
                    </w:rPr>
                    <w:t>BOD</w:t>
                  </w:r>
                  <w:r>
                    <w:rPr>
                      <w:color w:val="070707"/>
                      <w:szCs w:val="21"/>
                      <w:vertAlign w:val="subscript"/>
                    </w:rPr>
                    <w:t>5</w:t>
                  </w:r>
                  <w:r>
                    <w:rPr>
                      <w:color w:val="070707"/>
                      <w:szCs w:val="21"/>
                    </w:rPr>
                    <w:t>、</w:t>
                  </w:r>
                  <w:r>
                    <w:rPr>
                      <w:color w:val="070707"/>
                      <w:szCs w:val="21"/>
                    </w:rPr>
                    <w:t>SS</w:t>
                  </w:r>
                  <w:r>
                    <w:rPr>
                      <w:color w:val="070707"/>
                      <w:szCs w:val="21"/>
                    </w:rPr>
                    <w:t>、</w:t>
                  </w:r>
                  <w:r>
                    <w:rPr>
                      <w:color w:val="070707"/>
                      <w:szCs w:val="21"/>
                    </w:rPr>
                    <w:t>NH</w:t>
                  </w:r>
                  <w:r>
                    <w:rPr>
                      <w:color w:val="070707"/>
                      <w:szCs w:val="21"/>
                      <w:vertAlign w:val="subscript"/>
                    </w:rPr>
                    <w:t>3</w:t>
                  </w:r>
                  <w:r>
                    <w:rPr>
                      <w:color w:val="070707"/>
                      <w:szCs w:val="21"/>
                    </w:rPr>
                    <w:t>-N</w:t>
                  </w:r>
                  <w:r>
                    <w:rPr>
                      <w:color w:val="070707"/>
                      <w:szCs w:val="21"/>
                    </w:rPr>
                    <w:t>、</w:t>
                  </w:r>
                  <w:r>
                    <w:rPr>
                      <w:rFonts w:hint="eastAsia"/>
                      <w:color w:val="070707"/>
                      <w:szCs w:val="21"/>
                    </w:rPr>
                    <w:t>pH</w:t>
                  </w:r>
                </w:p>
              </w:tc>
              <w:tc>
                <w:tcPr>
                  <w:tcW w:w="732" w:type="pct"/>
                  <w:tcBorders>
                    <w:tl2br w:val="nil"/>
                    <w:tr2bl w:val="nil"/>
                  </w:tcBorders>
                  <w:vAlign w:val="center"/>
                </w:tcPr>
                <w:p w:rsidR="00593C03" w:rsidRDefault="00946E1B">
                  <w:pPr>
                    <w:adjustRightInd w:val="0"/>
                    <w:snapToGrid w:val="0"/>
                    <w:jc w:val="center"/>
                    <w:rPr>
                      <w:bCs/>
                      <w:color w:val="070707"/>
                      <w:szCs w:val="21"/>
                    </w:rPr>
                  </w:pPr>
                  <w:r>
                    <w:rPr>
                      <w:bCs/>
                      <w:color w:val="070707"/>
                      <w:szCs w:val="21"/>
                    </w:rPr>
                    <w:t>化粪池</w:t>
                  </w:r>
                </w:p>
              </w:tc>
              <w:tc>
                <w:tcPr>
                  <w:tcW w:w="708" w:type="pct"/>
                  <w:tcBorders>
                    <w:tl2br w:val="nil"/>
                    <w:tr2bl w:val="nil"/>
                  </w:tcBorders>
                  <w:vAlign w:val="center"/>
                </w:tcPr>
                <w:p w:rsidR="00593C03" w:rsidRDefault="00946E1B">
                  <w:pPr>
                    <w:adjustRightInd w:val="0"/>
                    <w:snapToGrid w:val="0"/>
                    <w:jc w:val="center"/>
                    <w:rPr>
                      <w:bCs/>
                      <w:color w:val="070707"/>
                      <w:spacing w:val="6"/>
                      <w:kern w:val="0"/>
                      <w:szCs w:val="21"/>
                    </w:rPr>
                  </w:pPr>
                  <w:r>
                    <w:rPr>
                      <w:bCs/>
                      <w:color w:val="070707"/>
                      <w:spacing w:val="6"/>
                      <w:kern w:val="0"/>
                      <w:szCs w:val="21"/>
                    </w:rPr>
                    <w:t>间接排放</w:t>
                  </w:r>
                </w:p>
              </w:tc>
              <w:tc>
                <w:tcPr>
                  <w:tcW w:w="792" w:type="pct"/>
                  <w:tcBorders>
                    <w:tl2br w:val="nil"/>
                    <w:tr2bl w:val="nil"/>
                  </w:tcBorders>
                  <w:vAlign w:val="center"/>
                </w:tcPr>
                <w:p w:rsidR="00593C03" w:rsidRDefault="00946E1B">
                  <w:pPr>
                    <w:adjustRightInd w:val="0"/>
                    <w:snapToGrid w:val="0"/>
                    <w:jc w:val="center"/>
                    <w:rPr>
                      <w:bCs/>
                      <w:color w:val="070707"/>
                      <w:spacing w:val="6"/>
                      <w:kern w:val="0"/>
                      <w:szCs w:val="21"/>
                    </w:rPr>
                  </w:pPr>
                  <w:r>
                    <w:rPr>
                      <w:rFonts w:hint="eastAsia"/>
                      <w:bCs/>
                      <w:color w:val="070707"/>
                      <w:spacing w:val="6"/>
                      <w:kern w:val="0"/>
                      <w:szCs w:val="21"/>
                    </w:rPr>
                    <w:t>园区</w:t>
                  </w:r>
                  <w:r>
                    <w:rPr>
                      <w:bCs/>
                      <w:color w:val="070707"/>
                      <w:spacing w:val="6"/>
                      <w:kern w:val="0"/>
                      <w:szCs w:val="21"/>
                    </w:rPr>
                    <w:t>污水处理厂</w:t>
                  </w:r>
                </w:p>
              </w:tc>
              <w:tc>
                <w:tcPr>
                  <w:tcW w:w="1152" w:type="pct"/>
                  <w:tcBorders>
                    <w:tl2br w:val="nil"/>
                    <w:tr2bl w:val="nil"/>
                  </w:tcBorders>
                  <w:vAlign w:val="center"/>
                </w:tcPr>
                <w:p w:rsidR="00593C03" w:rsidRDefault="00946E1B">
                  <w:pPr>
                    <w:adjustRightInd w:val="0"/>
                    <w:snapToGrid w:val="0"/>
                    <w:jc w:val="center"/>
                    <w:rPr>
                      <w:bCs/>
                      <w:color w:val="070707"/>
                      <w:spacing w:val="6"/>
                      <w:kern w:val="0"/>
                      <w:szCs w:val="21"/>
                    </w:rPr>
                  </w:pPr>
                  <w:r>
                    <w:rPr>
                      <w:bCs/>
                      <w:color w:val="070707"/>
                      <w:spacing w:val="6"/>
                      <w:kern w:val="0"/>
                      <w:szCs w:val="21"/>
                    </w:rPr>
                    <w:t>《污水综合排放标准》（</w:t>
                  </w:r>
                  <w:r>
                    <w:rPr>
                      <w:bCs/>
                      <w:color w:val="070707"/>
                      <w:spacing w:val="6"/>
                      <w:kern w:val="0"/>
                      <w:szCs w:val="21"/>
                    </w:rPr>
                    <w:t>GB 8978-1996</w:t>
                  </w:r>
                  <w:r>
                    <w:rPr>
                      <w:bCs/>
                      <w:color w:val="070707"/>
                      <w:spacing w:val="6"/>
                      <w:kern w:val="0"/>
                      <w:szCs w:val="21"/>
                    </w:rPr>
                    <w:t>）三级标准及</w:t>
                  </w:r>
                  <w:r>
                    <w:rPr>
                      <w:rFonts w:hint="eastAsia"/>
                      <w:bCs/>
                      <w:color w:val="070707"/>
                      <w:spacing w:val="6"/>
                      <w:kern w:val="0"/>
                      <w:szCs w:val="21"/>
                    </w:rPr>
                    <w:t>园区</w:t>
                  </w:r>
                  <w:r>
                    <w:rPr>
                      <w:bCs/>
                      <w:color w:val="070707"/>
                      <w:spacing w:val="6"/>
                      <w:kern w:val="0"/>
                      <w:szCs w:val="21"/>
                    </w:rPr>
                    <w:t>污水处理厂进水指标要求</w:t>
                  </w:r>
                </w:p>
              </w:tc>
            </w:tr>
          </w:tbl>
          <w:p w:rsidR="00593C03" w:rsidRDefault="00946E1B">
            <w:pPr>
              <w:pStyle w:val="affe"/>
              <w:ind w:firstLineChars="200" w:firstLine="480"/>
              <w:rPr>
                <w:snapToGrid w:val="0"/>
                <w:color w:val="070707"/>
                <w:kern w:val="0"/>
                <w:sz w:val="24"/>
              </w:rPr>
            </w:pPr>
            <w:r>
              <w:rPr>
                <w:rFonts w:hint="eastAsia"/>
                <w:snapToGrid w:val="0"/>
                <w:color w:val="070707"/>
                <w:kern w:val="0"/>
                <w:sz w:val="24"/>
              </w:rPr>
              <w:t>本项目废水排污口基本信息见下表。</w:t>
            </w:r>
          </w:p>
          <w:p w:rsidR="00593C03" w:rsidRDefault="00946E1B">
            <w:pPr>
              <w:adjustRightInd w:val="0"/>
              <w:snapToGrid w:val="0"/>
              <w:jc w:val="center"/>
              <w:rPr>
                <w:b/>
                <w:bCs/>
                <w:color w:val="070707"/>
                <w:sz w:val="24"/>
                <w:szCs w:val="32"/>
              </w:rPr>
            </w:pPr>
            <w:r>
              <w:rPr>
                <w:rFonts w:hint="eastAsia"/>
                <w:b/>
                <w:bCs/>
                <w:color w:val="070707"/>
                <w:sz w:val="24"/>
                <w:szCs w:val="32"/>
              </w:rPr>
              <w:t>表</w:t>
            </w:r>
            <w:r>
              <w:rPr>
                <w:rFonts w:hint="eastAsia"/>
                <w:b/>
                <w:bCs/>
                <w:color w:val="070707"/>
                <w:sz w:val="24"/>
                <w:szCs w:val="32"/>
              </w:rPr>
              <w:t>4-</w:t>
            </w:r>
            <w:r>
              <w:rPr>
                <w:rFonts w:hint="eastAsia"/>
                <w:b/>
                <w:bCs/>
                <w:color w:val="070707"/>
                <w:sz w:val="24"/>
                <w:szCs w:val="32"/>
              </w:rPr>
              <w:t>18</w:t>
            </w:r>
            <w:r>
              <w:rPr>
                <w:rFonts w:hint="eastAsia"/>
                <w:b/>
                <w:bCs/>
                <w:color w:val="070707"/>
                <w:sz w:val="24"/>
                <w:szCs w:val="32"/>
              </w:rPr>
              <w:t xml:space="preserve">    </w:t>
            </w:r>
            <w:r>
              <w:rPr>
                <w:rFonts w:hint="eastAsia"/>
                <w:b/>
                <w:bCs/>
                <w:color w:val="070707"/>
                <w:sz w:val="24"/>
                <w:szCs w:val="32"/>
              </w:rPr>
              <w:t>废水排污口基本信息</w:t>
            </w:r>
            <w:r>
              <w:rPr>
                <w:b/>
                <w:bCs/>
                <w:color w:val="070707"/>
                <w:sz w:val="24"/>
                <w:szCs w:val="32"/>
              </w:rPr>
              <w:t>表</w:t>
            </w:r>
          </w:p>
          <w:tbl>
            <w:tblPr>
              <w:tblW w:w="4993" w:type="pct"/>
              <w:tblBorders>
                <w:top w:val="single" w:sz="12" w:space="0" w:color="000000"/>
                <w:bottom w:val="single" w:sz="12" w:space="0" w:color="000000"/>
                <w:insideH w:val="single" w:sz="4" w:space="0" w:color="000000"/>
                <w:insideV w:val="single" w:sz="4" w:space="0" w:color="000000"/>
              </w:tblBorders>
              <w:tblLayout w:type="fixed"/>
              <w:tblLook w:val="04A0"/>
            </w:tblPr>
            <w:tblGrid>
              <w:gridCol w:w="909"/>
              <w:gridCol w:w="973"/>
              <w:gridCol w:w="959"/>
              <w:gridCol w:w="1407"/>
              <w:gridCol w:w="3692"/>
            </w:tblGrid>
            <w:tr w:rsidR="00593C03">
              <w:trPr>
                <w:trHeight w:val="285"/>
              </w:trPr>
              <w:tc>
                <w:tcPr>
                  <w:tcW w:w="2674" w:type="pct"/>
                  <w:gridSpan w:val="4"/>
                  <w:tcBorders>
                    <w:tl2br w:val="nil"/>
                    <w:tr2bl w:val="nil"/>
                  </w:tcBorders>
                  <w:vAlign w:val="center"/>
                </w:tcPr>
                <w:p w:rsidR="00593C03" w:rsidRDefault="00946E1B">
                  <w:pPr>
                    <w:adjustRightInd w:val="0"/>
                    <w:snapToGrid w:val="0"/>
                    <w:jc w:val="center"/>
                    <w:rPr>
                      <w:b/>
                      <w:bCs/>
                      <w:snapToGrid w:val="0"/>
                      <w:color w:val="070707"/>
                      <w:kern w:val="0"/>
                      <w:szCs w:val="16"/>
                    </w:rPr>
                  </w:pPr>
                  <w:r>
                    <w:rPr>
                      <w:b/>
                      <w:bCs/>
                      <w:snapToGrid w:val="0"/>
                      <w:color w:val="070707"/>
                      <w:kern w:val="0"/>
                      <w:szCs w:val="16"/>
                    </w:rPr>
                    <w:t>排放口基本情况</w:t>
                  </w:r>
                </w:p>
              </w:tc>
              <w:tc>
                <w:tcPr>
                  <w:tcW w:w="2325" w:type="pct"/>
                  <w:vMerge w:val="restart"/>
                  <w:tcBorders>
                    <w:tl2br w:val="nil"/>
                    <w:tr2bl w:val="nil"/>
                  </w:tcBorders>
                  <w:vAlign w:val="center"/>
                </w:tcPr>
                <w:p w:rsidR="00593C03" w:rsidRDefault="00946E1B">
                  <w:pPr>
                    <w:adjustRightInd w:val="0"/>
                    <w:snapToGrid w:val="0"/>
                    <w:jc w:val="center"/>
                    <w:rPr>
                      <w:snapToGrid w:val="0"/>
                      <w:color w:val="070707"/>
                      <w:kern w:val="0"/>
                      <w:szCs w:val="16"/>
                    </w:rPr>
                  </w:pPr>
                  <w:r>
                    <w:rPr>
                      <w:b/>
                      <w:bCs/>
                      <w:snapToGrid w:val="0"/>
                      <w:color w:val="070707"/>
                      <w:kern w:val="0"/>
                      <w:szCs w:val="16"/>
                    </w:rPr>
                    <w:t>排放标准</w:t>
                  </w:r>
                </w:p>
              </w:tc>
            </w:tr>
            <w:tr w:rsidR="00593C03">
              <w:trPr>
                <w:trHeight w:val="525"/>
              </w:trPr>
              <w:tc>
                <w:tcPr>
                  <w:tcW w:w="572" w:type="pct"/>
                  <w:tcBorders>
                    <w:tl2br w:val="nil"/>
                    <w:tr2bl w:val="nil"/>
                  </w:tcBorders>
                  <w:vAlign w:val="center"/>
                </w:tcPr>
                <w:p w:rsidR="00593C03" w:rsidRDefault="00946E1B">
                  <w:pPr>
                    <w:widowControl/>
                    <w:jc w:val="center"/>
                    <w:textAlignment w:val="center"/>
                    <w:rPr>
                      <w:b/>
                      <w:bCs/>
                      <w:color w:val="070707"/>
                      <w:szCs w:val="21"/>
                    </w:rPr>
                  </w:pPr>
                  <w:r>
                    <w:rPr>
                      <w:b/>
                      <w:bCs/>
                      <w:color w:val="070707"/>
                      <w:szCs w:val="21"/>
                    </w:rPr>
                    <w:t>编号</w:t>
                  </w:r>
                </w:p>
              </w:tc>
              <w:tc>
                <w:tcPr>
                  <w:tcW w:w="612" w:type="pct"/>
                  <w:tcBorders>
                    <w:tl2br w:val="nil"/>
                    <w:tr2bl w:val="nil"/>
                  </w:tcBorders>
                  <w:vAlign w:val="center"/>
                </w:tcPr>
                <w:p w:rsidR="00593C03" w:rsidRDefault="00946E1B">
                  <w:pPr>
                    <w:widowControl/>
                    <w:jc w:val="center"/>
                    <w:textAlignment w:val="center"/>
                    <w:rPr>
                      <w:b/>
                      <w:bCs/>
                      <w:color w:val="070707"/>
                      <w:szCs w:val="21"/>
                    </w:rPr>
                  </w:pPr>
                  <w:r>
                    <w:rPr>
                      <w:b/>
                      <w:bCs/>
                      <w:color w:val="070707"/>
                      <w:szCs w:val="21"/>
                    </w:rPr>
                    <w:t>名称</w:t>
                  </w:r>
                </w:p>
              </w:tc>
              <w:tc>
                <w:tcPr>
                  <w:tcW w:w="604" w:type="pct"/>
                  <w:tcBorders>
                    <w:tl2br w:val="nil"/>
                    <w:tr2bl w:val="nil"/>
                  </w:tcBorders>
                  <w:vAlign w:val="center"/>
                </w:tcPr>
                <w:p w:rsidR="00593C03" w:rsidRDefault="00946E1B">
                  <w:pPr>
                    <w:widowControl/>
                    <w:jc w:val="center"/>
                    <w:textAlignment w:val="center"/>
                    <w:rPr>
                      <w:b/>
                      <w:bCs/>
                      <w:color w:val="070707"/>
                      <w:szCs w:val="21"/>
                    </w:rPr>
                  </w:pPr>
                  <w:r>
                    <w:rPr>
                      <w:b/>
                      <w:bCs/>
                      <w:color w:val="070707"/>
                      <w:szCs w:val="21"/>
                    </w:rPr>
                    <w:t>类型</w:t>
                  </w:r>
                </w:p>
              </w:tc>
              <w:tc>
                <w:tcPr>
                  <w:tcW w:w="886" w:type="pct"/>
                  <w:tcBorders>
                    <w:tl2br w:val="nil"/>
                    <w:tr2bl w:val="nil"/>
                  </w:tcBorders>
                  <w:vAlign w:val="center"/>
                </w:tcPr>
                <w:p w:rsidR="00593C03" w:rsidRDefault="00946E1B">
                  <w:pPr>
                    <w:widowControl/>
                    <w:jc w:val="center"/>
                    <w:textAlignment w:val="center"/>
                    <w:rPr>
                      <w:b/>
                      <w:bCs/>
                      <w:color w:val="070707"/>
                      <w:szCs w:val="21"/>
                    </w:rPr>
                  </w:pPr>
                  <w:r>
                    <w:rPr>
                      <w:b/>
                      <w:bCs/>
                      <w:color w:val="070707"/>
                      <w:szCs w:val="21"/>
                    </w:rPr>
                    <w:t>坐标</w:t>
                  </w:r>
                </w:p>
              </w:tc>
              <w:tc>
                <w:tcPr>
                  <w:tcW w:w="2325" w:type="pct"/>
                  <w:vMerge/>
                  <w:tcBorders>
                    <w:tl2br w:val="nil"/>
                    <w:tr2bl w:val="nil"/>
                  </w:tcBorders>
                  <w:vAlign w:val="center"/>
                </w:tcPr>
                <w:p w:rsidR="00593C03" w:rsidRDefault="00593C03">
                  <w:pPr>
                    <w:widowControl/>
                    <w:jc w:val="center"/>
                    <w:textAlignment w:val="center"/>
                    <w:rPr>
                      <w:color w:val="070707"/>
                      <w:szCs w:val="21"/>
                    </w:rPr>
                  </w:pPr>
                </w:p>
              </w:tc>
            </w:tr>
            <w:tr w:rsidR="00593C03">
              <w:trPr>
                <w:trHeight w:val="345"/>
              </w:trPr>
              <w:tc>
                <w:tcPr>
                  <w:tcW w:w="572" w:type="pct"/>
                  <w:tcBorders>
                    <w:tl2br w:val="nil"/>
                    <w:tr2bl w:val="nil"/>
                  </w:tcBorders>
                  <w:vAlign w:val="center"/>
                </w:tcPr>
                <w:p w:rsidR="00593C03" w:rsidRDefault="00946E1B">
                  <w:pPr>
                    <w:widowControl/>
                    <w:jc w:val="center"/>
                    <w:textAlignment w:val="center"/>
                    <w:rPr>
                      <w:color w:val="070707"/>
                      <w:szCs w:val="21"/>
                    </w:rPr>
                  </w:pPr>
                  <w:r>
                    <w:rPr>
                      <w:rFonts w:hint="eastAsia"/>
                      <w:color w:val="070707"/>
                      <w:szCs w:val="21"/>
                    </w:rPr>
                    <w:t>DW001</w:t>
                  </w:r>
                </w:p>
              </w:tc>
              <w:tc>
                <w:tcPr>
                  <w:tcW w:w="612" w:type="pct"/>
                  <w:tcBorders>
                    <w:tl2br w:val="nil"/>
                    <w:tr2bl w:val="nil"/>
                  </w:tcBorders>
                  <w:vAlign w:val="center"/>
                </w:tcPr>
                <w:p w:rsidR="00593C03" w:rsidRDefault="00946E1B">
                  <w:pPr>
                    <w:widowControl/>
                    <w:jc w:val="center"/>
                    <w:textAlignment w:val="center"/>
                    <w:rPr>
                      <w:color w:val="070707"/>
                      <w:szCs w:val="21"/>
                    </w:rPr>
                  </w:pPr>
                  <w:r>
                    <w:rPr>
                      <w:rFonts w:hint="eastAsia"/>
                      <w:color w:val="070707"/>
                      <w:szCs w:val="21"/>
                    </w:rPr>
                    <w:t>污水排放口</w:t>
                  </w:r>
                </w:p>
              </w:tc>
              <w:tc>
                <w:tcPr>
                  <w:tcW w:w="604" w:type="pct"/>
                  <w:tcBorders>
                    <w:tl2br w:val="nil"/>
                    <w:tr2bl w:val="nil"/>
                  </w:tcBorders>
                  <w:vAlign w:val="center"/>
                </w:tcPr>
                <w:p w:rsidR="00593C03" w:rsidRDefault="00946E1B">
                  <w:pPr>
                    <w:widowControl/>
                    <w:jc w:val="center"/>
                    <w:textAlignment w:val="center"/>
                    <w:rPr>
                      <w:color w:val="070707"/>
                      <w:szCs w:val="21"/>
                    </w:rPr>
                  </w:pPr>
                  <w:r>
                    <w:rPr>
                      <w:rFonts w:hint="eastAsia"/>
                      <w:color w:val="070707"/>
                      <w:szCs w:val="21"/>
                    </w:rPr>
                    <w:t>一般排放口</w:t>
                  </w:r>
                </w:p>
              </w:tc>
              <w:tc>
                <w:tcPr>
                  <w:tcW w:w="886" w:type="pct"/>
                  <w:tcBorders>
                    <w:tl2br w:val="nil"/>
                    <w:tr2bl w:val="nil"/>
                  </w:tcBorders>
                  <w:vAlign w:val="center"/>
                </w:tcPr>
                <w:p w:rsidR="00593C03" w:rsidRDefault="00946E1B">
                  <w:pPr>
                    <w:widowControl/>
                    <w:jc w:val="center"/>
                    <w:textAlignment w:val="center"/>
                    <w:rPr>
                      <w:color w:val="070707"/>
                      <w:szCs w:val="21"/>
                    </w:rPr>
                  </w:pPr>
                  <w:r>
                    <w:rPr>
                      <w:rFonts w:hint="eastAsia"/>
                      <w:color w:val="070707"/>
                      <w:sz w:val="18"/>
                      <w:szCs w:val="18"/>
                    </w:rPr>
                    <w:t>E</w:t>
                  </w:r>
                  <w:r>
                    <w:rPr>
                      <w:rFonts w:hint="eastAsia"/>
                      <w:color w:val="070707"/>
                      <w:sz w:val="18"/>
                      <w:szCs w:val="18"/>
                    </w:rPr>
                    <w:t>：</w:t>
                  </w:r>
                  <w:r>
                    <w:rPr>
                      <w:rFonts w:hint="eastAsia"/>
                      <w:color w:val="070707"/>
                      <w:sz w:val="18"/>
                      <w:szCs w:val="18"/>
                    </w:rPr>
                    <w:t>106</w:t>
                  </w:r>
                  <w:r>
                    <w:rPr>
                      <w:rFonts w:hint="eastAsia"/>
                      <w:color w:val="070707"/>
                      <w:sz w:val="18"/>
                      <w:szCs w:val="18"/>
                    </w:rPr>
                    <w:t>°</w:t>
                  </w:r>
                  <w:r>
                    <w:rPr>
                      <w:rFonts w:hint="eastAsia"/>
                      <w:color w:val="070707"/>
                      <w:sz w:val="18"/>
                      <w:szCs w:val="18"/>
                    </w:rPr>
                    <w:t>40</w:t>
                  </w:r>
                  <w:r>
                    <w:rPr>
                      <w:rFonts w:hint="eastAsia"/>
                      <w:color w:val="070707"/>
                      <w:sz w:val="18"/>
                      <w:szCs w:val="18"/>
                    </w:rPr>
                    <w:t>′</w:t>
                  </w:r>
                  <w:r>
                    <w:rPr>
                      <w:rFonts w:hint="eastAsia"/>
                      <w:color w:val="070707"/>
                      <w:sz w:val="18"/>
                      <w:szCs w:val="18"/>
                    </w:rPr>
                    <w:t>8</w:t>
                  </w:r>
                  <w:r>
                    <w:rPr>
                      <w:rFonts w:hint="eastAsia"/>
                      <w:color w:val="070707"/>
                      <w:sz w:val="18"/>
                      <w:szCs w:val="18"/>
                    </w:rPr>
                    <w:t>″，</w:t>
                  </w:r>
                  <w:r>
                    <w:rPr>
                      <w:rFonts w:hint="eastAsia"/>
                      <w:color w:val="070707"/>
                      <w:sz w:val="18"/>
                      <w:szCs w:val="18"/>
                    </w:rPr>
                    <w:t>N35</w:t>
                  </w:r>
                  <w:r>
                    <w:rPr>
                      <w:rFonts w:hint="eastAsia"/>
                      <w:color w:val="070707"/>
                      <w:sz w:val="18"/>
                      <w:szCs w:val="18"/>
                    </w:rPr>
                    <w:t>°</w:t>
                  </w:r>
                  <w:r>
                    <w:rPr>
                      <w:rFonts w:hint="eastAsia"/>
                      <w:color w:val="070707"/>
                      <w:sz w:val="18"/>
                      <w:szCs w:val="18"/>
                    </w:rPr>
                    <w:t>49</w:t>
                  </w:r>
                  <w:r>
                    <w:rPr>
                      <w:rFonts w:hint="eastAsia"/>
                      <w:color w:val="070707"/>
                      <w:sz w:val="18"/>
                      <w:szCs w:val="18"/>
                    </w:rPr>
                    <w:t>′</w:t>
                  </w:r>
                  <w:r>
                    <w:rPr>
                      <w:rFonts w:hint="eastAsia"/>
                      <w:color w:val="070707"/>
                      <w:sz w:val="18"/>
                      <w:szCs w:val="18"/>
                    </w:rPr>
                    <w:t>16</w:t>
                  </w:r>
                  <w:r>
                    <w:rPr>
                      <w:rFonts w:hint="eastAsia"/>
                      <w:color w:val="070707"/>
                      <w:sz w:val="18"/>
                      <w:szCs w:val="18"/>
                    </w:rPr>
                    <w:t>″</w:t>
                  </w:r>
                </w:p>
              </w:tc>
              <w:tc>
                <w:tcPr>
                  <w:tcW w:w="2325" w:type="pct"/>
                  <w:tcBorders>
                    <w:tl2br w:val="nil"/>
                    <w:tr2bl w:val="nil"/>
                  </w:tcBorders>
                  <w:vAlign w:val="center"/>
                </w:tcPr>
                <w:p w:rsidR="00593C03" w:rsidRDefault="00946E1B">
                  <w:pPr>
                    <w:widowControl/>
                    <w:jc w:val="center"/>
                    <w:textAlignment w:val="center"/>
                    <w:rPr>
                      <w:color w:val="070707"/>
                      <w:szCs w:val="21"/>
                    </w:rPr>
                  </w:pPr>
                  <w:r>
                    <w:rPr>
                      <w:color w:val="070707"/>
                      <w:szCs w:val="21"/>
                    </w:rPr>
                    <w:t>《污水综合排放标准》（</w:t>
                  </w:r>
                  <w:r>
                    <w:rPr>
                      <w:color w:val="070707"/>
                      <w:szCs w:val="21"/>
                    </w:rPr>
                    <w:t>GB 8978-1996</w:t>
                  </w:r>
                  <w:r>
                    <w:rPr>
                      <w:color w:val="070707"/>
                      <w:szCs w:val="21"/>
                    </w:rPr>
                    <w:t>）三级标准及</w:t>
                  </w:r>
                  <w:r>
                    <w:rPr>
                      <w:rFonts w:hint="eastAsia"/>
                      <w:color w:val="070707"/>
                      <w:szCs w:val="21"/>
                    </w:rPr>
                    <w:t>园区</w:t>
                  </w:r>
                  <w:r>
                    <w:rPr>
                      <w:color w:val="070707"/>
                      <w:szCs w:val="21"/>
                    </w:rPr>
                    <w:t>污水处理厂进水指标要求</w:t>
                  </w:r>
                </w:p>
              </w:tc>
            </w:tr>
          </w:tbl>
          <w:p w:rsidR="00593C03" w:rsidRDefault="00946E1B">
            <w:pPr>
              <w:adjustRightInd w:val="0"/>
              <w:spacing w:line="360" w:lineRule="auto"/>
              <w:ind w:firstLineChars="200" w:firstLine="482"/>
              <w:rPr>
                <w:rFonts w:hAnsi="宋体"/>
                <w:b/>
                <w:bCs/>
                <w:color w:val="070707"/>
                <w:sz w:val="24"/>
              </w:rPr>
            </w:pPr>
            <w:r>
              <w:rPr>
                <w:rFonts w:hAnsi="宋体" w:hint="eastAsia"/>
                <w:b/>
                <w:bCs/>
                <w:color w:val="070707"/>
                <w:sz w:val="24"/>
              </w:rPr>
              <w:t>2.2</w:t>
            </w:r>
            <w:r>
              <w:rPr>
                <w:rFonts w:hAnsi="宋体" w:hint="eastAsia"/>
                <w:b/>
                <w:bCs/>
                <w:color w:val="070707"/>
                <w:sz w:val="24"/>
              </w:rPr>
              <w:t>水环境影响分析及保护措施</w:t>
            </w:r>
          </w:p>
          <w:p w:rsidR="00593C03" w:rsidRDefault="00946E1B">
            <w:pPr>
              <w:numPr>
                <w:ilvl w:val="0"/>
                <w:numId w:val="8"/>
              </w:numPr>
              <w:adjustRightInd w:val="0"/>
              <w:snapToGrid w:val="0"/>
              <w:spacing w:line="360" w:lineRule="auto"/>
              <w:ind w:firstLineChars="200" w:firstLine="480"/>
              <w:rPr>
                <w:rFonts w:ascii="Times New Roman Regular" w:hAnsi="Times New Roman Regular" w:cs="Times New Roman Regular"/>
                <w:color w:val="070707"/>
                <w:sz w:val="24"/>
              </w:rPr>
            </w:pPr>
            <w:r>
              <w:rPr>
                <w:rFonts w:ascii="Times New Roman Regular" w:hAnsi="Times New Roman Regular" w:cs="Times New Roman Regular" w:hint="eastAsia"/>
                <w:color w:val="070707"/>
                <w:sz w:val="24"/>
              </w:rPr>
              <w:t>废水达标排放情况</w:t>
            </w:r>
          </w:p>
          <w:p w:rsidR="00593C03" w:rsidRDefault="00946E1B">
            <w:pPr>
              <w:adjustRightInd w:val="0"/>
              <w:snapToGrid w:val="0"/>
              <w:spacing w:line="360" w:lineRule="auto"/>
              <w:ind w:leftChars="200" w:left="420"/>
              <w:rPr>
                <w:rFonts w:ascii="Times New Roman Regular" w:hAnsi="Times New Roman Regular" w:cs="Times New Roman Regular"/>
                <w:color w:val="070707"/>
                <w:sz w:val="24"/>
              </w:rPr>
            </w:pPr>
            <w:r>
              <w:rPr>
                <w:rFonts w:ascii="Times New Roman Regular" w:hAnsi="Times New Roman Regular" w:cs="Times New Roman Regular" w:hint="eastAsia"/>
                <w:color w:val="070707"/>
                <w:sz w:val="24"/>
              </w:rPr>
              <w:t>本项目废水达标排放情况见下表。</w:t>
            </w:r>
          </w:p>
          <w:p w:rsidR="00593C03" w:rsidRDefault="00946E1B">
            <w:pPr>
              <w:pStyle w:val="af7"/>
              <w:spacing w:before="24" w:after="24"/>
              <w:rPr>
                <w:color w:val="070707"/>
              </w:rPr>
            </w:pPr>
            <w:r>
              <w:rPr>
                <w:color w:val="070707"/>
              </w:rPr>
              <w:t>表</w:t>
            </w:r>
            <w:r>
              <w:rPr>
                <w:color w:val="070707"/>
              </w:rPr>
              <w:t>4-</w:t>
            </w:r>
            <w:r>
              <w:rPr>
                <w:rFonts w:hint="eastAsia"/>
                <w:color w:val="070707"/>
              </w:rPr>
              <w:t>19</w:t>
            </w:r>
            <w:r>
              <w:rPr>
                <w:color w:val="070707"/>
              </w:rPr>
              <w:t xml:space="preserve">    </w:t>
            </w:r>
            <w:r>
              <w:rPr>
                <w:color w:val="070707"/>
              </w:rPr>
              <w:t>运营期废水污染物</w:t>
            </w:r>
            <w:r>
              <w:rPr>
                <w:rFonts w:hint="eastAsia"/>
                <w:color w:val="070707"/>
              </w:rPr>
              <w:t>达标</w:t>
            </w:r>
            <w:r>
              <w:rPr>
                <w:color w:val="070707"/>
              </w:rPr>
              <w:t>情况一览表</w:t>
            </w:r>
          </w:p>
          <w:tbl>
            <w:tblPr>
              <w:tblW w:w="495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725"/>
              <w:gridCol w:w="1273"/>
              <w:gridCol w:w="1273"/>
              <w:gridCol w:w="1420"/>
              <w:gridCol w:w="1225"/>
              <w:gridCol w:w="955"/>
            </w:tblGrid>
            <w:tr w:rsidR="00593C03">
              <w:trPr>
                <w:cantSplit/>
                <w:trHeight w:val="340"/>
                <w:jc w:val="center"/>
              </w:trPr>
              <w:tc>
                <w:tcPr>
                  <w:tcW w:w="940"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产排污环节</w:t>
                  </w:r>
                </w:p>
              </w:tc>
              <w:tc>
                <w:tcPr>
                  <w:tcW w:w="693"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废水排放量</w:t>
                  </w:r>
                  <w:r>
                    <w:rPr>
                      <w:b/>
                      <w:bCs/>
                      <w:color w:val="070707"/>
                      <w:szCs w:val="21"/>
                    </w:rPr>
                    <w:t>m</w:t>
                  </w:r>
                  <w:r>
                    <w:rPr>
                      <w:b/>
                      <w:bCs/>
                      <w:color w:val="070707"/>
                      <w:szCs w:val="21"/>
                      <w:vertAlign w:val="superscript"/>
                    </w:rPr>
                    <w:t>3</w:t>
                  </w:r>
                  <w:r>
                    <w:rPr>
                      <w:b/>
                      <w:bCs/>
                      <w:color w:val="070707"/>
                      <w:szCs w:val="21"/>
                    </w:rPr>
                    <w:t>/a</w:t>
                  </w:r>
                </w:p>
              </w:tc>
              <w:tc>
                <w:tcPr>
                  <w:tcW w:w="693"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污染物种类</w:t>
                  </w:r>
                </w:p>
              </w:tc>
              <w:tc>
                <w:tcPr>
                  <w:tcW w:w="773"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排放浓度</w:t>
                  </w:r>
                  <w:r>
                    <w:rPr>
                      <w:b/>
                      <w:bCs/>
                      <w:color w:val="070707"/>
                      <w:szCs w:val="21"/>
                    </w:rPr>
                    <w:t>mg/L</w:t>
                  </w:r>
                </w:p>
              </w:tc>
              <w:tc>
                <w:tcPr>
                  <w:tcW w:w="667"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标准值</w:t>
                  </w:r>
                  <w:r>
                    <w:rPr>
                      <w:b/>
                      <w:bCs/>
                      <w:color w:val="070707"/>
                      <w:szCs w:val="21"/>
                    </w:rPr>
                    <w:t>mg/L</w:t>
                  </w:r>
                </w:p>
              </w:tc>
              <w:tc>
                <w:tcPr>
                  <w:tcW w:w="520" w:type="dxa"/>
                  <w:tcBorders>
                    <w:tl2br w:val="nil"/>
                    <w:tr2bl w:val="nil"/>
                  </w:tcBorders>
                  <w:vAlign w:val="center"/>
                </w:tcPr>
                <w:p w:rsidR="00593C03" w:rsidRDefault="00946E1B">
                  <w:pPr>
                    <w:adjustRightInd w:val="0"/>
                    <w:snapToGrid w:val="0"/>
                    <w:jc w:val="center"/>
                    <w:rPr>
                      <w:b/>
                      <w:color w:val="070707"/>
                      <w:szCs w:val="21"/>
                    </w:rPr>
                  </w:pPr>
                  <w:r>
                    <w:rPr>
                      <w:rFonts w:hint="eastAsia"/>
                      <w:b/>
                      <w:color w:val="070707"/>
                      <w:szCs w:val="21"/>
                    </w:rPr>
                    <w:t>达标情况</w:t>
                  </w:r>
                </w:p>
              </w:tc>
            </w:tr>
            <w:tr w:rsidR="00593C03">
              <w:trPr>
                <w:cantSplit/>
                <w:trHeight w:val="340"/>
                <w:jc w:val="center"/>
              </w:trPr>
              <w:tc>
                <w:tcPr>
                  <w:tcW w:w="940" w:type="dxa"/>
                  <w:vMerge w:val="restart"/>
                  <w:tcBorders>
                    <w:tl2br w:val="nil"/>
                    <w:tr2bl w:val="nil"/>
                  </w:tcBorders>
                  <w:vAlign w:val="center"/>
                </w:tcPr>
                <w:p w:rsidR="00593C03" w:rsidRDefault="00946E1B">
                  <w:pPr>
                    <w:adjustRightInd w:val="0"/>
                    <w:snapToGrid w:val="0"/>
                    <w:jc w:val="center"/>
                    <w:rPr>
                      <w:color w:val="070707"/>
                      <w:szCs w:val="21"/>
                    </w:rPr>
                  </w:pPr>
                  <w:r>
                    <w:rPr>
                      <w:color w:val="070707"/>
                      <w:szCs w:val="21"/>
                    </w:rPr>
                    <w:t>生活污水</w:t>
                  </w:r>
                </w:p>
              </w:tc>
              <w:tc>
                <w:tcPr>
                  <w:tcW w:w="693" w:type="dxa"/>
                  <w:vMerge w:val="restart"/>
                  <w:tcBorders>
                    <w:tl2br w:val="nil"/>
                    <w:tr2bl w:val="nil"/>
                  </w:tcBorders>
                  <w:vAlign w:val="center"/>
                </w:tcPr>
                <w:p w:rsidR="00593C03" w:rsidRDefault="00946E1B">
                  <w:pPr>
                    <w:adjustRightInd w:val="0"/>
                    <w:snapToGrid w:val="0"/>
                    <w:jc w:val="center"/>
                    <w:rPr>
                      <w:color w:val="070707"/>
                      <w:szCs w:val="21"/>
                    </w:rPr>
                  </w:pPr>
                  <w:r>
                    <w:rPr>
                      <w:rFonts w:hint="eastAsia"/>
                      <w:bCs/>
                      <w:color w:val="070707"/>
                      <w:szCs w:val="21"/>
                    </w:rPr>
                    <w:t>86.4</w:t>
                  </w:r>
                </w:p>
              </w:tc>
              <w:tc>
                <w:tcPr>
                  <w:tcW w:w="693" w:type="dxa"/>
                  <w:tcBorders>
                    <w:tl2br w:val="nil"/>
                    <w:tr2bl w:val="nil"/>
                  </w:tcBorders>
                  <w:vAlign w:val="center"/>
                </w:tcPr>
                <w:p w:rsidR="00593C03" w:rsidRDefault="00946E1B">
                  <w:pPr>
                    <w:widowControl/>
                    <w:adjustRightInd w:val="0"/>
                    <w:snapToGrid w:val="0"/>
                    <w:jc w:val="center"/>
                    <w:rPr>
                      <w:color w:val="070707"/>
                      <w:kern w:val="0"/>
                      <w:szCs w:val="21"/>
                    </w:rPr>
                  </w:pPr>
                  <w:r>
                    <w:rPr>
                      <w:color w:val="070707"/>
                      <w:kern w:val="0"/>
                      <w:szCs w:val="21"/>
                    </w:rPr>
                    <w:t>pH</w:t>
                  </w:r>
                </w:p>
              </w:tc>
              <w:tc>
                <w:tcPr>
                  <w:tcW w:w="773" w:type="dxa"/>
                  <w:tcBorders>
                    <w:tl2br w:val="nil"/>
                    <w:tr2bl w:val="nil"/>
                  </w:tcBorders>
                  <w:vAlign w:val="center"/>
                </w:tcPr>
                <w:p w:rsidR="00593C03" w:rsidRDefault="00946E1B">
                  <w:pPr>
                    <w:adjustRightInd w:val="0"/>
                    <w:snapToGrid w:val="0"/>
                    <w:jc w:val="center"/>
                    <w:rPr>
                      <w:color w:val="070707"/>
                      <w:szCs w:val="21"/>
                    </w:rPr>
                  </w:pPr>
                  <w:r>
                    <w:rPr>
                      <w:color w:val="070707"/>
                      <w:szCs w:val="21"/>
                    </w:rPr>
                    <w:t>6-9</w:t>
                  </w:r>
                </w:p>
              </w:tc>
              <w:tc>
                <w:tcPr>
                  <w:tcW w:w="667" w:type="dxa"/>
                  <w:tcBorders>
                    <w:tl2br w:val="nil"/>
                    <w:tr2bl w:val="nil"/>
                  </w:tcBorders>
                  <w:vAlign w:val="center"/>
                </w:tcPr>
                <w:p w:rsidR="00593C03" w:rsidRDefault="00946E1B">
                  <w:pPr>
                    <w:adjustRightInd w:val="0"/>
                    <w:snapToGrid w:val="0"/>
                    <w:jc w:val="center"/>
                    <w:rPr>
                      <w:bCs/>
                      <w:color w:val="070707"/>
                      <w:szCs w:val="21"/>
                    </w:rPr>
                  </w:pPr>
                  <w:r>
                    <w:rPr>
                      <w:bCs/>
                      <w:color w:val="070707"/>
                      <w:szCs w:val="21"/>
                    </w:rPr>
                    <w:t>6-9</w:t>
                  </w:r>
                </w:p>
              </w:tc>
              <w:tc>
                <w:tcPr>
                  <w:tcW w:w="520" w:type="dxa"/>
                  <w:tcBorders>
                    <w:tl2br w:val="nil"/>
                    <w:tr2bl w:val="nil"/>
                  </w:tcBorders>
                  <w:vAlign w:val="center"/>
                </w:tcPr>
                <w:p w:rsidR="00593C03" w:rsidRDefault="00946E1B">
                  <w:pPr>
                    <w:adjustRightInd w:val="0"/>
                    <w:snapToGrid w:val="0"/>
                    <w:jc w:val="center"/>
                    <w:rPr>
                      <w:bCs/>
                      <w:color w:val="070707"/>
                      <w:szCs w:val="21"/>
                    </w:rPr>
                  </w:pPr>
                  <w:r>
                    <w:rPr>
                      <w:rFonts w:hint="eastAsia"/>
                      <w:bCs/>
                      <w:color w:val="070707"/>
                      <w:szCs w:val="21"/>
                    </w:rPr>
                    <w:t>达标</w:t>
                  </w:r>
                </w:p>
              </w:tc>
            </w:tr>
            <w:tr w:rsidR="00593C03">
              <w:trPr>
                <w:cantSplit/>
                <w:trHeight w:val="340"/>
                <w:jc w:val="center"/>
              </w:trPr>
              <w:tc>
                <w:tcPr>
                  <w:tcW w:w="940" w:type="dxa"/>
                  <w:vMerge/>
                  <w:tcBorders>
                    <w:tl2br w:val="nil"/>
                    <w:tr2bl w:val="nil"/>
                  </w:tcBorders>
                  <w:vAlign w:val="center"/>
                </w:tcPr>
                <w:p w:rsidR="00593C03" w:rsidRDefault="00593C03">
                  <w:pPr>
                    <w:adjustRightInd w:val="0"/>
                    <w:snapToGrid w:val="0"/>
                    <w:jc w:val="center"/>
                    <w:rPr>
                      <w:color w:val="070707"/>
                      <w:szCs w:val="21"/>
                    </w:rPr>
                  </w:pPr>
                </w:p>
              </w:tc>
              <w:tc>
                <w:tcPr>
                  <w:tcW w:w="693" w:type="dxa"/>
                  <w:vMerge/>
                  <w:tcBorders>
                    <w:tl2br w:val="nil"/>
                    <w:tr2bl w:val="nil"/>
                  </w:tcBorders>
                  <w:vAlign w:val="center"/>
                </w:tcPr>
                <w:p w:rsidR="00593C03" w:rsidRDefault="00593C03">
                  <w:pPr>
                    <w:adjustRightInd w:val="0"/>
                    <w:snapToGrid w:val="0"/>
                    <w:jc w:val="center"/>
                    <w:rPr>
                      <w:color w:val="070707"/>
                      <w:szCs w:val="21"/>
                    </w:rPr>
                  </w:pPr>
                </w:p>
              </w:tc>
              <w:tc>
                <w:tcPr>
                  <w:tcW w:w="693" w:type="dxa"/>
                  <w:tcBorders>
                    <w:tl2br w:val="nil"/>
                    <w:tr2bl w:val="nil"/>
                  </w:tcBorders>
                  <w:vAlign w:val="center"/>
                </w:tcPr>
                <w:p w:rsidR="00593C03" w:rsidRDefault="00946E1B">
                  <w:pPr>
                    <w:widowControl/>
                    <w:adjustRightInd w:val="0"/>
                    <w:snapToGrid w:val="0"/>
                    <w:jc w:val="center"/>
                    <w:rPr>
                      <w:color w:val="070707"/>
                      <w:kern w:val="0"/>
                      <w:szCs w:val="21"/>
                    </w:rPr>
                  </w:pPr>
                  <w:r>
                    <w:rPr>
                      <w:color w:val="070707"/>
                      <w:kern w:val="0"/>
                      <w:szCs w:val="21"/>
                    </w:rPr>
                    <w:t>COD</w:t>
                  </w:r>
                </w:p>
              </w:tc>
              <w:tc>
                <w:tcPr>
                  <w:tcW w:w="773"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425</w:t>
                  </w:r>
                </w:p>
              </w:tc>
              <w:tc>
                <w:tcPr>
                  <w:tcW w:w="667" w:type="dxa"/>
                  <w:tcBorders>
                    <w:tl2br w:val="nil"/>
                    <w:tr2bl w:val="nil"/>
                  </w:tcBorders>
                  <w:vAlign w:val="center"/>
                </w:tcPr>
                <w:p w:rsidR="00593C03" w:rsidRDefault="00946E1B">
                  <w:pPr>
                    <w:adjustRightInd w:val="0"/>
                    <w:snapToGrid w:val="0"/>
                    <w:jc w:val="center"/>
                    <w:rPr>
                      <w:bCs/>
                      <w:color w:val="070707"/>
                      <w:szCs w:val="21"/>
                    </w:rPr>
                  </w:pPr>
                  <w:r>
                    <w:rPr>
                      <w:rFonts w:hint="eastAsia"/>
                      <w:color w:val="070707"/>
                      <w:szCs w:val="21"/>
                    </w:rPr>
                    <w:t>500</w:t>
                  </w:r>
                </w:p>
              </w:tc>
              <w:tc>
                <w:tcPr>
                  <w:tcW w:w="520"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达标</w:t>
                  </w:r>
                </w:p>
              </w:tc>
            </w:tr>
            <w:tr w:rsidR="00593C03">
              <w:trPr>
                <w:cantSplit/>
                <w:trHeight w:val="340"/>
                <w:jc w:val="center"/>
              </w:trPr>
              <w:tc>
                <w:tcPr>
                  <w:tcW w:w="940" w:type="dxa"/>
                  <w:vMerge/>
                  <w:tcBorders>
                    <w:tl2br w:val="nil"/>
                    <w:tr2bl w:val="nil"/>
                  </w:tcBorders>
                  <w:vAlign w:val="center"/>
                </w:tcPr>
                <w:p w:rsidR="00593C03" w:rsidRDefault="00593C03">
                  <w:pPr>
                    <w:adjustRightInd w:val="0"/>
                    <w:snapToGrid w:val="0"/>
                    <w:jc w:val="center"/>
                    <w:rPr>
                      <w:color w:val="070707"/>
                      <w:szCs w:val="21"/>
                    </w:rPr>
                  </w:pPr>
                </w:p>
              </w:tc>
              <w:tc>
                <w:tcPr>
                  <w:tcW w:w="693" w:type="dxa"/>
                  <w:vMerge/>
                  <w:tcBorders>
                    <w:tl2br w:val="nil"/>
                    <w:tr2bl w:val="nil"/>
                  </w:tcBorders>
                  <w:vAlign w:val="center"/>
                </w:tcPr>
                <w:p w:rsidR="00593C03" w:rsidRDefault="00593C03">
                  <w:pPr>
                    <w:adjustRightInd w:val="0"/>
                    <w:snapToGrid w:val="0"/>
                    <w:jc w:val="center"/>
                    <w:rPr>
                      <w:color w:val="070707"/>
                      <w:szCs w:val="21"/>
                    </w:rPr>
                  </w:pPr>
                </w:p>
              </w:tc>
              <w:tc>
                <w:tcPr>
                  <w:tcW w:w="693" w:type="dxa"/>
                  <w:tcBorders>
                    <w:tl2br w:val="nil"/>
                    <w:tr2bl w:val="nil"/>
                  </w:tcBorders>
                  <w:vAlign w:val="center"/>
                </w:tcPr>
                <w:p w:rsidR="00593C03" w:rsidRDefault="00946E1B">
                  <w:pPr>
                    <w:widowControl/>
                    <w:adjustRightInd w:val="0"/>
                    <w:snapToGrid w:val="0"/>
                    <w:jc w:val="center"/>
                    <w:rPr>
                      <w:color w:val="070707"/>
                      <w:kern w:val="0"/>
                      <w:szCs w:val="21"/>
                    </w:rPr>
                  </w:pPr>
                  <w:r>
                    <w:rPr>
                      <w:color w:val="070707"/>
                      <w:kern w:val="0"/>
                      <w:szCs w:val="21"/>
                    </w:rPr>
                    <w:t>氨氮</w:t>
                  </w:r>
                </w:p>
              </w:tc>
              <w:tc>
                <w:tcPr>
                  <w:tcW w:w="773"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35</w:t>
                  </w:r>
                </w:p>
              </w:tc>
              <w:tc>
                <w:tcPr>
                  <w:tcW w:w="667" w:type="dxa"/>
                  <w:tcBorders>
                    <w:tl2br w:val="nil"/>
                    <w:tr2bl w:val="nil"/>
                  </w:tcBorders>
                  <w:vAlign w:val="center"/>
                </w:tcPr>
                <w:p w:rsidR="00593C03" w:rsidRDefault="00946E1B">
                  <w:pPr>
                    <w:adjustRightInd w:val="0"/>
                    <w:snapToGrid w:val="0"/>
                    <w:jc w:val="center"/>
                    <w:rPr>
                      <w:bCs/>
                      <w:color w:val="070707"/>
                      <w:szCs w:val="21"/>
                    </w:rPr>
                  </w:pPr>
                  <w:r>
                    <w:rPr>
                      <w:rFonts w:hint="eastAsia"/>
                      <w:color w:val="070707"/>
                      <w:szCs w:val="21"/>
                    </w:rPr>
                    <w:t>-</w:t>
                  </w:r>
                </w:p>
              </w:tc>
              <w:tc>
                <w:tcPr>
                  <w:tcW w:w="520"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w:t>
                  </w:r>
                </w:p>
              </w:tc>
            </w:tr>
            <w:tr w:rsidR="00593C03">
              <w:trPr>
                <w:cantSplit/>
                <w:trHeight w:val="340"/>
                <w:jc w:val="center"/>
              </w:trPr>
              <w:tc>
                <w:tcPr>
                  <w:tcW w:w="940" w:type="dxa"/>
                  <w:vMerge/>
                  <w:tcBorders>
                    <w:tl2br w:val="nil"/>
                    <w:tr2bl w:val="nil"/>
                  </w:tcBorders>
                  <w:vAlign w:val="center"/>
                </w:tcPr>
                <w:p w:rsidR="00593C03" w:rsidRDefault="00593C03">
                  <w:pPr>
                    <w:adjustRightInd w:val="0"/>
                    <w:snapToGrid w:val="0"/>
                    <w:jc w:val="center"/>
                    <w:rPr>
                      <w:color w:val="070707"/>
                      <w:szCs w:val="21"/>
                    </w:rPr>
                  </w:pPr>
                </w:p>
              </w:tc>
              <w:tc>
                <w:tcPr>
                  <w:tcW w:w="693" w:type="dxa"/>
                  <w:vMerge/>
                  <w:tcBorders>
                    <w:tl2br w:val="nil"/>
                    <w:tr2bl w:val="nil"/>
                  </w:tcBorders>
                  <w:vAlign w:val="center"/>
                </w:tcPr>
                <w:p w:rsidR="00593C03" w:rsidRDefault="00593C03">
                  <w:pPr>
                    <w:adjustRightInd w:val="0"/>
                    <w:snapToGrid w:val="0"/>
                    <w:jc w:val="center"/>
                    <w:rPr>
                      <w:color w:val="070707"/>
                      <w:szCs w:val="21"/>
                    </w:rPr>
                  </w:pPr>
                </w:p>
              </w:tc>
              <w:tc>
                <w:tcPr>
                  <w:tcW w:w="693" w:type="dxa"/>
                  <w:tcBorders>
                    <w:tl2br w:val="nil"/>
                    <w:tr2bl w:val="nil"/>
                  </w:tcBorders>
                  <w:vAlign w:val="center"/>
                </w:tcPr>
                <w:p w:rsidR="00593C03" w:rsidRDefault="00946E1B">
                  <w:pPr>
                    <w:widowControl/>
                    <w:adjustRightInd w:val="0"/>
                    <w:snapToGrid w:val="0"/>
                    <w:jc w:val="center"/>
                    <w:rPr>
                      <w:color w:val="070707"/>
                      <w:kern w:val="0"/>
                      <w:szCs w:val="21"/>
                    </w:rPr>
                  </w:pPr>
                  <w:r>
                    <w:rPr>
                      <w:color w:val="070707"/>
                      <w:kern w:val="0"/>
                      <w:szCs w:val="21"/>
                    </w:rPr>
                    <w:t>BOD</w:t>
                  </w:r>
                  <w:r>
                    <w:rPr>
                      <w:color w:val="070707"/>
                      <w:kern w:val="0"/>
                      <w:szCs w:val="21"/>
                      <w:vertAlign w:val="subscript"/>
                    </w:rPr>
                    <w:t>5</w:t>
                  </w:r>
                </w:p>
              </w:tc>
              <w:tc>
                <w:tcPr>
                  <w:tcW w:w="773"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273</w:t>
                  </w:r>
                </w:p>
              </w:tc>
              <w:tc>
                <w:tcPr>
                  <w:tcW w:w="667" w:type="dxa"/>
                  <w:tcBorders>
                    <w:tl2br w:val="nil"/>
                    <w:tr2bl w:val="nil"/>
                  </w:tcBorders>
                  <w:vAlign w:val="center"/>
                </w:tcPr>
                <w:p w:rsidR="00593C03" w:rsidRDefault="00946E1B">
                  <w:pPr>
                    <w:adjustRightInd w:val="0"/>
                    <w:snapToGrid w:val="0"/>
                    <w:jc w:val="center"/>
                    <w:rPr>
                      <w:bCs/>
                      <w:color w:val="070707"/>
                      <w:szCs w:val="21"/>
                    </w:rPr>
                  </w:pPr>
                  <w:r>
                    <w:rPr>
                      <w:rFonts w:hint="eastAsia"/>
                      <w:bCs/>
                      <w:color w:val="070707"/>
                      <w:szCs w:val="21"/>
                    </w:rPr>
                    <w:t>300</w:t>
                  </w:r>
                </w:p>
              </w:tc>
              <w:tc>
                <w:tcPr>
                  <w:tcW w:w="520" w:type="dxa"/>
                  <w:tcBorders>
                    <w:tl2br w:val="nil"/>
                    <w:tr2bl w:val="nil"/>
                  </w:tcBorders>
                  <w:vAlign w:val="center"/>
                </w:tcPr>
                <w:p w:rsidR="00593C03" w:rsidRDefault="00946E1B">
                  <w:pPr>
                    <w:adjustRightInd w:val="0"/>
                    <w:snapToGrid w:val="0"/>
                    <w:jc w:val="center"/>
                    <w:rPr>
                      <w:bCs/>
                      <w:color w:val="070707"/>
                      <w:szCs w:val="21"/>
                    </w:rPr>
                  </w:pPr>
                  <w:r>
                    <w:rPr>
                      <w:rFonts w:hint="eastAsia"/>
                      <w:bCs/>
                      <w:color w:val="070707"/>
                      <w:szCs w:val="21"/>
                    </w:rPr>
                    <w:t>达标</w:t>
                  </w:r>
                </w:p>
              </w:tc>
            </w:tr>
            <w:tr w:rsidR="00593C03">
              <w:trPr>
                <w:cantSplit/>
                <w:trHeight w:val="340"/>
                <w:jc w:val="center"/>
              </w:trPr>
              <w:tc>
                <w:tcPr>
                  <w:tcW w:w="940" w:type="dxa"/>
                  <w:vMerge/>
                  <w:tcBorders>
                    <w:tl2br w:val="nil"/>
                    <w:tr2bl w:val="nil"/>
                  </w:tcBorders>
                  <w:vAlign w:val="center"/>
                </w:tcPr>
                <w:p w:rsidR="00593C03" w:rsidRDefault="00593C03">
                  <w:pPr>
                    <w:adjustRightInd w:val="0"/>
                    <w:snapToGrid w:val="0"/>
                    <w:jc w:val="center"/>
                    <w:rPr>
                      <w:color w:val="070707"/>
                      <w:szCs w:val="21"/>
                    </w:rPr>
                  </w:pPr>
                </w:p>
              </w:tc>
              <w:tc>
                <w:tcPr>
                  <w:tcW w:w="693" w:type="dxa"/>
                  <w:vMerge/>
                  <w:tcBorders>
                    <w:tl2br w:val="nil"/>
                    <w:tr2bl w:val="nil"/>
                  </w:tcBorders>
                  <w:vAlign w:val="center"/>
                </w:tcPr>
                <w:p w:rsidR="00593C03" w:rsidRDefault="00593C03">
                  <w:pPr>
                    <w:adjustRightInd w:val="0"/>
                    <w:snapToGrid w:val="0"/>
                    <w:jc w:val="center"/>
                    <w:rPr>
                      <w:color w:val="070707"/>
                      <w:szCs w:val="21"/>
                    </w:rPr>
                  </w:pPr>
                </w:p>
              </w:tc>
              <w:tc>
                <w:tcPr>
                  <w:tcW w:w="693" w:type="dxa"/>
                  <w:tcBorders>
                    <w:tl2br w:val="nil"/>
                    <w:tr2bl w:val="nil"/>
                  </w:tcBorders>
                  <w:vAlign w:val="center"/>
                </w:tcPr>
                <w:p w:rsidR="00593C03" w:rsidRDefault="00946E1B">
                  <w:pPr>
                    <w:widowControl/>
                    <w:adjustRightInd w:val="0"/>
                    <w:snapToGrid w:val="0"/>
                    <w:jc w:val="center"/>
                    <w:rPr>
                      <w:color w:val="070707"/>
                      <w:kern w:val="0"/>
                      <w:szCs w:val="21"/>
                    </w:rPr>
                  </w:pPr>
                  <w:r>
                    <w:rPr>
                      <w:rFonts w:hint="eastAsia"/>
                      <w:color w:val="070707"/>
                      <w:kern w:val="0"/>
                      <w:szCs w:val="21"/>
                    </w:rPr>
                    <w:t>SS</w:t>
                  </w:r>
                </w:p>
              </w:tc>
              <w:tc>
                <w:tcPr>
                  <w:tcW w:w="773"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150.46</w:t>
                  </w:r>
                </w:p>
              </w:tc>
              <w:tc>
                <w:tcPr>
                  <w:tcW w:w="667" w:type="dxa"/>
                  <w:tcBorders>
                    <w:tl2br w:val="nil"/>
                    <w:tr2bl w:val="nil"/>
                  </w:tcBorders>
                  <w:vAlign w:val="center"/>
                </w:tcPr>
                <w:p w:rsidR="00593C03" w:rsidRDefault="00946E1B">
                  <w:pPr>
                    <w:adjustRightInd w:val="0"/>
                    <w:snapToGrid w:val="0"/>
                    <w:jc w:val="center"/>
                    <w:rPr>
                      <w:bCs/>
                      <w:color w:val="070707"/>
                      <w:szCs w:val="21"/>
                    </w:rPr>
                  </w:pPr>
                  <w:r>
                    <w:rPr>
                      <w:rFonts w:hint="eastAsia"/>
                      <w:bCs/>
                      <w:color w:val="070707"/>
                      <w:szCs w:val="21"/>
                    </w:rPr>
                    <w:t>400</w:t>
                  </w:r>
                </w:p>
              </w:tc>
              <w:tc>
                <w:tcPr>
                  <w:tcW w:w="520" w:type="dxa"/>
                  <w:tcBorders>
                    <w:tl2br w:val="nil"/>
                    <w:tr2bl w:val="nil"/>
                  </w:tcBorders>
                  <w:vAlign w:val="center"/>
                </w:tcPr>
                <w:p w:rsidR="00593C03" w:rsidRDefault="00946E1B">
                  <w:pPr>
                    <w:adjustRightInd w:val="0"/>
                    <w:snapToGrid w:val="0"/>
                    <w:jc w:val="center"/>
                    <w:rPr>
                      <w:bCs/>
                      <w:color w:val="070707"/>
                      <w:szCs w:val="21"/>
                    </w:rPr>
                  </w:pPr>
                  <w:r>
                    <w:rPr>
                      <w:rFonts w:hint="eastAsia"/>
                      <w:bCs/>
                      <w:color w:val="070707"/>
                      <w:szCs w:val="21"/>
                    </w:rPr>
                    <w:t>达标</w:t>
                  </w:r>
                </w:p>
              </w:tc>
            </w:tr>
          </w:tbl>
          <w:p w:rsidR="00593C03" w:rsidRDefault="00946E1B">
            <w:pPr>
              <w:adjustRightInd w:val="0"/>
              <w:snapToGrid w:val="0"/>
              <w:spacing w:line="360" w:lineRule="auto"/>
              <w:ind w:firstLineChars="200" w:firstLine="480"/>
              <w:rPr>
                <w:rFonts w:ascii="Times New Roman Regular" w:hAnsi="Times New Roman Regular" w:cs="Times New Roman Regular"/>
                <w:color w:val="070707"/>
                <w:sz w:val="24"/>
              </w:rPr>
            </w:pPr>
            <w:r>
              <w:rPr>
                <w:rFonts w:ascii="Times New Roman Regular" w:hAnsi="Times New Roman Regular" w:cs="Times New Roman Regular" w:hint="eastAsia"/>
                <w:color w:val="070707"/>
                <w:sz w:val="24"/>
              </w:rPr>
              <w:t>根据上表，本项目废水经化粪池处理后出水满足</w:t>
            </w:r>
            <w:r>
              <w:rPr>
                <w:rFonts w:hAnsi="宋体" w:hint="eastAsia"/>
                <w:color w:val="070707"/>
                <w:sz w:val="24"/>
              </w:rPr>
              <w:t>《污水综合排放标准》（</w:t>
            </w:r>
            <w:r>
              <w:rPr>
                <w:rFonts w:hAnsi="宋体" w:hint="eastAsia"/>
                <w:color w:val="070707"/>
                <w:sz w:val="24"/>
              </w:rPr>
              <w:t>GB 8978-1996</w:t>
            </w:r>
            <w:r>
              <w:rPr>
                <w:rFonts w:hAnsi="宋体" w:hint="eastAsia"/>
                <w:color w:val="070707"/>
                <w:sz w:val="24"/>
              </w:rPr>
              <w:t>）三级标准及园区污水处理厂进水指标要求，本项目废水可达标排放，项目废水进入园区污水处理厂进一步处理。</w:t>
            </w:r>
          </w:p>
          <w:p w:rsidR="00593C03" w:rsidRDefault="00946E1B">
            <w:pPr>
              <w:adjustRightInd w:val="0"/>
              <w:snapToGrid w:val="0"/>
              <w:spacing w:line="360" w:lineRule="auto"/>
              <w:ind w:firstLineChars="200" w:firstLine="480"/>
              <w:rPr>
                <w:color w:val="070707"/>
                <w:sz w:val="24"/>
              </w:rPr>
            </w:pPr>
            <w:r>
              <w:rPr>
                <w:rFonts w:hint="eastAsia"/>
                <w:color w:val="070707"/>
                <w:sz w:val="24"/>
              </w:rPr>
              <w:lastRenderedPageBreak/>
              <w:t>（</w:t>
            </w:r>
            <w:r>
              <w:rPr>
                <w:rFonts w:hint="eastAsia"/>
                <w:color w:val="070707"/>
                <w:sz w:val="24"/>
              </w:rPr>
              <w:t>2</w:t>
            </w:r>
            <w:r>
              <w:rPr>
                <w:rFonts w:hint="eastAsia"/>
                <w:color w:val="070707"/>
                <w:sz w:val="24"/>
              </w:rPr>
              <w:t>）处理措施可行性分析</w:t>
            </w:r>
          </w:p>
          <w:p w:rsidR="00593C03" w:rsidRDefault="00946E1B">
            <w:pPr>
              <w:spacing w:line="360" w:lineRule="auto"/>
              <w:ind w:firstLineChars="200" w:firstLine="480"/>
              <w:rPr>
                <w:color w:val="070707"/>
                <w:sz w:val="24"/>
              </w:rPr>
            </w:pPr>
            <w:r>
              <w:rPr>
                <w:rFonts w:hint="eastAsia"/>
                <w:color w:val="070707"/>
                <w:sz w:val="24"/>
              </w:rPr>
              <w:t>本项目废水处理可行技术参照</w:t>
            </w:r>
            <w:r>
              <w:rPr>
                <w:color w:val="070707"/>
                <w:kern w:val="0"/>
                <w:sz w:val="24"/>
              </w:rPr>
              <w:t>《排污许可证申请与核发技术规范</w:t>
            </w:r>
            <w:r>
              <w:rPr>
                <w:color w:val="070707"/>
                <w:kern w:val="0"/>
                <w:sz w:val="24"/>
              </w:rPr>
              <w:t xml:space="preserve"> </w:t>
            </w:r>
            <w:r>
              <w:rPr>
                <w:color w:val="070707"/>
                <w:kern w:val="0"/>
                <w:sz w:val="24"/>
              </w:rPr>
              <w:t>橡胶和塑料制品工业》（</w:t>
            </w:r>
            <w:r>
              <w:rPr>
                <w:color w:val="070707"/>
                <w:kern w:val="0"/>
                <w:sz w:val="24"/>
              </w:rPr>
              <w:t>HJ1122-2020</w:t>
            </w:r>
            <w:r>
              <w:rPr>
                <w:color w:val="070707"/>
                <w:kern w:val="0"/>
                <w:sz w:val="24"/>
              </w:rPr>
              <w:t>）</w:t>
            </w:r>
            <w:r>
              <w:rPr>
                <w:rFonts w:hint="eastAsia"/>
                <w:color w:val="070707"/>
                <w:sz w:val="24"/>
              </w:rPr>
              <w:t>进行分析，根据</w:t>
            </w:r>
            <w:r>
              <w:rPr>
                <w:color w:val="070707"/>
                <w:kern w:val="0"/>
                <w:sz w:val="24"/>
              </w:rPr>
              <w:t>《排污许可证申请与核发技术规范</w:t>
            </w:r>
            <w:r>
              <w:rPr>
                <w:color w:val="070707"/>
                <w:kern w:val="0"/>
                <w:sz w:val="24"/>
              </w:rPr>
              <w:t xml:space="preserve"> </w:t>
            </w:r>
            <w:r>
              <w:rPr>
                <w:color w:val="070707"/>
                <w:kern w:val="0"/>
                <w:sz w:val="24"/>
              </w:rPr>
              <w:t>橡胶和塑料制品工业》（</w:t>
            </w:r>
            <w:r>
              <w:rPr>
                <w:color w:val="070707"/>
                <w:kern w:val="0"/>
                <w:sz w:val="24"/>
              </w:rPr>
              <w:t>HJ1122-2020</w:t>
            </w:r>
            <w:r>
              <w:rPr>
                <w:color w:val="070707"/>
                <w:kern w:val="0"/>
                <w:sz w:val="24"/>
              </w:rPr>
              <w:t>）</w:t>
            </w:r>
            <w:r>
              <w:rPr>
                <w:rFonts w:hint="eastAsia"/>
                <w:color w:val="070707"/>
                <w:sz w:val="24"/>
              </w:rPr>
              <w:t>生活污水处理可行技术为：“隔油池、化粪池、调节池、厌氧</w:t>
            </w:r>
            <w:r>
              <w:rPr>
                <w:rFonts w:hint="eastAsia"/>
                <w:color w:val="070707"/>
                <w:sz w:val="24"/>
              </w:rPr>
              <w:t>-</w:t>
            </w:r>
            <w:r>
              <w:rPr>
                <w:rFonts w:hint="eastAsia"/>
                <w:color w:val="070707"/>
                <w:sz w:val="24"/>
              </w:rPr>
              <w:t>好氧、兼性</w:t>
            </w:r>
            <w:r>
              <w:rPr>
                <w:rFonts w:hint="eastAsia"/>
                <w:color w:val="070707"/>
                <w:sz w:val="24"/>
              </w:rPr>
              <w:t>-</w:t>
            </w:r>
            <w:r>
              <w:rPr>
                <w:rFonts w:hint="eastAsia"/>
                <w:color w:val="070707"/>
                <w:sz w:val="24"/>
              </w:rPr>
              <w:t>好氧、好氧生物处理；深度处理设施：过滤、活性炭吸附、超滤、反渗透”。本项目生活污水经化粪池处理后排入</w:t>
            </w:r>
            <w:r>
              <w:rPr>
                <w:rFonts w:hAnsi="宋体" w:hint="eastAsia"/>
                <w:color w:val="070707"/>
                <w:sz w:val="24"/>
              </w:rPr>
              <w:t>园区污水处理厂进一步处理。</w:t>
            </w:r>
          </w:p>
          <w:p w:rsidR="00593C03" w:rsidRDefault="00946E1B">
            <w:pPr>
              <w:spacing w:line="360" w:lineRule="auto"/>
              <w:ind w:firstLineChars="200" w:firstLine="480"/>
              <w:rPr>
                <w:color w:val="070707"/>
                <w:sz w:val="24"/>
              </w:rPr>
            </w:pPr>
            <w:r>
              <w:rPr>
                <w:rFonts w:hint="eastAsia"/>
                <w:color w:val="070707"/>
                <w:sz w:val="24"/>
              </w:rPr>
              <w:t>生活污水处理工艺为化粪池，化粪池是一种利用沉淀和厌氧发酵的原理，去除生活污水中悬浮性有机物的处</w:t>
            </w:r>
            <w:r>
              <w:rPr>
                <w:rFonts w:hint="eastAsia"/>
                <w:color w:val="070707"/>
                <w:sz w:val="24"/>
              </w:rPr>
              <w:t>理设施，属于初级的过渡性生活处理构筑物，可有效处理粪便等，属于可行性技术。</w:t>
            </w:r>
          </w:p>
          <w:p w:rsidR="00593C03" w:rsidRDefault="00946E1B">
            <w:pPr>
              <w:adjustRightInd w:val="0"/>
              <w:spacing w:line="360" w:lineRule="auto"/>
              <w:ind w:firstLineChars="200" w:firstLine="480"/>
              <w:rPr>
                <w:rFonts w:hAnsi="宋体"/>
                <w:color w:val="070707"/>
                <w:sz w:val="24"/>
              </w:rPr>
            </w:pPr>
            <w:r>
              <w:rPr>
                <w:rFonts w:hAnsi="宋体" w:hint="eastAsia"/>
                <w:color w:val="070707"/>
                <w:sz w:val="24"/>
              </w:rPr>
              <w:t>因此，本项目废水处理工艺可行。</w:t>
            </w:r>
          </w:p>
          <w:p w:rsidR="00593C03" w:rsidRDefault="00946E1B">
            <w:pPr>
              <w:adjustRightInd w:val="0"/>
              <w:spacing w:line="360" w:lineRule="auto"/>
              <w:ind w:firstLineChars="200" w:firstLine="480"/>
              <w:rPr>
                <w:rFonts w:hAnsi="宋体"/>
                <w:color w:val="070707"/>
                <w:sz w:val="24"/>
              </w:rPr>
            </w:pPr>
            <w:r>
              <w:rPr>
                <w:rFonts w:hAnsi="宋体" w:hint="eastAsia"/>
                <w:color w:val="070707"/>
                <w:sz w:val="24"/>
              </w:rPr>
              <w:t>（</w:t>
            </w:r>
            <w:r>
              <w:rPr>
                <w:rFonts w:hAnsi="宋体" w:hint="eastAsia"/>
                <w:color w:val="070707"/>
                <w:sz w:val="24"/>
              </w:rPr>
              <w:t>3</w:t>
            </w:r>
            <w:r>
              <w:rPr>
                <w:rFonts w:hAnsi="宋体" w:hint="eastAsia"/>
                <w:color w:val="070707"/>
                <w:sz w:val="24"/>
              </w:rPr>
              <w:t>）园区污水处理厂接纳可行性分析</w:t>
            </w:r>
          </w:p>
          <w:p w:rsidR="00593C03" w:rsidRDefault="00946E1B">
            <w:pPr>
              <w:adjustRightInd w:val="0"/>
              <w:spacing w:line="360" w:lineRule="auto"/>
              <w:ind w:firstLineChars="200" w:firstLine="480"/>
              <w:rPr>
                <w:rFonts w:hAnsi="宋体"/>
                <w:color w:val="070707"/>
                <w:sz w:val="24"/>
              </w:rPr>
            </w:pPr>
            <w:r>
              <w:rPr>
                <w:rFonts w:hAnsi="宋体" w:hint="eastAsia"/>
                <w:color w:val="070707"/>
                <w:sz w:val="24"/>
              </w:rPr>
              <w:t>彭阳县王洼产业园区区块三（特色加工制造区）现有</w:t>
            </w:r>
            <w:r>
              <w:rPr>
                <w:rFonts w:hAnsi="宋体" w:hint="eastAsia"/>
                <w:color w:val="070707"/>
                <w:sz w:val="24"/>
              </w:rPr>
              <w:t>1</w:t>
            </w:r>
            <w:r>
              <w:rPr>
                <w:rFonts w:hAnsi="宋体" w:hint="eastAsia"/>
                <w:color w:val="070707"/>
                <w:sz w:val="24"/>
              </w:rPr>
              <w:t>座园区污水处理厂，位于园区西北部开发二路以东、科胜混凝土企业用地以西、栖凤山南边，距离本项目直线距离约</w:t>
            </w:r>
            <w:r>
              <w:rPr>
                <w:rFonts w:hAnsi="宋体" w:hint="eastAsia"/>
                <w:color w:val="070707"/>
                <w:sz w:val="24"/>
              </w:rPr>
              <w:t>3.1km</w:t>
            </w:r>
            <w:r>
              <w:rPr>
                <w:rFonts w:hAnsi="宋体" w:hint="eastAsia"/>
                <w:color w:val="070707"/>
                <w:sz w:val="24"/>
              </w:rPr>
              <w:t>。该园区污水处理厂于</w:t>
            </w:r>
            <w:r>
              <w:rPr>
                <w:rFonts w:hAnsi="宋体" w:hint="eastAsia"/>
                <w:color w:val="070707"/>
                <w:sz w:val="24"/>
              </w:rPr>
              <w:t>2018</w:t>
            </w:r>
            <w:r>
              <w:rPr>
                <w:rFonts w:hAnsi="宋体" w:hint="eastAsia"/>
                <w:color w:val="070707"/>
                <w:sz w:val="24"/>
              </w:rPr>
              <w:t>年建成投运，主要接纳彭阳县王洼产业园区区块三（特色加工制造区）的工业废水及生活污水，处理工艺采用</w:t>
            </w:r>
            <w:r>
              <w:rPr>
                <w:rFonts w:hAnsi="宋体" w:hint="eastAsia"/>
                <w:color w:val="070707"/>
                <w:sz w:val="24"/>
              </w:rPr>
              <w:t>A/O</w:t>
            </w:r>
            <w:r>
              <w:rPr>
                <w:rFonts w:hAnsi="宋体" w:hint="eastAsia"/>
                <w:color w:val="070707"/>
                <w:sz w:val="24"/>
              </w:rPr>
              <w:t>生物接触氧化工艺，设计处理能力</w:t>
            </w:r>
            <w:r>
              <w:rPr>
                <w:rFonts w:hAnsi="宋体" w:hint="eastAsia"/>
                <w:color w:val="070707"/>
                <w:sz w:val="24"/>
              </w:rPr>
              <w:t>200m</w:t>
            </w:r>
            <w:r>
              <w:rPr>
                <w:rFonts w:hAnsi="宋体" w:hint="eastAsia"/>
                <w:color w:val="070707"/>
                <w:sz w:val="24"/>
                <w:vertAlign w:val="superscript"/>
              </w:rPr>
              <w:t>3</w:t>
            </w:r>
            <w:r>
              <w:rPr>
                <w:rFonts w:hAnsi="宋体" w:hint="eastAsia"/>
                <w:color w:val="070707"/>
                <w:sz w:val="24"/>
              </w:rPr>
              <w:t>/d</w:t>
            </w:r>
            <w:r>
              <w:rPr>
                <w:rFonts w:hAnsi="宋体" w:hint="eastAsia"/>
                <w:color w:val="070707"/>
                <w:sz w:val="24"/>
              </w:rPr>
              <w:t>，污水处理站排水执行《污水综合排放标准》（</w:t>
            </w:r>
            <w:r>
              <w:rPr>
                <w:rFonts w:hAnsi="宋体" w:hint="eastAsia"/>
                <w:color w:val="070707"/>
                <w:sz w:val="24"/>
              </w:rPr>
              <w:t>GB8978-1996</w:t>
            </w:r>
            <w:r>
              <w:rPr>
                <w:rFonts w:hAnsi="宋体" w:hint="eastAsia"/>
                <w:color w:val="070707"/>
                <w:sz w:val="24"/>
              </w:rPr>
              <w:t>）中的三级标准及《污水排入城镇下水道水质标准》（</w:t>
            </w:r>
            <w:r>
              <w:rPr>
                <w:rFonts w:hAnsi="宋体" w:hint="eastAsia"/>
                <w:color w:val="070707"/>
                <w:sz w:val="24"/>
              </w:rPr>
              <w:t>GB/T31962-2015</w:t>
            </w:r>
            <w:r>
              <w:rPr>
                <w:rFonts w:hAnsi="宋体" w:hint="eastAsia"/>
                <w:color w:val="070707"/>
                <w:sz w:val="24"/>
              </w:rPr>
              <w:t>）中的</w:t>
            </w:r>
            <w:r>
              <w:rPr>
                <w:rFonts w:hAnsi="宋体" w:hint="eastAsia"/>
                <w:color w:val="070707"/>
                <w:sz w:val="24"/>
              </w:rPr>
              <w:t>B</w:t>
            </w:r>
            <w:r>
              <w:rPr>
                <w:rFonts w:hAnsi="宋体" w:hint="eastAsia"/>
                <w:color w:val="070707"/>
                <w:sz w:val="24"/>
              </w:rPr>
              <w:t>级标准，处理后的污水经提升泵站导入彭阳县城第二生活污水处理厂，处理达到《城镇污水处理厂污染物排放标准》（</w:t>
            </w:r>
            <w:r>
              <w:rPr>
                <w:rFonts w:hAnsi="宋体" w:hint="eastAsia"/>
                <w:color w:val="070707"/>
                <w:sz w:val="24"/>
              </w:rPr>
              <w:t>GB18918-2002</w:t>
            </w:r>
            <w:r>
              <w:rPr>
                <w:rFonts w:hAnsi="宋体" w:hint="eastAsia"/>
                <w:color w:val="070707"/>
                <w:sz w:val="24"/>
              </w:rPr>
              <w:t>）一级</w:t>
            </w:r>
            <w:r>
              <w:rPr>
                <w:rFonts w:hAnsi="宋体" w:hint="eastAsia"/>
                <w:color w:val="070707"/>
                <w:sz w:val="24"/>
              </w:rPr>
              <w:t>A</w:t>
            </w:r>
            <w:r>
              <w:rPr>
                <w:rFonts w:hAnsi="宋体" w:hint="eastAsia"/>
                <w:color w:val="070707"/>
                <w:sz w:val="24"/>
              </w:rPr>
              <w:t>标准后排入茹河。</w:t>
            </w:r>
          </w:p>
          <w:p w:rsidR="00593C03" w:rsidRDefault="00946E1B">
            <w:pPr>
              <w:adjustRightInd w:val="0"/>
              <w:spacing w:line="360" w:lineRule="auto"/>
              <w:ind w:firstLineChars="200" w:firstLine="480"/>
              <w:rPr>
                <w:rFonts w:hAnsi="宋体"/>
                <w:color w:val="070707"/>
                <w:sz w:val="24"/>
              </w:rPr>
            </w:pPr>
            <w:r>
              <w:rPr>
                <w:rFonts w:hAnsi="宋体" w:hint="eastAsia"/>
                <w:color w:val="070707"/>
                <w:sz w:val="24"/>
              </w:rPr>
              <w:t>随着园区规模的扩大，该园区污水处理厂的处理规模已不能满足园区废水处理增长需求。为此彭阳县王洼产业园区管理委员会决定对现有污水处理厂提标改造，计划新建污水处理池体，采用</w:t>
            </w:r>
            <w:r>
              <w:rPr>
                <w:rFonts w:hAnsi="宋体" w:hint="eastAsia"/>
                <w:color w:val="070707"/>
                <w:sz w:val="24"/>
              </w:rPr>
              <w:t>SBBR</w:t>
            </w:r>
            <w:r>
              <w:rPr>
                <w:rFonts w:hAnsi="宋体" w:hint="eastAsia"/>
                <w:color w:val="070707"/>
                <w:sz w:val="24"/>
              </w:rPr>
              <w:t>序批式生物膜反应工艺，处理能力由</w:t>
            </w:r>
            <w:r>
              <w:rPr>
                <w:rFonts w:hAnsi="宋体" w:hint="eastAsia"/>
                <w:color w:val="070707"/>
                <w:sz w:val="24"/>
              </w:rPr>
              <w:t>现状</w:t>
            </w:r>
            <w:r>
              <w:rPr>
                <w:rFonts w:hAnsi="宋体" w:hint="eastAsia"/>
                <w:color w:val="070707"/>
                <w:sz w:val="24"/>
              </w:rPr>
              <w:t>200m</w:t>
            </w:r>
            <w:r>
              <w:rPr>
                <w:rFonts w:hAnsi="宋体" w:hint="eastAsia"/>
                <w:color w:val="070707"/>
                <w:sz w:val="24"/>
                <w:vertAlign w:val="superscript"/>
              </w:rPr>
              <w:t>3</w:t>
            </w:r>
            <w:r>
              <w:rPr>
                <w:rFonts w:hAnsi="宋体" w:hint="eastAsia"/>
                <w:color w:val="070707"/>
                <w:sz w:val="24"/>
              </w:rPr>
              <w:t>/d</w:t>
            </w:r>
            <w:r>
              <w:rPr>
                <w:rFonts w:hAnsi="宋体" w:hint="eastAsia"/>
                <w:color w:val="070707"/>
                <w:sz w:val="24"/>
              </w:rPr>
              <w:t>提升至</w:t>
            </w:r>
            <w:r>
              <w:rPr>
                <w:rFonts w:hAnsi="宋体" w:hint="eastAsia"/>
                <w:color w:val="070707"/>
                <w:sz w:val="24"/>
              </w:rPr>
              <w:t>1000m</w:t>
            </w:r>
            <w:r>
              <w:rPr>
                <w:rFonts w:hAnsi="宋体" w:hint="eastAsia"/>
                <w:color w:val="070707"/>
                <w:sz w:val="24"/>
                <w:vertAlign w:val="superscript"/>
              </w:rPr>
              <w:t>3</w:t>
            </w:r>
            <w:r>
              <w:rPr>
                <w:rFonts w:hAnsi="宋体" w:hint="eastAsia"/>
                <w:color w:val="070707"/>
                <w:sz w:val="24"/>
              </w:rPr>
              <w:t>/d</w:t>
            </w:r>
            <w:r>
              <w:rPr>
                <w:rFonts w:hAnsi="宋体" w:hint="eastAsia"/>
                <w:color w:val="070707"/>
                <w:sz w:val="24"/>
              </w:rPr>
              <w:t>，污水处理厂设计出水水质为《城镇污水处理厂污染物排放标准》（</w:t>
            </w:r>
            <w:r>
              <w:rPr>
                <w:rFonts w:hAnsi="宋体" w:hint="eastAsia"/>
                <w:color w:val="070707"/>
                <w:sz w:val="24"/>
              </w:rPr>
              <w:t>GB18918-2002</w:t>
            </w:r>
            <w:r>
              <w:rPr>
                <w:rFonts w:hAnsi="宋体" w:hint="eastAsia"/>
                <w:color w:val="070707"/>
                <w:sz w:val="24"/>
              </w:rPr>
              <w:t>）一级</w:t>
            </w:r>
            <w:r>
              <w:rPr>
                <w:rFonts w:hAnsi="宋体" w:hint="eastAsia"/>
                <w:color w:val="070707"/>
                <w:sz w:val="24"/>
              </w:rPr>
              <w:t>A</w:t>
            </w:r>
            <w:r>
              <w:rPr>
                <w:rFonts w:hAnsi="宋体" w:hint="eastAsia"/>
                <w:color w:val="070707"/>
                <w:sz w:val="24"/>
              </w:rPr>
              <w:t>标准，可同时满足《城市污水再生利用</w:t>
            </w:r>
            <w:r>
              <w:rPr>
                <w:rFonts w:hAnsi="宋体" w:hint="eastAsia"/>
                <w:color w:val="070707"/>
                <w:sz w:val="24"/>
              </w:rPr>
              <w:t xml:space="preserve"> </w:t>
            </w:r>
            <w:r>
              <w:rPr>
                <w:rFonts w:hAnsi="宋体" w:hint="eastAsia"/>
                <w:color w:val="070707"/>
                <w:sz w:val="24"/>
              </w:rPr>
              <w:t>城市杂用水水质》（</w:t>
            </w:r>
            <w:r>
              <w:rPr>
                <w:rFonts w:hAnsi="宋体" w:hint="eastAsia"/>
                <w:color w:val="070707"/>
                <w:sz w:val="24"/>
              </w:rPr>
              <w:t>GB/T18920-2020</w:t>
            </w:r>
            <w:r>
              <w:rPr>
                <w:rFonts w:hAnsi="宋体" w:hint="eastAsia"/>
                <w:color w:val="070707"/>
                <w:sz w:val="24"/>
              </w:rPr>
              <w:t>）中的标准限值，污水处理站出水部分回用于园区绿化及场地、道路抑尘用水，部分排入茹河。</w:t>
            </w:r>
            <w:r>
              <w:rPr>
                <w:rFonts w:hAnsi="宋体" w:hint="eastAsia"/>
                <w:color w:val="070707"/>
                <w:sz w:val="24"/>
              </w:rPr>
              <w:lastRenderedPageBreak/>
              <w:t>本项目位于彭阳县园区污水处理厂纳污范围内。</w:t>
            </w:r>
          </w:p>
          <w:p w:rsidR="00593C03" w:rsidRDefault="00946E1B">
            <w:pPr>
              <w:adjustRightInd w:val="0"/>
              <w:spacing w:line="360" w:lineRule="auto"/>
              <w:ind w:firstLineChars="200" w:firstLine="480"/>
              <w:rPr>
                <w:rFonts w:hAnsi="宋体"/>
                <w:color w:val="070707"/>
                <w:sz w:val="24"/>
              </w:rPr>
            </w:pPr>
            <w:r>
              <w:rPr>
                <w:rFonts w:hAnsi="宋体" w:hint="eastAsia"/>
                <w:color w:val="070707"/>
                <w:sz w:val="24"/>
              </w:rPr>
              <w:t>目前园区污水处理厂处理规模为</w:t>
            </w:r>
            <w:r>
              <w:rPr>
                <w:rFonts w:hAnsi="宋体" w:hint="eastAsia"/>
                <w:color w:val="070707"/>
                <w:sz w:val="24"/>
              </w:rPr>
              <w:t>539m</w:t>
            </w:r>
            <w:r>
              <w:rPr>
                <w:rFonts w:hAnsi="宋体" w:hint="eastAsia"/>
                <w:color w:val="070707"/>
                <w:sz w:val="24"/>
                <w:vertAlign w:val="superscript"/>
              </w:rPr>
              <w:t>3</w:t>
            </w:r>
            <w:r>
              <w:rPr>
                <w:rFonts w:hAnsi="宋体" w:hint="eastAsia"/>
                <w:color w:val="070707"/>
                <w:sz w:val="24"/>
              </w:rPr>
              <w:t>/d</w:t>
            </w:r>
            <w:r>
              <w:rPr>
                <w:rFonts w:hAnsi="宋体" w:hint="eastAsia"/>
                <w:color w:val="070707"/>
                <w:sz w:val="24"/>
              </w:rPr>
              <w:t>，剩余处理量为</w:t>
            </w:r>
            <w:r>
              <w:rPr>
                <w:rFonts w:hAnsi="宋体" w:hint="eastAsia"/>
                <w:color w:val="070707"/>
                <w:sz w:val="24"/>
              </w:rPr>
              <w:t>461m</w:t>
            </w:r>
            <w:r>
              <w:rPr>
                <w:rFonts w:hAnsi="宋体" w:hint="eastAsia"/>
                <w:color w:val="070707"/>
                <w:sz w:val="24"/>
                <w:vertAlign w:val="superscript"/>
              </w:rPr>
              <w:t>3</w:t>
            </w:r>
            <w:r>
              <w:rPr>
                <w:rFonts w:hAnsi="宋体" w:hint="eastAsia"/>
                <w:color w:val="070707"/>
                <w:sz w:val="24"/>
              </w:rPr>
              <w:t>/d</w:t>
            </w:r>
            <w:r>
              <w:rPr>
                <w:rFonts w:hAnsi="宋体" w:hint="eastAsia"/>
                <w:color w:val="070707"/>
                <w:sz w:val="24"/>
              </w:rPr>
              <w:t>，本项目污水产生量为</w:t>
            </w:r>
            <w:r>
              <w:rPr>
                <w:rFonts w:hAnsi="宋体" w:hint="eastAsia"/>
                <w:color w:val="070707"/>
                <w:sz w:val="24"/>
              </w:rPr>
              <w:t>0.29m</w:t>
            </w:r>
            <w:r>
              <w:rPr>
                <w:rFonts w:hAnsi="宋体" w:hint="eastAsia"/>
                <w:color w:val="070707"/>
                <w:sz w:val="24"/>
                <w:vertAlign w:val="superscript"/>
              </w:rPr>
              <w:t>3</w:t>
            </w:r>
            <w:r>
              <w:rPr>
                <w:rFonts w:hAnsi="宋体" w:hint="eastAsia"/>
                <w:color w:val="070707"/>
                <w:sz w:val="24"/>
              </w:rPr>
              <w:t>/d</w:t>
            </w:r>
            <w:r>
              <w:rPr>
                <w:rFonts w:hAnsi="宋体" w:hint="eastAsia"/>
                <w:color w:val="070707"/>
                <w:sz w:val="24"/>
              </w:rPr>
              <w:t>，仅占园区污水处理厂剩余处理量</w:t>
            </w:r>
            <w:r>
              <w:rPr>
                <w:rFonts w:hAnsi="宋体" w:hint="eastAsia"/>
                <w:color w:val="070707"/>
                <w:sz w:val="24"/>
              </w:rPr>
              <w:t>0.06%</w:t>
            </w:r>
            <w:r>
              <w:rPr>
                <w:rFonts w:hAnsi="宋体" w:hint="eastAsia"/>
                <w:color w:val="070707"/>
                <w:sz w:val="24"/>
              </w:rPr>
              <w:t>，对园区污水处理厂水量影</w:t>
            </w:r>
            <w:r>
              <w:rPr>
                <w:rFonts w:hAnsi="宋体" w:hint="eastAsia"/>
                <w:color w:val="070707"/>
                <w:sz w:val="24"/>
              </w:rPr>
              <w:t>响较小。本项目废水主要为生活污水，化粪池处理后可达园区污水处理厂设计进水水质标准。因此本项目生活污水最终排入园区污水处理厂是可行的。</w:t>
            </w:r>
          </w:p>
          <w:p w:rsidR="00593C03" w:rsidRDefault="00946E1B">
            <w:pPr>
              <w:spacing w:line="360" w:lineRule="auto"/>
              <w:ind w:firstLineChars="200" w:firstLine="482"/>
              <w:rPr>
                <w:b/>
                <w:bCs/>
                <w:color w:val="070707"/>
                <w:sz w:val="24"/>
              </w:rPr>
            </w:pPr>
            <w:r>
              <w:rPr>
                <w:rFonts w:hint="eastAsia"/>
                <w:b/>
                <w:bCs/>
                <w:color w:val="070707"/>
                <w:sz w:val="24"/>
              </w:rPr>
              <w:t>2.3</w:t>
            </w:r>
            <w:r>
              <w:rPr>
                <w:rFonts w:hint="eastAsia"/>
                <w:b/>
                <w:bCs/>
                <w:color w:val="070707"/>
                <w:sz w:val="24"/>
              </w:rPr>
              <w:t>废水监测计划</w:t>
            </w:r>
          </w:p>
          <w:p w:rsidR="00593C03" w:rsidRDefault="00946E1B">
            <w:pPr>
              <w:adjustRightInd w:val="0"/>
              <w:snapToGrid w:val="0"/>
              <w:spacing w:line="360" w:lineRule="auto"/>
              <w:ind w:firstLineChars="200" w:firstLine="480"/>
              <w:rPr>
                <w:snapToGrid w:val="0"/>
                <w:color w:val="070707"/>
                <w:kern w:val="0"/>
                <w:sz w:val="24"/>
              </w:rPr>
            </w:pPr>
            <w:r>
              <w:rPr>
                <w:rFonts w:hint="eastAsia"/>
                <w:snapToGrid w:val="0"/>
                <w:color w:val="070707"/>
                <w:kern w:val="0"/>
                <w:sz w:val="24"/>
              </w:rPr>
              <w:t>本项目废水污染物监测计划见下表。</w:t>
            </w:r>
          </w:p>
          <w:p w:rsidR="00593C03" w:rsidRDefault="00946E1B">
            <w:pPr>
              <w:adjustRightInd w:val="0"/>
              <w:snapToGrid w:val="0"/>
              <w:jc w:val="center"/>
              <w:rPr>
                <w:b/>
                <w:bCs/>
                <w:color w:val="070707"/>
                <w:sz w:val="24"/>
              </w:rPr>
            </w:pPr>
            <w:r>
              <w:rPr>
                <w:rFonts w:hint="eastAsia"/>
                <w:b/>
                <w:bCs/>
                <w:color w:val="070707"/>
                <w:sz w:val="24"/>
              </w:rPr>
              <w:t>表</w:t>
            </w:r>
            <w:r>
              <w:rPr>
                <w:rFonts w:hint="eastAsia"/>
                <w:b/>
                <w:bCs/>
                <w:color w:val="070707"/>
                <w:sz w:val="24"/>
              </w:rPr>
              <w:t>4-2</w:t>
            </w:r>
            <w:r>
              <w:rPr>
                <w:rFonts w:hint="eastAsia"/>
                <w:b/>
                <w:bCs/>
                <w:color w:val="070707"/>
                <w:sz w:val="24"/>
              </w:rPr>
              <w:t>0</w:t>
            </w:r>
            <w:r>
              <w:rPr>
                <w:rFonts w:hint="eastAsia"/>
                <w:b/>
                <w:bCs/>
                <w:color w:val="070707"/>
                <w:sz w:val="24"/>
              </w:rPr>
              <w:t xml:space="preserve">    </w:t>
            </w:r>
            <w:r>
              <w:rPr>
                <w:rFonts w:hint="eastAsia"/>
                <w:b/>
                <w:bCs/>
                <w:color w:val="070707"/>
                <w:sz w:val="24"/>
              </w:rPr>
              <w:t>废水监测计划</w:t>
            </w:r>
          </w:p>
          <w:tbl>
            <w:tblPr>
              <w:tblStyle w:val="af3"/>
              <w:tblW w:w="4998" w:type="pct"/>
              <w:tblBorders>
                <w:top w:val="single" w:sz="12" w:space="0" w:color="auto"/>
                <w:left w:val="none" w:sz="0" w:space="0" w:color="auto"/>
                <w:bottom w:val="single" w:sz="12" w:space="0" w:color="auto"/>
                <w:right w:val="none" w:sz="0" w:space="0" w:color="auto"/>
              </w:tblBorders>
              <w:tblLayout w:type="fixed"/>
              <w:tblLook w:val="04A0"/>
            </w:tblPr>
            <w:tblGrid>
              <w:gridCol w:w="1789"/>
              <w:gridCol w:w="4747"/>
              <w:gridCol w:w="1412"/>
            </w:tblGrid>
            <w:tr w:rsidR="00593C03">
              <w:trPr>
                <w:trHeight w:val="340"/>
              </w:trPr>
              <w:tc>
                <w:tcPr>
                  <w:tcW w:w="1126" w:type="pct"/>
                  <w:tcBorders>
                    <w:tl2br w:val="nil"/>
                    <w:tr2bl w:val="nil"/>
                  </w:tcBorders>
                  <w:vAlign w:val="center"/>
                </w:tcPr>
                <w:p w:rsidR="00593C03" w:rsidRDefault="00946E1B">
                  <w:pPr>
                    <w:adjustRightInd w:val="0"/>
                    <w:snapToGrid w:val="0"/>
                    <w:jc w:val="center"/>
                    <w:rPr>
                      <w:b/>
                      <w:bCs/>
                      <w:snapToGrid w:val="0"/>
                      <w:color w:val="070707"/>
                      <w:kern w:val="0"/>
                      <w:szCs w:val="16"/>
                    </w:rPr>
                  </w:pPr>
                  <w:r>
                    <w:rPr>
                      <w:rFonts w:hint="eastAsia"/>
                      <w:b/>
                      <w:bCs/>
                      <w:snapToGrid w:val="0"/>
                      <w:color w:val="070707"/>
                      <w:kern w:val="0"/>
                      <w:szCs w:val="16"/>
                    </w:rPr>
                    <w:t>监测点位</w:t>
                  </w:r>
                </w:p>
              </w:tc>
              <w:tc>
                <w:tcPr>
                  <w:tcW w:w="2985" w:type="pct"/>
                  <w:tcBorders>
                    <w:tl2br w:val="nil"/>
                    <w:tr2bl w:val="nil"/>
                  </w:tcBorders>
                  <w:vAlign w:val="center"/>
                </w:tcPr>
                <w:p w:rsidR="00593C03" w:rsidRDefault="00946E1B">
                  <w:pPr>
                    <w:adjustRightInd w:val="0"/>
                    <w:snapToGrid w:val="0"/>
                    <w:jc w:val="center"/>
                    <w:rPr>
                      <w:b/>
                      <w:bCs/>
                      <w:snapToGrid w:val="0"/>
                      <w:color w:val="070707"/>
                      <w:kern w:val="0"/>
                      <w:szCs w:val="16"/>
                    </w:rPr>
                  </w:pPr>
                  <w:r>
                    <w:rPr>
                      <w:rFonts w:hint="eastAsia"/>
                      <w:b/>
                      <w:bCs/>
                      <w:snapToGrid w:val="0"/>
                      <w:color w:val="070707"/>
                      <w:kern w:val="0"/>
                      <w:szCs w:val="16"/>
                    </w:rPr>
                    <w:t>监测指标</w:t>
                  </w:r>
                </w:p>
              </w:tc>
              <w:tc>
                <w:tcPr>
                  <w:tcW w:w="888" w:type="pct"/>
                  <w:tcBorders>
                    <w:tl2br w:val="nil"/>
                    <w:tr2bl w:val="nil"/>
                  </w:tcBorders>
                  <w:vAlign w:val="center"/>
                </w:tcPr>
                <w:p w:rsidR="00593C03" w:rsidRDefault="00946E1B">
                  <w:pPr>
                    <w:adjustRightInd w:val="0"/>
                    <w:snapToGrid w:val="0"/>
                    <w:jc w:val="center"/>
                    <w:rPr>
                      <w:b/>
                      <w:bCs/>
                      <w:snapToGrid w:val="0"/>
                      <w:color w:val="070707"/>
                      <w:kern w:val="0"/>
                      <w:szCs w:val="16"/>
                    </w:rPr>
                  </w:pPr>
                  <w:r>
                    <w:rPr>
                      <w:rFonts w:hint="eastAsia"/>
                      <w:b/>
                      <w:bCs/>
                      <w:snapToGrid w:val="0"/>
                      <w:color w:val="070707"/>
                      <w:kern w:val="0"/>
                      <w:szCs w:val="16"/>
                    </w:rPr>
                    <w:t>监测频次</w:t>
                  </w:r>
                </w:p>
              </w:tc>
            </w:tr>
            <w:tr w:rsidR="00593C03">
              <w:trPr>
                <w:trHeight w:val="340"/>
              </w:trPr>
              <w:tc>
                <w:tcPr>
                  <w:tcW w:w="1126" w:type="pct"/>
                  <w:tcBorders>
                    <w:tl2br w:val="nil"/>
                    <w:tr2bl w:val="nil"/>
                  </w:tcBorders>
                  <w:vAlign w:val="center"/>
                </w:tcPr>
                <w:p w:rsidR="00593C03" w:rsidRDefault="00946E1B">
                  <w:pPr>
                    <w:adjustRightInd w:val="0"/>
                    <w:snapToGrid w:val="0"/>
                    <w:jc w:val="center"/>
                    <w:rPr>
                      <w:snapToGrid w:val="0"/>
                      <w:color w:val="070707"/>
                      <w:kern w:val="0"/>
                      <w:szCs w:val="16"/>
                    </w:rPr>
                  </w:pPr>
                  <w:r>
                    <w:rPr>
                      <w:rFonts w:hint="eastAsia"/>
                      <w:snapToGrid w:val="0"/>
                      <w:color w:val="070707"/>
                      <w:kern w:val="0"/>
                      <w:szCs w:val="16"/>
                    </w:rPr>
                    <w:t>污水排放口（</w:t>
                  </w:r>
                  <w:r>
                    <w:rPr>
                      <w:rFonts w:hint="eastAsia"/>
                      <w:snapToGrid w:val="0"/>
                      <w:color w:val="070707"/>
                      <w:kern w:val="0"/>
                      <w:szCs w:val="16"/>
                    </w:rPr>
                    <w:t>DW001</w:t>
                  </w:r>
                  <w:r>
                    <w:rPr>
                      <w:rFonts w:hint="eastAsia"/>
                      <w:snapToGrid w:val="0"/>
                      <w:color w:val="070707"/>
                      <w:kern w:val="0"/>
                      <w:szCs w:val="16"/>
                    </w:rPr>
                    <w:t>）</w:t>
                  </w:r>
                </w:p>
              </w:tc>
              <w:tc>
                <w:tcPr>
                  <w:tcW w:w="2985" w:type="pct"/>
                  <w:tcBorders>
                    <w:tl2br w:val="nil"/>
                    <w:tr2bl w:val="nil"/>
                  </w:tcBorders>
                  <w:vAlign w:val="center"/>
                </w:tcPr>
                <w:p w:rsidR="00593C03" w:rsidRDefault="00946E1B">
                  <w:pPr>
                    <w:adjustRightInd w:val="0"/>
                    <w:snapToGrid w:val="0"/>
                    <w:jc w:val="center"/>
                    <w:rPr>
                      <w:snapToGrid w:val="0"/>
                      <w:color w:val="070707"/>
                      <w:kern w:val="0"/>
                      <w:szCs w:val="16"/>
                    </w:rPr>
                  </w:pPr>
                  <w:r>
                    <w:rPr>
                      <w:rFonts w:hint="eastAsia"/>
                      <w:snapToGrid w:val="0"/>
                      <w:color w:val="070707"/>
                      <w:kern w:val="0"/>
                      <w:szCs w:val="16"/>
                    </w:rPr>
                    <w:t>流量、</w:t>
                  </w:r>
                  <w:r>
                    <w:rPr>
                      <w:snapToGrid w:val="0"/>
                      <w:color w:val="070707"/>
                      <w:kern w:val="0"/>
                      <w:szCs w:val="16"/>
                    </w:rPr>
                    <w:t>pH</w:t>
                  </w:r>
                  <w:r>
                    <w:rPr>
                      <w:rFonts w:hint="eastAsia"/>
                      <w:snapToGrid w:val="0"/>
                      <w:color w:val="070707"/>
                      <w:kern w:val="0"/>
                      <w:szCs w:val="16"/>
                    </w:rPr>
                    <w:t>值</w:t>
                  </w:r>
                  <w:r>
                    <w:rPr>
                      <w:snapToGrid w:val="0"/>
                      <w:color w:val="070707"/>
                      <w:kern w:val="0"/>
                      <w:szCs w:val="16"/>
                    </w:rPr>
                    <w:t>、</w:t>
                  </w:r>
                  <w:r>
                    <w:rPr>
                      <w:rFonts w:hint="eastAsia"/>
                      <w:snapToGrid w:val="0"/>
                      <w:color w:val="070707"/>
                      <w:kern w:val="0"/>
                      <w:szCs w:val="16"/>
                    </w:rPr>
                    <w:t>化学需氧量、五日生化需氧量、悬浮物、氨氮</w:t>
                  </w:r>
                </w:p>
              </w:tc>
              <w:tc>
                <w:tcPr>
                  <w:tcW w:w="888" w:type="pct"/>
                  <w:tcBorders>
                    <w:tl2br w:val="nil"/>
                    <w:tr2bl w:val="nil"/>
                  </w:tcBorders>
                  <w:vAlign w:val="center"/>
                </w:tcPr>
                <w:p w:rsidR="00593C03" w:rsidRDefault="00946E1B">
                  <w:pPr>
                    <w:adjustRightInd w:val="0"/>
                    <w:snapToGrid w:val="0"/>
                    <w:jc w:val="center"/>
                    <w:rPr>
                      <w:snapToGrid w:val="0"/>
                      <w:color w:val="070707"/>
                      <w:kern w:val="0"/>
                      <w:szCs w:val="16"/>
                    </w:rPr>
                  </w:pPr>
                  <w:r>
                    <w:rPr>
                      <w:rFonts w:hint="eastAsia"/>
                      <w:snapToGrid w:val="0"/>
                      <w:color w:val="070707"/>
                      <w:kern w:val="0"/>
                      <w:szCs w:val="16"/>
                    </w:rPr>
                    <w:t>1</w:t>
                  </w:r>
                  <w:r>
                    <w:rPr>
                      <w:rFonts w:hint="eastAsia"/>
                      <w:snapToGrid w:val="0"/>
                      <w:color w:val="070707"/>
                      <w:kern w:val="0"/>
                      <w:szCs w:val="16"/>
                    </w:rPr>
                    <w:t>次</w:t>
                  </w:r>
                  <w:r>
                    <w:rPr>
                      <w:rFonts w:hint="eastAsia"/>
                      <w:snapToGrid w:val="0"/>
                      <w:color w:val="070707"/>
                      <w:kern w:val="0"/>
                      <w:szCs w:val="16"/>
                    </w:rPr>
                    <w:t>/</w:t>
                  </w:r>
                  <w:r>
                    <w:rPr>
                      <w:rFonts w:hint="eastAsia"/>
                      <w:snapToGrid w:val="0"/>
                      <w:color w:val="070707"/>
                      <w:kern w:val="0"/>
                      <w:szCs w:val="16"/>
                    </w:rPr>
                    <w:t>半年</w:t>
                  </w:r>
                </w:p>
              </w:tc>
            </w:tr>
          </w:tbl>
          <w:p w:rsidR="00593C03" w:rsidRDefault="00946E1B">
            <w:pPr>
              <w:adjustRightInd w:val="0"/>
              <w:spacing w:line="360" w:lineRule="auto"/>
              <w:ind w:firstLineChars="200" w:firstLine="482"/>
              <w:rPr>
                <w:rFonts w:hAnsi="宋体"/>
                <w:b/>
                <w:bCs/>
                <w:color w:val="070707"/>
                <w:sz w:val="24"/>
              </w:rPr>
            </w:pPr>
            <w:r>
              <w:rPr>
                <w:rFonts w:hAnsi="宋体" w:hint="eastAsia"/>
                <w:b/>
                <w:bCs/>
                <w:color w:val="070707"/>
                <w:sz w:val="24"/>
              </w:rPr>
              <w:t>2.4</w:t>
            </w:r>
            <w:r>
              <w:rPr>
                <w:rFonts w:hAnsi="宋体" w:hint="eastAsia"/>
                <w:b/>
                <w:bCs/>
                <w:color w:val="070707"/>
                <w:sz w:val="24"/>
              </w:rPr>
              <w:t>水环境影响分析及保护措施</w:t>
            </w:r>
          </w:p>
          <w:p w:rsidR="00593C03" w:rsidRDefault="00946E1B">
            <w:pPr>
              <w:adjustRightInd w:val="0"/>
              <w:spacing w:line="360" w:lineRule="auto"/>
              <w:ind w:firstLineChars="200" w:firstLine="480"/>
              <w:rPr>
                <w:rFonts w:hAnsi="宋体"/>
                <w:color w:val="070707"/>
                <w:sz w:val="24"/>
              </w:rPr>
            </w:pPr>
            <w:r>
              <w:rPr>
                <w:rFonts w:hAnsi="宋体" w:hint="eastAsia"/>
                <w:color w:val="070707"/>
                <w:sz w:val="24"/>
              </w:rPr>
              <w:t>本项目废水主要为生活污水，生活污水经化粪池处理后运送至园区处理厂处理</w:t>
            </w:r>
            <w:r>
              <w:rPr>
                <w:rFonts w:hAnsi="宋体" w:hint="eastAsia"/>
                <w:bCs/>
                <w:color w:val="070707"/>
                <w:sz w:val="24"/>
              </w:rPr>
              <w:t>，生活污水排放浓度满足</w:t>
            </w:r>
            <w:r>
              <w:rPr>
                <w:rFonts w:hAnsi="宋体" w:hint="eastAsia"/>
                <w:color w:val="070707"/>
                <w:sz w:val="24"/>
              </w:rPr>
              <w:t>《污水综合排放标准》（</w:t>
            </w:r>
            <w:r>
              <w:rPr>
                <w:rFonts w:hAnsi="宋体" w:hint="eastAsia"/>
                <w:color w:val="070707"/>
                <w:sz w:val="24"/>
              </w:rPr>
              <w:t xml:space="preserve">GB </w:t>
            </w:r>
            <w:r>
              <w:rPr>
                <w:rFonts w:hAnsi="宋体" w:hint="eastAsia"/>
                <w:color w:val="070707"/>
                <w:sz w:val="24"/>
              </w:rPr>
              <w:t>8978-1996</w:t>
            </w:r>
            <w:r>
              <w:rPr>
                <w:rFonts w:hAnsi="宋体" w:hint="eastAsia"/>
                <w:color w:val="070707"/>
                <w:sz w:val="24"/>
              </w:rPr>
              <w:t>）三级标准及园区污水处理厂进水指标要求，项目废水对周围水环境影响较小，处理措施可行。</w:t>
            </w:r>
          </w:p>
          <w:p w:rsidR="00593C03" w:rsidRDefault="00946E1B">
            <w:pPr>
              <w:adjustRightInd w:val="0"/>
              <w:spacing w:line="360" w:lineRule="auto"/>
              <w:ind w:firstLineChars="200" w:firstLine="480"/>
              <w:rPr>
                <w:rFonts w:hAnsi="宋体"/>
                <w:color w:val="070707"/>
                <w:sz w:val="24"/>
              </w:rPr>
            </w:pPr>
            <w:r>
              <w:rPr>
                <w:rFonts w:hAnsi="宋体" w:hint="eastAsia"/>
                <w:color w:val="070707"/>
                <w:sz w:val="24"/>
              </w:rPr>
              <w:t>综上所述，本项目运行对区域水环境影响较小。</w:t>
            </w:r>
          </w:p>
          <w:p w:rsidR="00593C03" w:rsidRDefault="00946E1B">
            <w:pPr>
              <w:widowControl/>
              <w:adjustRightInd w:val="0"/>
              <w:snapToGrid w:val="0"/>
              <w:spacing w:line="360" w:lineRule="auto"/>
              <w:ind w:firstLineChars="200" w:firstLine="482"/>
              <w:rPr>
                <w:b/>
                <w:bCs/>
                <w:color w:val="070707"/>
                <w:sz w:val="24"/>
              </w:rPr>
            </w:pPr>
            <w:r>
              <w:rPr>
                <w:rFonts w:hint="eastAsia"/>
                <w:b/>
                <w:bCs/>
                <w:color w:val="070707"/>
                <w:kern w:val="0"/>
                <w:sz w:val="24"/>
                <w:lang/>
              </w:rPr>
              <w:t>3</w:t>
            </w:r>
            <w:r>
              <w:rPr>
                <w:rFonts w:hint="eastAsia"/>
                <w:b/>
                <w:bCs/>
                <w:color w:val="070707"/>
                <w:kern w:val="0"/>
                <w:sz w:val="24"/>
                <w:lang/>
              </w:rPr>
              <w:t>、</w:t>
            </w:r>
            <w:r>
              <w:rPr>
                <w:b/>
                <w:bCs/>
                <w:color w:val="070707"/>
                <w:kern w:val="0"/>
                <w:sz w:val="24"/>
                <w:lang/>
              </w:rPr>
              <w:t>运营期噪声环境影响和保护措施</w:t>
            </w:r>
          </w:p>
          <w:p w:rsidR="00593C03" w:rsidRDefault="00946E1B">
            <w:pPr>
              <w:widowControl/>
              <w:adjustRightInd w:val="0"/>
              <w:snapToGrid w:val="0"/>
              <w:spacing w:line="360" w:lineRule="auto"/>
              <w:ind w:firstLineChars="200" w:firstLine="482"/>
              <w:rPr>
                <w:b/>
                <w:bCs/>
                <w:color w:val="070707"/>
                <w:sz w:val="24"/>
              </w:rPr>
            </w:pPr>
            <w:r>
              <w:rPr>
                <w:rFonts w:hint="eastAsia"/>
                <w:b/>
                <w:bCs/>
                <w:color w:val="070707"/>
                <w:sz w:val="24"/>
              </w:rPr>
              <w:t>3.1</w:t>
            </w:r>
            <w:r>
              <w:rPr>
                <w:b/>
                <w:bCs/>
                <w:color w:val="070707"/>
                <w:sz w:val="24"/>
              </w:rPr>
              <w:t>噪声产排情况</w:t>
            </w:r>
          </w:p>
          <w:p w:rsidR="00593C03" w:rsidRDefault="00946E1B">
            <w:pPr>
              <w:widowControl/>
              <w:adjustRightInd w:val="0"/>
              <w:snapToGrid w:val="0"/>
              <w:spacing w:line="360" w:lineRule="auto"/>
              <w:ind w:firstLineChars="200" w:firstLine="480"/>
              <w:rPr>
                <w:color w:val="070707"/>
                <w:kern w:val="0"/>
                <w:sz w:val="24"/>
                <w:lang/>
              </w:rPr>
            </w:pPr>
            <w:r>
              <w:rPr>
                <w:color w:val="070707"/>
                <w:sz w:val="24"/>
              </w:rPr>
              <w:t>本项目噪声主要来源于</w:t>
            </w:r>
            <w:r>
              <w:rPr>
                <w:rFonts w:hint="eastAsia"/>
                <w:color w:val="070707"/>
                <w:sz w:val="24"/>
              </w:rPr>
              <w:t>管架机、发泡机、切割机、挤出机、混料干燥机等机械设备产生的设备噪声</w:t>
            </w:r>
            <w:r>
              <w:rPr>
                <w:color w:val="070707"/>
                <w:sz w:val="24"/>
              </w:rPr>
              <w:t>。</w:t>
            </w:r>
            <w:r>
              <w:rPr>
                <w:color w:val="070707"/>
                <w:kern w:val="0"/>
                <w:sz w:val="24"/>
                <w:lang/>
              </w:rPr>
              <w:t>各主要噪声源强见</w:t>
            </w:r>
            <w:r>
              <w:rPr>
                <w:rFonts w:hint="eastAsia"/>
                <w:color w:val="070707"/>
                <w:kern w:val="0"/>
                <w:sz w:val="24"/>
                <w:lang/>
              </w:rPr>
              <w:t>下</w:t>
            </w:r>
            <w:r>
              <w:rPr>
                <w:color w:val="070707"/>
                <w:kern w:val="0"/>
                <w:sz w:val="24"/>
                <w:lang/>
              </w:rPr>
              <w:t>表。</w:t>
            </w:r>
          </w:p>
          <w:p w:rsidR="00593C03" w:rsidRDefault="00593C03">
            <w:pPr>
              <w:adjustRightInd w:val="0"/>
              <w:snapToGrid w:val="0"/>
              <w:jc w:val="center"/>
              <w:rPr>
                <w:b/>
                <w:bCs/>
                <w:color w:val="070707"/>
                <w:sz w:val="24"/>
              </w:rPr>
            </w:pPr>
          </w:p>
          <w:p w:rsidR="00593C03" w:rsidRDefault="00593C03">
            <w:pPr>
              <w:adjustRightInd w:val="0"/>
              <w:snapToGrid w:val="0"/>
              <w:jc w:val="center"/>
              <w:rPr>
                <w:b/>
                <w:bCs/>
                <w:color w:val="070707"/>
                <w:sz w:val="24"/>
              </w:rPr>
            </w:pPr>
          </w:p>
          <w:p w:rsidR="00593C03" w:rsidRDefault="00593C03">
            <w:pPr>
              <w:adjustRightInd w:val="0"/>
              <w:snapToGrid w:val="0"/>
              <w:jc w:val="center"/>
              <w:rPr>
                <w:b/>
                <w:bCs/>
                <w:color w:val="070707"/>
                <w:sz w:val="24"/>
              </w:rPr>
            </w:pPr>
          </w:p>
          <w:p w:rsidR="00593C03" w:rsidRDefault="00593C03">
            <w:pPr>
              <w:adjustRightInd w:val="0"/>
              <w:snapToGrid w:val="0"/>
              <w:jc w:val="center"/>
              <w:rPr>
                <w:b/>
                <w:bCs/>
                <w:color w:val="070707"/>
                <w:sz w:val="24"/>
              </w:rPr>
            </w:pPr>
          </w:p>
          <w:p w:rsidR="00593C03" w:rsidRDefault="00593C03">
            <w:pPr>
              <w:adjustRightInd w:val="0"/>
              <w:snapToGrid w:val="0"/>
              <w:jc w:val="center"/>
              <w:rPr>
                <w:b/>
                <w:bCs/>
                <w:color w:val="070707"/>
                <w:sz w:val="24"/>
              </w:rPr>
            </w:pPr>
          </w:p>
          <w:p w:rsidR="00593C03" w:rsidRDefault="00593C03">
            <w:pPr>
              <w:adjustRightInd w:val="0"/>
              <w:snapToGrid w:val="0"/>
              <w:jc w:val="center"/>
              <w:rPr>
                <w:b/>
                <w:bCs/>
                <w:color w:val="070707"/>
                <w:sz w:val="24"/>
              </w:rPr>
            </w:pPr>
          </w:p>
          <w:p w:rsidR="00593C03" w:rsidRDefault="00946E1B">
            <w:pPr>
              <w:adjustRightInd w:val="0"/>
              <w:snapToGrid w:val="0"/>
              <w:jc w:val="center"/>
              <w:rPr>
                <w:b/>
                <w:bCs/>
                <w:color w:val="070707"/>
                <w:sz w:val="24"/>
              </w:rPr>
            </w:pPr>
            <w:r>
              <w:rPr>
                <w:b/>
                <w:bCs/>
                <w:color w:val="070707"/>
                <w:sz w:val="24"/>
              </w:rPr>
              <w:t>表</w:t>
            </w:r>
            <w:r>
              <w:rPr>
                <w:rFonts w:hint="eastAsia"/>
                <w:b/>
                <w:bCs/>
                <w:color w:val="070707"/>
                <w:sz w:val="24"/>
              </w:rPr>
              <w:t>4-2</w:t>
            </w:r>
            <w:r>
              <w:rPr>
                <w:rFonts w:hint="eastAsia"/>
                <w:b/>
                <w:bCs/>
                <w:color w:val="070707"/>
                <w:sz w:val="24"/>
              </w:rPr>
              <w:t>1</w:t>
            </w:r>
            <w:r>
              <w:rPr>
                <w:rFonts w:hAnsi="宋体" w:hint="eastAsia"/>
                <w:b/>
                <w:bCs/>
                <w:color w:val="070707"/>
                <w:sz w:val="24"/>
              </w:rPr>
              <w:t>项目工业企业噪声源强一览表（室内声源）</w:t>
            </w:r>
            <w:r>
              <w:rPr>
                <w:rFonts w:hAnsi="宋体" w:hint="eastAsia"/>
                <w:b/>
                <w:bCs/>
                <w:color w:val="070707"/>
                <w:sz w:val="24"/>
              </w:rPr>
              <w:t xml:space="preserve">  </w:t>
            </w:r>
            <w:r>
              <w:rPr>
                <w:rFonts w:hAnsi="宋体" w:hint="eastAsia"/>
                <w:b/>
                <w:bCs/>
                <w:color w:val="070707"/>
                <w:sz w:val="24"/>
              </w:rPr>
              <w:t>单位</w:t>
            </w:r>
            <w:r>
              <w:rPr>
                <w:rFonts w:hAnsi="宋体"/>
                <w:b/>
                <w:bCs/>
                <w:color w:val="070707"/>
                <w:sz w:val="24"/>
              </w:rPr>
              <w:t>dB</w:t>
            </w:r>
            <w:r>
              <w:rPr>
                <w:rFonts w:hAnsi="宋体" w:hint="eastAsia"/>
                <w:b/>
                <w:bCs/>
                <w:color w:val="070707"/>
                <w:sz w:val="24"/>
              </w:rPr>
              <w:t>（</w:t>
            </w:r>
            <w:r>
              <w:rPr>
                <w:rFonts w:hAnsi="宋体"/>
                <w:b/>
                <w:bCs/>
                <w:color w:val="070707"/>
                <w:sz w:val="24"/>
              </w:rPr>
              <w:t>A</w:t>
            </w:r>
            <w:r>
              <w:rPr>
                <w:rFonts w:hAnsi="宋体" w:hint="eastAsia"/>
                <w:b/>
                <w:bCs/>
                <w:color w:val="070707"/>
                <w:sz w:val="24"/>
              </w:rPr>
              <w:t>）</w:t>
            </w:r>
          </w:p>
          <w:tbl>
            <w:tblPr>
              <w:tblW w:w="4998" w:type="pct"/>
              <w:jc w:val="center"/>
              <w:tblBorders>
                <w:top w:val="single" w:sz="12" w:space="0" w:color="auto"/>
                <w:bottom w:val="single" w:sz="12" w:space="0" w:color="auto"/>
                <w:insideH w:val="single" w:sz="6" w:space="0" w:color="auto"/>
                <w:insideV w:val="single" w:sz="4" w:space="0" w:color="auto"/>
              </w:tblBorders>
              <w:tblLayout w:type="fixed"/>
              <w:tblLook w:val="04A0"/>
            </w:tblPr>
            <w:tblGrid>
              <w:gridCol w:w="592"/>
              <w:gridCol w:w="848"/>
              <w:gridCol w:w="458"/>
              <w:gridCol w:w="560"/>
              <w:gridCol w:w="823"/>
              <w:gridCol w:w="420"/>
              <w:gridCol w:w="469"/>
              <w:gridCol w:w="415"/>
              <w:gridCol w:w="674"/>
              <w:gridCol w:w="660"/>
              <w:gridCol w:w="285"/>
              <w:gridCol w:w="598"/>
              <w:gridCol w:w="628"/>
              <w:gridCol w:w="518"/>
            </w:tblGrid>
            <w:tr w:rsidR="00593C03">
              <w:trPr>
                <w:trHeight w:val="405"/>
                <w:jc w:val="center"/>
              </w:trPr>
              <w:tc>
                <w:tcPr>
                  <w:tcW w:w="373" w:type="pct"/>
                  <w:vMerge w:val="restart"/>
                  <w:tcBorders>
                    <w:tl2br w:val="nil"/>
                    <w:tr2bl w:val="nil"/>
                  </w:tcBorders>
                  <w:vAlign w:val="center"/>
                </w:tcPr>
                <w:p w:rsidR="00593C03" w:rsidRDefault="00946E1B">
                  <w:pPr>
                    <w:pStyle w:val="af9"/>
                    <w:widowControl w:val="0"/>
                    <w:rPr>
                      <w:color w:val="070707"/>
                      <w:sz w:val="18"/>
                      <w:szCs w:val="18"/>
                    </w:rPr>
                  </w:pPr>
                  <w:r>
                    <w:rPr>
                      <w:rFonts w:hint="eastAsia"/>
                      <w:color w:val="070707"/>
                      <w:sz w:val="18"/>
                      <w:szCs w:val="18"/>
                    </w:rPr>
                    <w:t>建筑物名称</w:t>
                  </w:r>
                </w:p>
              </w:tc>
              <w:tc>
                <w:tcPr>
                  <w:tcW w:w="534" w:type="pct"/>
                  <w:vMerge w:val="restart"/>
                  <w:tcBorders>
                    <w:tl2br w:val="nil"/>
                    <w:tr2bl w:val="nil"/>
                  </w:tcBorders>
                  <w:vAlign w:val="center"/>
                </w:tcPr>
                <w:p w:rsidR="00593C03" w:rsidRDefault="00946E1B">
                  <w:pPr>
                    <w:pStyle w:val="af9"/>
                    <w:widowControl w:val="0"/>
                    <w:rPr>
                      <w:color w:val="070707"/>
                      <w:sz w:val="18"/>
                      <w:szCs w:val="18"/>
                    </w:rPr>
                  </w:pPr>
                  <w:r>
                    <w:rPr>
                      <w:color w:val="070707"/>
                      <w:sz w:val="18"/>
                      <w:szCs w:val="18"/>
                    </w:rPr>
                    <w:t>声源名称</w:t>
                  </w:r>
                </w:p>
              </w:tc>
              <w:tc>
                <w:tcPr>
                  <w:tcW w:w="288" w:type="pct"/>
                  <w:vMerge w:val="restart"/>
                  <w:tcBorders>
                    <w:tl2br w:val="nil"/>
                    <w:tr2bl w:val="nil"/>
                  </w:tcBorders>
                  <w:vAlign w:val="center"/>
                </w:tcPr>
                <w:p w:rsidR="00593C03" w:rsidRDefault="00946E1B">
                  <w:pPr>
                    <w:pStyle w:val="af9"/>
                    <w:widowControl w:val="0"/>
                    <w:rPr>
                      <w:color w:val="070707"/>
                      <w:sz w:val="18"/>
                      <w:szCs w:val="18"/>
                    </w:rPr>
                  </w:pPr>
                  <w:r>
                    <w:rPr>
                      <w:color w:val="070707"/>
                      <w:sz w:val="18"/>
                      <w:szCs w:val="18"/>
                    </w:rPr>
                    <w:t>型号</w:t>
                  </w:r>
                </w:p>
              </w:tc>
              <w:tc>
                <w:tcPr>
                  <w:tcW w:w="352" w:type="pct"/>
                  <w:vMerge w:val="restart"/>
                  <w:tcBorders>
                    <w:tl2br w:val="nil"/>
                    <w:tr2bl w:val="nil"/>
                  </w:tcBorders>
                  <w:vAlign w:val="center"/>
                </w:tcPr>
                <w:p w:rsidR="00593C03" w:rsidRDefault="00946E1B">
                  <w:pPr>
                    <w:pStyle w:val="af9"/>
                    <w:widowControl w:val="0"/>
                    <w:rPr>
                      <w:color w:val="070707"/>
                      <w:sz w:val="18"/>
                      <w:szCs w:val="18"/>
                    </w:rPr>
                  </w:pPr>
                  <w:r>
                    <w:rPr>
                      <w:color w:val="070707"/>
                      <w:sz w:val="18"/>
                      <w:szCs w:val="18"/>
                    </w:rPr>
                    <w:t>声功率级</w:t>
                  </w:r>
                  <w:r>
                    <w:rPr>
                      <w:color w:val="070707"/>
                      <w:sz w:val="18"/>
                      <w:szCs w:val="18"/>
                    </w:rPr>
                    <w:t>dB</w:t>
                  </w:r>
                  <w:r>
                    <w:rPr>
                      <w:color w:val="070707"/>
                      <w:sz w:val="18"/>
                      <w:szCs w:val="18"/>
                    </w:rPr>
                    <w:lastRenderedPageBreak/>
                    <w:t>（</w:t>
                  </w:r>
                  <w:r>
                    <w:rPr>
                      <w:color w:val="070707"/>
                      <w:sz w:val="18"/>
                      <w:szCs w:val="18"/>
                    </w:rPr>
                    <w:t>A</w:t>
                  </w:r>
                  <w:r>
                    <w:rPr>
                      <w:color w:val="070707"/>
                      <w:sz w:val="18"/>
                      <w:szCs w:val="18"/>
                    </w:rPr>
                    <w:t>）</w:t>
                  </w:r>
                </w:p>
              </w:tc>
              <w:tc>
                <w:tcPr>
                  <w:tcW w:w="518" w:type="pct"/>
                  <w:vMerge w:val="restart"/>
                  <w:tcBorders>
                    <w:tl2br w:val="nil"/>
                    <w:tr2bl w:val="nil"/>
                  </w:tcBorders>
                  <w:vAlign w:val="center"/>
                </w:tcPr>
                <w:p w:rsidR="00593C03" w:rsidRDefault="00946E1B">
                  <w:pPr>
                    <w:pStyle w:val="af9"/>
                    <w:widowControl w:val="0"/>
                    <w:rPr>
                      <w:color w:val="070707"/>
                      <w:sz w:val="18"/>
                      <w:szCs w:val="18"/>
                    </w:rPr>
                  </w:pPr>
                  <w:r>
                    <w:rPr>
                      <w:color w:val="070707"/>
                      <w:sz w:val="18"/>
                      <w:szCs w:val="18"/>
                    </w:rPr>
                    <w:lastRenderedPageBreak/>
                    <w:t>声源控制措施</w:t>
                  </w:r>
                </w:p>
              </w:tc>
              <w:tc>
                <w:tcPr>
                  <w:tcW w:w="820" w:type="pct"/>
                  <w:gridSpan w:val="3"/>
                  <w:tcBorders>
                    <w:tl2br w:val="nil"/>
                    <w:tr2bl w:val="nil"/>
                  </w:tcBorders>
                  <w:vAlign w:val="center"/>
                </w:tcPr>
                <w:p w:rsidR="00593C03" w:rsidRDefault="00946E1B">
                  <w:pPr>
                    <w:pStyle w:val="af9"/>
                    <w:widowControl w:val="0"/>
                    <w:rPr>
                      <w:color w:val="070707"/>
                      <w:sz w:val="18"/>
                      <w:szCs w:val="18"/>
                    </w:rPr>
                  </w:pPr>
                  <w:r>
                    <w:rPr>
                      <w:color w:val="070707"/>
                      <w:sz w:val="18"/>
                      <w:szCs w:val="18"/>
                    </w:rPr>
                    <w:t>空间相对位置（</w:t>
                  </w:r>
                  <w:r>
                    <w:rPr>
                      <w:color w:val="070707"/>
                      <w:sz w:val="18"/>
                      <w:szCs w:val="18"/>
                    </w:rPr>
                    <w:t>m</w:t>
                  </w:r>
                  <w:r>
                    <w:rPr>
                      <w:color w:val="070707"/>
                      <w:sz w:val="18"/>
                      <w:szCs w:val="18"/>
                    </w:rPr>
                    <w:t>）</w:t>
                  </w:r>
                </w:p>
              </w:tc>
              <w:tc>
                <w:tcPr>
                  <w:tcW w:w="424" w:type="pct"/>
                  <w:vMerge w:val="restart"/>
                  <w:tcBorders>
                    <w:tl2br w:val="nil"/>
                    <w:tr2bl w:val="nil"/>
                  </w:tcBorders>
                  <w:vAlign w:val="center"/>
                </w:tcPr>
                <w:p w:rsidR="00593C03" w:rsidRDefault="00946E1B">
                  <w:pPr>
                    <w:pStyle w:val="af9"/>
                    <w:widowControl w:val="0"/>
                    <w:rPr>
                      <w:color w:val="070707"/>
                      <w:sz w:val="18"/>
                      <w:szCs w:val="18"/>
                    </w:rPr>
                  </w:pPr>
                  <w:r>
                    <w:rPr>
                      <w:color w:val="070707"/>
                      <w:sz w:val="18"/>
                      <w:szCs w:val="18"/>
                    </w:rPr>
                    <w:t>距室内边界距离</w:t>
                  </w:r>
                  <w:r>
                    <w:rPr>
                      <w:color w:val="070707"/>
                      <w:sz w:val="18"/>
                      <w:szCs w:val="18"/>
                    </w:rPr>
                    <w:t>/m</w:t>
                  </w:r>
                </w:p>
              </w:tc>
              <w:tc>
                <w:tcPr>
                  <w:tcW w:w="415" w:type="pct"/>
                  <w:vMerge w:val="restart"/>
                  <w:tcBorders>
                    <w:tl2br w:val="nil"/>
                    <w:tr2bl w:val="nil"/>
                  </w:tcBorders>
                  <w:vAlign w:val="center"/>
                </w:tcPr>
                <w:p w:rsidR="00593C03" w:rsidRDefault="00946E1B">
                  <w:pPr>
                    <w:pStyle w:val="af9"/>
                    <w:widowControl w:val="0"/>
                    <w:rPr>
                      <w:color w:val="070707"/>
                      <w:sz w:val="18"/>
                      <w:szCs w:val="18"/>
                    </w:rPr>
                  </w:pPr>
                  <w:r>
                    <w:rPr>
                      <w:color w:val="070707"/>
                      <w:sz w:val="18"/>
                      <w:szCs w:val="18"/>
                    </w:rPr>
                    <w:t>室内边界声级</w:t>
                  </w:r>
                  <w:r>
                    <w:rPr>
                      <w:color w:val="070707"/>
                      <w:sz w:val="18"/>
                      <w:szCs w:val="18"/>
                    </w:rPr>
                    <w:t>/dB</w:t>
                  </w:r>
                  <w:r>
                    <w:rPr>
                      <w:color w:val="070707"/>
                      <w:sz w:val="18"/>
                      <w:szCs w:val="18"/>
                    </w:rPr>
                    <w:t>（</w:t>
                  </w:r>
                  <w:r>
                    <w:rPr>
                      <w:color w:val="070707"/>
                      <w:sz w:val="18"/>
                      <w:szCs w:val="18"/>
                    </w:rPr>
                    <w:t>A</w:t>
                  </w:r>
                  <w:r>
                    <w:rPr>
                      <w:color w:val="070707"/>
                      <w:sz w:val="18"/>
                      <w:szCs w:val="18"/>
                    </w:rPr>
                    <w:t>）</w:t>
                  </w:r>
                </w:p>
              </w:tc>
              <w:tc>
                <w:tcPr>
                  <w:tcW w:w="179" w:type="pct"/>
                  <w:vMerge w:val="restart"/>
                  <w:tcBorders>
                    <w:tl2br w:val="nil"/>
                    <w:tr2bl w:val="nil"/>
                  </w:tcBorders>
                  <w:vAlign w:val="center"/>
                </w:tcPr>
                <w:p w:rsidR="00593C03" w:rsidRDefault="00946E1B">
                  <w:pPr>
                    <w:pStyle w:val="af9"/>
                    <w:widowControl w:val="0"/>
                    <w:rPr>
                      <w:color w:val="070707"/>
                      <w:sz w:val="18"/>
                      <w:szCs w:val="18"/>
                    </w:rPr>
                  </w:pPr>
                  <w:r>
                    <w:rPr>
                      <w:color w:val="070707"/>
                      <w:sz w:val="18"/>
                      <w:szCs w:val="18"/>
                    </w:rPr>
                    <w:t>运行时段</w:t>
                  </w:r>
                </w:p>
              </w:tc>
              <w:tc>
                <w:tcPr>
                  <w:tcW w:w="376" w:type="pct"/>
                  <w:vMerge w:val="restart"/>
                  <w:tcBorders>
                    <w:tl2br w:val="nil"/>
                    <w:tr2bl w:val="nil"/>
                  </w:tcBorders>
                  <w:vAlign w:val="center"/>
                </w:tcPr>
                <w:p w:rsidR="00593C03" w:rsidRDefault="00946E1B">
                  <w:pPr>
                    <w:pStyle w:val="af9"/>
                    <w:widowControl w:val="0"/>
                    <w:rPr>
                      <w:color w:val="070707"/>
                      <w:sz w:val="18"/>
                      <w:szCs w:val="18"/>
                    </w:rPr>
                  </w:pPr>
                  <w:r>
                    <w:rPr>
                      <w:color w:val="070707"/>
                      <w:sz w:val="18"/>
                      <w:szCs w:val="18"/>
                    </w:rPr>
                    <w:t>建筑物插入损失</w:t>
                  </w:r>
                  <w:r>
                    <w:rPr>
                      <w:color w:val="070707"/>
                      <w:sz w:val="18"/>
                      <w:szCs w:val="18"/>
                    </w:rPr>
                    <w:t>/dB</w:t>
                  </w:r>
                  <w:r>
                    <w:rPr>
                      <w:color w:val="070707"/>
                      <w:sz w:val="18"/>
                      <w:szCs w:val="18"/>
                    </w:rPr>
                    <w:lastRenderedPageBreak/>
                    <w:t>（</w:t>
                  </w:r>
                  <w:r>
                    <w:rPr>
                      <w:color w:val="070707"/>
                      <w:sz w:val="18"/>
                      <w:szCs w:val="18"/>
                    </w:rPr>
                    <w:t>A</w:t>
                  </w:r>
                  <w:r>
                    <w:rPr>
                      <w:color w:val="070707"/>
                      <w:sz w:val="18"/>
                      <w:szCs w:val="18"/>
                    </w:rPr>
                    <w:t>）</w:t>
                  </w:r>
                </w:p>
              </w:tc>
              <w:tc>
                <w:tcPr>
                  <w:tcW w:w="715" w:type="pct"/>
                  <w:gridSpan w:val="2"/>
                  <w:tcBorders>
                    <w:tl2br w:val="nil"/>
                    <w:tr2bl w:val="nil"/>
                  </w:tcBorders>
                  <w:vAlign w:val="center"/>
                </w:tcPr>
                <w:p w:rsidR="00593C03" w:rsidRDefault="00946E1B">
                  <w:pPr>
                    <w:pStyle w:val="af9"/>
                    <w:widowControl w:val="0"/>
                    <w:rPr>
                      <w:color w:val="070707"/>
                      <w:sz w:val="18"/>
                      <w:szCs w:val="18"/>
                    </w:rPr>
                  </w:pPr>
                  <w:r>
                    <w:rPr>
                      <w:color w:val="070707"/>
                      <w:sz w:val="18"/>
                      <w:szCs w:val="18"/>
                    </w:rPr>
                    <w:lastRenderedPageBreak/>
                    <w:t>建筑物外噪声</w:t>
                  </w:r>
                </w:p>
              </w:tc>
            </w:tr>
            <w:tr w:rsidR="00593C03">
              <w:trPr>
                <w:trHeight w:val="405"/>
                <w:jc w:val="center"/>
              </w:trPr>
              <w:tc>
                <w:tcPr>
                  <w:tcW w:w="373" w:type="pct"/>
                  <w:vMerge/>
                  <w:tcBorders>
                    <w:tl2br w:val="nil"/>
                    <w:tr2bl w:val="nil"/>
                  </w:tcBorders>
                  <w:vAlign w:val="center"/>
                </w:tcPr>
                <w:p w:rsidR="00593C03" w:rsidRDefault="00593C03">
                  <w:pPr>
                    <w:pStyle w:val="af9"/>
                    <w:widowControl w:val="0"/>
                    <w:rPr>
                      <w:color w:val="070707"/>
                      <w:sz w:val="18"/>
                      <w:szCs w:val="18"/>
                    </w:rPr>
                  </w:pPr>
                </w:p>
              </w:tc>
              <w:tc>
                <w:tcPr>
                  <w:tcW w:w="534" w:type="pct"/>
                  <w:vMerge/>
                  <w:tcBorders>
                    <w:tl2br w:val="nil"/>
                    <w:tr2bl w:val="nil"/>
                  </w:tcBorders>
                  <w:vAlign w:val="center"/>
                </w:tcPr>
                <w:p w:rsidR="00593C03" w:rsidRDefault="00593C03">
                  <w:pPr>
                    <w:pStyle w:val="af9"/>
                    <w:widowControl w:val="0"/>
                    <w:rPr>
                      <w:color w:val="070707"/>
                      <w:sz w:val="18"/>
                      <w:szCs w:val="18"/>
                    </w:rPr>
                  </w:pPr>
                </w:p>
              </w:tc>
              <w:tc>
                <w:tcPr>
                  <w:tcW w:w="288" w:type="pct"/>
                  <w:vMerge/>
                  <w:tcBorders>
                    <w:tl2br w:val="nil"/>
                    <w:tr2bl w:val="nil"/>
                  </w:tcBorders>
                  <w:vAlign w:val="center"/>
                </w:tcPr>
                <w:p w:rsidR="00593C03" w:rsidRDefault="00593C03">
                  <w:pPr>
                    <w:pStyle w:val="af9"/>
                    <w:widowControl w:val="0"/>
                    <w:rPr>
                      <w:color w:val="070707"/>
                      <w:sz w:val="18"/>
                      <w:szCs w:val="18"/>
                    </w:rPr>
                  </w:pPr>
                </w:p>
              </w:tc>
              <w:tc>
                <w:tcPr>
                  <w:tcW w:w="352" w:type="pct"/>
                  <w:vMerge/>
                  <w:tcBorders>
                    <w:tl2br w:val="nil"/>
                    <w:tr2bl w:val="nil"/>
                  </w:tcBorders>
                  <w:vAlign w:val="center"/>
                </w:tcPr>
                <w:p w:rsidR="00593C03" w:rsidRDefault="00593C03">
                  <w:pPr>
                    <w:pStyle w:val="af9"/>
                    <w:widowControl w:val="0"/>
                    <w:rPr>
                      <w:color w:val="070707"/>
                      <w:sz w:val="18"/>
                      <w:szCs w:val="18"/>
                    </w:rPr>
                  </w:pPr>
                </w:p>
              </w:tc>
              <w:tc>
                <w:tcPr>
                  <w:tcW w:w="518" w:type="pct"/>
                  <w:vMerge/>
                  <w:tcBorders>
                    <w:tl2br w:val="nil"/>
                    <w:tr2bl w:val="nil"/>
                  </w:tcBorders>
                  <w:vAlign w:val="center"/>
                </w:tcPr>
                <w:p w:rsidR="00593C03" w:rsidRDefault="00593C03">
                  <w:pPr>
                    <w:pStyle w:val="af9"/>
                    <w:widowControl w:val="0"/>
                    <w:rPr>
                      <w:color w:val="070707"/>
                      <w:sz w:val="18"/>
                      <w:szCs w:val="18"/>
                    </w:rPr>
                  </w:pPr>
                </w:p>
              </w:tc>
              <w:tc>
                <w:tcPr>
                  <w:tcW w:w="264" w:type="pct"/>
                  <w:tcBorders>
                    <w:tl2br w:val="nil"/>
                    <w:tr2bl w:val="nil"/>
                  </w:tcBorders>
                  <w:vAlign w:val="center"/>
                </w:tcPr>
                <w:p w:rsidR="00593C03" w:rsidRDefault="00946E1B">
                  <w:pPr>
                    <w:pStyle w:val="af9"/>
                    <w:widowControl w:val="0"/>
                    <w:rPr>
                      <w:color w:val="070707"/>
                      <w:sz w:val="18"/>
                      <w:szCs w:val="18"/>
                    </w:rPr>
                  </w:pPr>
                  <w:r>
                    <w:rPr>
                      <w:color w:val="070707"/>
                      <w:sz w:val="18"/>
                      <w:szCs w:val="18"/>
                    </w:rPr>
                    <w:t>x</w:t>
                  </w:r>
                </w:p>
              </w:tc>
              <w:tc>
                <w:tcPr>
                  <w:tcW w:w="295" w:type="pct"/>
                  <w:tcBorders>
                    <w:tl2br w:val="nil"/>
                    <w:tr2bl w:val="nil"/>
                  </w:tcBorders>
                  <w:vAlign w:val="center"/>
                </w:tcPr>
                <w:p w:rsidR="00593C03" w:rsidRDefault="00946E1B">
                  <w:pPr>
                    <w:pStyle w:val="af9"/>
                    <w:widowControl w:val="0"/>
                    <w:rPr>
                      <w:color w:val="070707"/>
                      <w:sz w:val="18"/>
                      <w:szCs w:val="18"/>
                    </w:rPr>
                  </w:pPr>
                  <w:r>
                    <w:rPr>
                      <w:color w:val="070707"/>
                      <w:sz w:val="18"/>
                      <w:szCs w:val="18"/>
                    </w:rPr>
                    <w:t>y</w:t>
                  </w:r>
                </w:p>
              </w:tc>
              <w:tc>
                <w:tcPr>
                  <w:tcW w:w="261" w:type="pct"/>
                  <w:tcBorders>
                    <w:tl2br w:val="nil"/>
                    <w:tr2bl w:val="nil"/>
                  </w:tcBorders>
                  <w:vAlign w:val="center"/>
                </w:tcPr>
                <w:p w:rsidR="00593C03" w:rsidRDefault="00946E1B">
                  <w:pPr>
                    <w:pStyle w:val="af9"/>
                    <w:widowControl w:val="0"/>
                    <w:rPr>
                      <w:color w:val="070707"/>
                      <w:sz w:val="18"/>
                      <w:szCs w:val="18"/>
                    </w:rPr>
                  </w:pPr>
                  <w:r>
                    <w:rPr>
                      <w:color w:val="070707"/>
                      <w:sz w:val="18"/>
                      <w:szCs w:val="18"/>
                    </w:rPr>
                    <w:t>z</w:t>
                  </w:r>
                </w:p>
              </w:tc>
              <w:tc>
                <w:tcPr>
                  <w:tcW w:w="424" w:type="pct"/>
                  <w:vMerge/>
                  <w:tcBorders>
                    <w:tl2br w:val="nil"/>
                    <w:tr2bl w:val="nil"/>
                  </w:tcBorders>
                  <w:vAlign w:val="center"/>
                </w:tcPr>
                <w:p w:rsidR="00593C03" w:rsidRDefault="00593C03">
                  <w:pPr>
                    <w:pStyle w:val="af9"/>
                    <w:widowControl w:val="0"/>
                    <w:rPr>
                      <w:color w:val="070707"/>
                      <w:sz w:val="18"/>
                      <w:szCs w:val="18"/>
                    </w:rPr>
                  </w:pPr>
                </w:p>
              </w:tc>
              <w:tc>
                <w:tcPr>
                  <w:tcW w:w="415" w:type="pct"/>
                  <w:vMerge/>
                  <w:tcBorders>
                    <w:tl2br w:val="nil"/>
                    <w:tr2bl w:val="nil"/>
                  </w:tcBorders>
                  <w:vAlign w:val="center"/>
                </w:tcPr>
                <w:p w:rsidR="00593C03" w:rsidRDefault="00593C03">
                  <w:pPr>
                    <w:pStyle w:val="af9"/>
                    <w:widowControl w:val="0"/>
                    <w:rPr>
                      <w:color w:val="070707"/>
                      <w:sz w:val="18"/>
                      <w:szCs w:val="18"/>
                    </w:rPr>
                  </w:pPr>
                </w:p>
              </w:tc>
              <w:tc>
                <w:tcPr>
                  <w:tcW w:w="179" w:type="pct"/>
                  <w:vMerge/>
                  <w:tcBorders>
                    <w:tl2br w:val="nil"/>
                    <w:tr2bl w:val="nil"/>
                  </w:tcBorders>
                  <w:vAlign w:val="center"/>
                </w:tcPr>
                <w:p w:rsidR="00593C03" w:rsidRDefault="00593C03">
                  <w:pPr>
                    <w:pStyle w:val="af9"/>
                    <w:widowControl w:val="0"/>
                    <w:rPr>
                      <w:color w:val="070707"/>
                      <w:sz w:val="18"/>
                      <w:szCs w:val="18"/>
                    </w:rPr>
                  </w:pPr>
                </w:p>
              </w:tc>
              <w:tc>
                <w:tcPr>
                  <w:tcW w:w="376" w:type="pct"/>
                  <w:vMerge/>
                  <w:tcBorders>
                    <w:tl2br w:val="nil"/>
                    <w:tr2bl w:val="nil"/>
                  </w:tcBorders>
                  <w:vAlign w:val="center"/>
                </w:tcPr>
                <w:p w:rsidR="00593C03" w:rsidRDefault="00593C03">
                  <w:pPr>
                    <w:pStyle w:val="af9"/>
                    <w:widowControl w:val="0"/>
                    <w:rPr>
                      <w:color w:val="070707"/>
                      <w:sz w:val="18"/>
                      <w:szCs w:val="18"/>
                    </w:rPr>
                  </w:pPr>
                </w:p>
              </w:tc>
              <w:tc>
                <w:tcPr>
                  <w:tcW w:w="395" w:type="pct"/>
                  <w:tcBorders>
                    <w:tl2br w:val="nil"/>
                    <w:tr2bl w:val="nil"/>
                  </w:tcBorders>
                  <w:vAlign w:val="center"/>
                </w:tcPr>
                <w:p w:rsidR="00593C03" w:rsidRDefault="00946E1B">
                  <w:pPr>
                    <w:pStyle w:val="af9"/>
                    <w:widowControl w:val="0"/>
                    <w:rPr>
                      <w:color w:val="070707"/>
                      <w:sz w:val="18"/>
                      <w:szCs w:val="18"/>
                    </w:rPr>
                  </w:pPr>
                  <w:r>
                    <w:rPr>
                      <w:color w:val="070707"/>
                      <w:sz w:val="18"/>
                      <w:szCs w:val="18"/>
                    </w:rPr>
                    <w:t>声压级</w:t>
                  </w:r>
                  <w:r>
                    <w:rPr>
                      <w:color w:val="070707"/>
                      <w:sz w:val="18"/>
                      <w:szCs w:val="18"/>
                    </w:rPr>
                    <w:t>/dB</w:t>
                  </w:r>
                  <w:r>
                    <w:rPr>
                      <w:color w:val="070707"/>
                      <w:sz w:val="18"/>
                      <w:szCs w:val="18"/>
                    </w:rPr>
                    <w:lastRenderedPageBreak/>
                    <w:t>（</w:t>
                  </w:r>
                  <w:r>
                    <w:rPr>
                      <w:color w:val="070707"/>
                      <w:sz w:val="18"/>
                      <w:szCs w:val="18"/>
                    </w:rPr>
                    <w:t>A</w:t>
                  </w:r>
                  <w:r>
                    <w:rPr>
                      <w:color w:val="070707"/>
                      <w:sz w:val="18"/>
                      <w:szCs w:val="18"/>
                    </w:rPr>
                    <w:t>）</w:t>
                  </w:r>
                </w:p>
              </w:tc>
              <w:tc>
                <w:tcPr>
                  <w:tcW w:w="320" w:type="pct"/>
                  <w:tcBorders>
                    <w:tl2br w:val="nil"/>
                    <w:tr2bl w:val="nil"/>
                  </w:tcBorders>
                  <w:vAlign w:val="center"/>
                </w:tcPr>
                <w:p w:rsidR="00593C03" w:rsidRDefault="00946E1B">
                  <w:pPr>
                    <w:pStyle w:val="af9"/>
                    <w:widowControl w:val="0"/>
                    <w:rPr>
                      <w:color w:val="070707"/>
                      <w:sz w:val="18"/>
                      <w:szCs w:val="18"/>
                    </w:rPr>
                  </w:pPr>
                  <w:r>
                    <w:rPr>
                      <w:color w:val="070707"/>
                      <w:sz w:val="18"/>
                      <w:szCs w:val="18"/>
                    </w:rPr>
                    <w:lastRenderedPageBreak/>
                    <w:t>建筑外</w:t>
                  </w:r>
                  <w:r>
                    <w:rPr>
                      <w:color w:val="070707"/>
                      <w:sz w:val="18"/>
                      <w:szCs w:val="18"/>
                    </w:rPr>
                    <w:lastRenderedPageBreak/>
                    <w:t>距离</w:t>
                  </w:r>
                  <w:r>
                    <w:rPr>
                      <w:color w:val="070707"/>
                      <w:sz w:val="18"/>
                      <w:szCs w:val="18"/>
                    </w:rPr>
                    <w:t>m</w:t>
                  </w:r>
                </w:p>
              </w:tc>
            </w:tr>
            <w:tr w:rsidR="00593C03">
              <w:trPr>
                <w:jc w:val="center"/>
              </w:trPr>
              <w:tc>
                <w:tcPr>
                  <w:tcW w:w="373" w:type="pct"/>
                  <w:vMerge w:val="restart"/>
                  <w:tcBorders>
                    <w:tl2br w:val="nil"/>
                    <w:tr2bl w:val="nil"/>
                  </w:tcBorders>
                  <w:vAlign w:val="center"/>
                </w:tcPr>
                <w:p w:rsidR="00593C03" w:rsidRDefault="00946E1B">
                  <w:pPr>
                    <w:pStyle w:val="aff8"/>
                    <w:rPr>
                      <w:color w:val="070707"/>
                      <w:sz w:val="18"/>
                      <w:szCs w:val="18"/>
                    </w:rPr>
                  </w:pPr>
                  <w:r>
                    <w:rPr>
                      <w:rFonts w:hint="eastAsia"/>
                      <w:color w:val="070707"/>
                      <w:sz w:val="18"/>
                      <w:szCs w:val="18"/>
                    </w:rPr>
                    <w:lastRenderedPageBreak/>
                    <w:t>生产车间</w:t>
                  </w:r>
                </w:p>
              </w:tc>
              <w:tc>
                <w:tcPr>
                  <w:tcW w:w="53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循环式穿管</w:t>
                  </w:r>
                  <w:r>
                    <w:rPr>
                      <w:rFonts w:hint="eastAsia"/>
                      <w:color w:val="070707"/>
                      <w:sz w:val="18"/>
                      <w:szCs w:val="18"/>
                    </w:rPr>
                    <w:t>机</w:t>
                  </w:r>
                </w:p>
              </w:tc>
              <w:tc>
                <w:tcPr>
                  <w:tcW w:w="288"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color w:val="070707"/>
                      <w:sz w:val="18"/>
                      <w:szCs w:val="18"/>
                    </w:rPr>
                    <w:t>85</w:t>
                  </w:r>
                </w:p>
              </w:tc>
              <w:tc>
                <w:tcPr>
                  <w:tcW w:w="518" w:type="pct"/>
                  <w:vMerge w:val="restart"/>
                  <w:tcBorders>
                    <w:tl2br w:val="nil"/>
                    <w:tr2bl w:val="nil"/>
                  </w:tcBorders>
                  <w:vAlign w:val="center"/>
                </w:tcPr>
                <w:p w:rsidR="00593C03" w:rsidRDefault="00946E1B">
                  <w:pPr>
                    <w:pStyle w:val="aff8"/>
                    <w:rPr>
                      <w:color w:val="070707"/>
                      <w:sz w:val="18"/>
                      <w:szCs w:val="18"/>
                    </w:rPr>
                  </w:pPr>
                  <w:r>
                    <w:rPr>
                      <w:rFonts w:hint="eastAsia"/>
                      <w:color w:val="070707"/>
                      <w:sz w:val="18"/>
                      <w:szCs w:val="18"/>
                    </w:rPr>
                    <w:t>采用低噪声设备，</w:t>
                  </w:r>
                  <w:r>
                    <w:rPr>
                      <w:color w:val="070707"/>
                      <w:sz w:val="18"/>
                      <w:szCs w:val="18"/>
                    </w:rPr>
                    <w:t>减振支座</w:t>
                  </w:r>
                  <w:r>
                    <w:rPr>
                      <w:rFonts w:hint="eastAsia"/>
                      <w:color w:val="070707"/>
                      <w:sz w:val="18"/>
                      <w:szCs w:val="18"/>
                    </w:rPr>
                    <w:t>，墙体阻隔，门窗隔声</w:t>
                  </w:r>
                  <w:r>
                    <w:rPr>
                      <w:color w:val="070707"/>
                      <w:sz w:val="18"/>
                      <w:szCs w:val="18"/>
                    </w:rPr>
                    <w:t>等</w:t>
                  </w: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185</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163</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1.2</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1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179" w:type="pct"/>
                  <w:vMerge w:val="restart"/>
                  <w:tcBorders>
                    <w:tl2br w:val="nil"/>
                    <w:tr2bl w:val="nil"/>
                  </w:tcBorders>
                  <w:vAlign w:val="center"/>
                </w:tcPr>
                <w:p w:rsidR="00593C03" w:rsidRDefault="00946E1B">
                  <w:pPr>
                    <w:pStyle w:val="aff8"/>
                    <w:rPr>
                      <w:color w:val="070707"/>
                      <w:sz w:val="18"/>
                      <w:szCs w:val="18"/>
                    </w:rPr>
                  </w:pPr>
                  <w:r>
                    <w:rPr>
                      <w:rFonts w:hint="eastAsia"/>
                      <w:color w:val="070707"/>
                      <w:sz w:val="18"/>
                      <w:szCs w:val="18"/>
                    </w:rPr>
                    <w:t>昼间、夜间</w:t>
                  </w:r>
                </w:p>
              </w:tc>
              <w:tc>
                <w:tcPr>
                  <w:tcW w:w="376" w:type="pct"/>
                  <w:vMerge w:val="restar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w:t>
                  </w:r>
                  <w:r>
                    <w:rPr>
                      <w:color w:val="070707"/>
                      <w:sz w:val="18"/>
                      <w:szCs w:val="18"/>
                    </w:rPr>
                    <w:t>5</w:t>
                  </w:r>
                </w:p>
              </w:tc>
              <w:tc>
                <w:tcPr>
                  <w:tcW w:w="3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64</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color w:val="070707"/>
                      <w:kern w:val="0"/>
                      <w:sz w:val="18"/>
                      <w:szCs w:val="18"/>
                    </w:rPr>
                    <w:t>风机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w:t>
                  </w:r>
                  <w:r>
                    <w:rPr>
                      <w:color w:val="070707"/>
                      <w:sz w:val="18"/>
                      <w:szCs w:val="18"/>
                    </w:rPr>
                    <w:t>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190</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170</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3</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71</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w:t>
                  </w:r>
                  <w:r>
                    <w:rPr>
                      <w:rFonts w:hint="eastAsia"/>
                      <w:color w:val="070707"/>
                      <w:sz w:val="18"/>
                      <w:szCs w:val="18"/>
                    </w:rPr>
                    <w:t>0</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聚氨酯高压发泡机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186</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165</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80</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59</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无屑</w:t>
                  </w:r>
                  <w:r>
                    <w:rPr>
                      <w:rFonts w:hint="eastAsia"/>
                      <w:color w:val="070707"/>
                      <w:kern w:val="0"/>
                      <w:sz w:val="18"/>
                      <w:szCs w:val="18"/>
                    </w:rPr>
                    <w:t>切割机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193</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185</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3</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75</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54</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挤出机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194</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185</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66</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45</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混料干燥机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96</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186</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71</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w:t>
                  </w:r>
                  <w:r>
                    <w:rPr>
                      <w:rFonts w:hint="eastAsia"/>
                      <w:color w:val="070707"/>
                      <w:sz w:val="18"/>
                      <w:szCs w:val="18"/>
                    </w:rPr>
                    <w:t>0</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牵引机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197</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187</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4</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68</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47</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无屑</w:t>
                  </w:r>
                  <w:r>
                    <w:rPr>
                      <w:rFonts w:hint="eastAsia"/>
                      <w:color w:val="070707"/>
                      <w:kern w:val="0"/>
                      <w:sz w:val="18"/>
                      <w:szCs w:val="18"/>
                    </w:rPr>
                    <w:t>切割机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78</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52</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3</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75</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54</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挤出机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77</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59</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66</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45</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混料干燥机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172</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54</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71</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w:t>
                  </w:r>
                  <w:r>
                    <w:rPr>
                      <w:rFonts w:hint="eastAsia"/>
                      <w:color w:val="070707"/>
                      <w:sz w:val="18"/>
                      <w:szCs w:val="18"/>
                    </w:rPr>
                    <w:t>0</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牵引机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83</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64</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4</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68</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47</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无屑</w:t>
                  </w:r>
                  <w:r>
                    <w:rPr>
                      <w:rFonts w:hint="eastAsia"/>
                      <w:color w:val="070707"/>
                      <w:kern w:val="0"/>
                      <w:sz w:val="18"/>
                      <w:szCs w:val="18"/>
                    </w:rPr>
                    <w:t>切割机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82</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61</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3</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75</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54</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挤出机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84</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65</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66</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45</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混料干燥机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181</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63</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71</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w:t>
                  </w:r>
                  <w:r>
                    <w:rPr>
                      <w:rFonts w:hint="eastAsia"/>
                      <w:color w:val="070707"/>
                      <w:sz w:val="18"/>
                      <w:szCs w:val="18"/>
                    </w:rPr>
                    <w:t>0</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牵引机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87</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71</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4</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68</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47</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无屑</w:t>
                  </w:r>
                  <w:r>
                    <w:rPr>
                      <w:rFonts w:hint="eastAsia"/>
                      <w:color w:val="070707"/>
                      <w:kern w:val="0"/>
                      <w:sz w:val="18"/>
                      <w:szCs w:val="18"/>
                    </w:rPr>
                    <w:t>切割机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74</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74</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3</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75</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54</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挤出机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75</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72</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66</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45</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混料干燥机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178</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73</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71</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w:t>
                  </w:r>
                  <w:r>
                    <w:rPr>
                      <w:rFonts w:hint="eastAsia"/>
                      <w:color w:val="070707"/>
                      <w:sz w:val="18"/>
                      <w:szCs w:val="18"/>
                    </w:rPr>
                    <w:t>0</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牵引机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77</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78</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4</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68</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47</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无屑</w:t>
                  </w:r>
                  <w:r>
                    <w:rPr>
                      <w:rFonts w:hint="eastAsia"/>
                      <w:color w:val="070707"/>
                      <w:kern w:val="0"/>
                      <w:sz w:val="18"/>
                      <w:szCs w:val="18"/>
                    </w:rPr>
                    <w:t>切割机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64</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56</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3</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75</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54</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挤出机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62</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58</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66</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45</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混料干燥机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161</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68</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71</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5</w:t>
                  </w:r>
                  <w:r>
                    <w:rPr>
                      <w:rFonts w:hint="eastAsia"/>
                      <w:color w:val="070707"/>
                      <w:sz w:val="18"/>
                      <w:szCs w:val="18"/>
                    </w:rPr>
                    <w:t>0</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adjustRightInd w:val="0"/>
                    <w:snapToGrid w:val="0"/>
                    <w:spacing w:line="240" w:lineRule="atLeast"/>
                    <w:jc w:val="center"/>
                    <w:rPr>
                      <w:color w:val="070707"/>
                      <w:kern w:val="0"/>
                      <w:sz w:val="18"/>
                      <w:szCs w:val="18"/>
                    </w:rPr>
                  </w:pPr>
                  <w:r>
                    <w:rPr>
                      <w:rFonts w:hint="eastAsia"/>
                      <w:color w:val="070707"/>
                      <w:kern w:val="0"/>
                      <w:sz w:val="18"/>
                      <w:szCs w:val="18"/>
                    </w:rPr>
                    <w:t>牵引机</w:t>
                  </w:r>
                </w:p>
              </w:tc>
              <w:tc>
                <w:tcPr>
                  <w:tcW w:w="288"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65</w:t>
                  </w:r>
                </w:p>
              </w:tc>
              <w:tc>
                <w:tcPr>
                  <w:tcW w:w="295"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r>
                    <w:rPr>
                      <w:rFonts w:hint="eastAsia"/>
                      <w:color w:val="070707"/>
                      <w:sz w:val="18"/>
                      <w:szCs w:val="18"/>
                    </w:rPr>
                    <w:t>79</w:t>
                  </w:r>
                </w:p>
              </w:tc>
              <w:tc>
                <w:tcPr>
                  <w:tcW w:w="261"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c>
                <w:tcPr>
                  <w:tcW w:w="424"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4</w:t>
                  </w:r>
                </w:p>
              </w:tc>
              <w:tc>
                <w:tcPr>
                  <w:tcW w:w="41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68</w:t>
                  </w:r>
                </w:p>
              </w:tc>
              <w:tc>
                <w:tcPr>
                  <w:tcW w:w="179"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76" w:type="pct"/>
                  <w:vMerge/>
                  <w:tcBorders>
                    <w:tl2br w:val="nil"/>
                    <w:tr2bl w:val="nil"/>
                  </w:tcBorders>
                  <w:vAlign w:val="center"/>
                </w:tcPr>
                <w:p w:rsidR="00593C03" w:rsidRDefault="00593C03">
                  <w:pPr>
                    <w:adjustRightInd w:val="0"/>
                    <w:snapToGrid w:val="0"/>
                    <w:spacing w:line="240" w:lineRule="atLeast"/>
                    <w:jc w:val="center"/>
                    <w:rPr>
                      <w:color w:val="070707"/>
                      <w:sz w:val="18"/>
                      <w:szCs w:val="18"/>
                    </w:rPr>
                  </w:pPr>
                </w:p>
              </w:tc>
              <w:tc>
                <w:tcPr>
                  <w:tcW w:w="395" w:type="pct"/>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47</w:t>
                  </w:r>
                </w:p>
              </w:tc>
              <w:tc>
                <w:tcPr>
                  <w:tcW w:w="320" w:type="pct"/>
                  <w:tcBorders>
                    <w:tl2br w:val="nil"/>
                    <w:tr2bl w:val="nil"/>
                  </w:tcBorders>
                  <w:vAlign w:val="center"/>
                </w:tcPr>
                <w:p w:rsidR="00593C03" w:rsidRDefault="00946E1B">
                  <w:pPr>
                    <w:pStyle w:val="aff8"/>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widowControl/>
                    <w:topLinePunct/>
                    <w:adjustRightInd w:val="0"/>
                    <w:snapToGrid w:val="0"/>
                    <w:jc w:val="center"/>
                    <w:textAlignment w:val="baseline"/>
                    <w:rPr>
                      <w:color w:val="070707"/>
                      <w:kern w:val="0"/>
                      <w:sz w:val="18"/>
                      <w:szCs w:val="18"/>
                    </w:rPr>
                  </w:pPr>
                  <w:r>
                    <w:rPr>
                      <w:color w:val="070707"/>
                      <w:kern w:val="0"/>
                      <w:szCs w:val="21"/>
                    </w:rPr>
                    <w:t>熔融挤出机</w:t>
                  </w:r>
                </w:p>
              </w:tc>
              <w:tc>
                <w:tcPr>
                  <w:tcW w:w="288"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27</w:t>
                  </w:r>
                  <w:r>
                    <w:rPr>
                      <w:rFonts w:hint="eastAsia"/>
                      <w:color w:val="070707"/>
                      <w:sz w:val="18"/>
                      <w:szCs w:val="18"/>
                    </w:rPr>
                    <w:t>6</w:t>
                  </w:r>
                </w:p>
              </w:tc>
              <w:tc>
                <w:tcPr>
                  <w:tcW w:w="2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104</w:t>
                  </w:r>
                </w:p>
              </w:tc>
              <w:tc>
                <w:tcPr>
                  <w:tcW w:w="261"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1.3</w:t>
                  </w:r>
                </w:p>
              </w:tc>
              <w:tc>
                <w:tcPr>
                  <w:tcW w:w="42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66</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45</w:t>
                  </w:r>
                </w:p>
              </w:tc>
              <w:tc>
                <w:tcPr>
                  <w:tcW w:w="320"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widowControl/>
                    <w:topLinePunct/>
                    <w:adjustRightInd w:val="0"/>
                    <w:snapToGrid w:val="0"/>
                    <w:jc w:val="center"/>
                    <w:textAlignment w:val="baseline"/>
                    <w:rPr>
                      <w:color w:val="070707"/>
                      <w:kern w:val="0"/>
                      <w:sz w:val="18"/>
                      <w:szCs w:val="18"/>
                    </w:rPr>
                  </w:pPr>
                  <w:r>
                    <w:rPr>
                      <w:color w:val="070707"/>
                      <w:kern w:val="0"/>
                      <w:szCs w:val="21"/>
                    </w:rPr>
                    <w:t>熔融挤出机</w:t>
                  </w:r>
                </w:p>
              </w:tc>
              <w:tc>
                <w:tcPr>
                  <w:tcW w:w="288"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269</w:t>
                  </w:r>
                </w:p>
              </w:tc>
              <w:tc>
                <w:tcPr>
                  <w:tcW w:w="2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105</w:t>
                  </w:r>
                </w:p>
              </w:tc>
              <w:tc>
                <w:tcPr>
                  <w:tcW w:w="261"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1.3</w:t>
                  </w:r>
                </w:p>
              </w:tc>
              <w:tc>
                <w:tcPr>
                  <w:tcW w:w="42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5</w:t>
                  </w:r>
                </w:p>
              </w:tc>
              <w:tc>
                <w:tcPr>
                  <w:tcW w:w="41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66</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45</w:t>
                  </w:r>
                </w:p>
              </w:tc>
              <w:tc>
                <w:tcPr>
                  <w:tcW w:w="320"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widowControl/>
                    <w:topLinePunct/>
                    <w:adjustRightInd w:val="0"/>
                    <w:snapToGrid w:val="0"/>
                    <w:jc w:val="center"/>
                    <w:textAlignment w:val="baseline"/>
                    <w:rPr>
                      <w:color w:val="070707"/>
                      <w:kern w:val="0"/>
                      <w:sz w:val="18"/>
                      <w:szCs w:val="18"/>
                    </w:rPr>
                  </w:pPr>
                  <w:r>
                    <w:rPr>
                      <w:color w:val="070707"/>
                      <w:kern w:val="0"/>
                      <w:szCs w:val="21"/>
                    </w:rPr>
                    <w:t>捏合机</w:t>
                  </w:r>
                </w:p>
              </w:tc>
              <w:tc>
                <w:tcPr>
                  <w:tcW w:w="288"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w:t>
                  </w:r>
                </w:p>
              </w:tc>
              <w:tc>
                <w:tcPr>
                  <w:tcW w:w="352"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75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26</w:t>
                  </w:r>
                  <w:r>
                    <w:rPr>
                      <w:rFonts w:hint="eastAsia"/>
                      <w:color w:val="070707"/>
                      <w:sz w:val="18"/>
                      <w:szCs w:val="18"/>
                    </w:rPr>
                    <w:t>4</w:t>
                  </w:r>
                </w:p>
              </w:tc>
              <w:tc>
                <w:tcPr>
                  <w:tcW w:w="2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102</w:t>
                  </w:r>
                </w:p>
              </w:tc>
              <w:tc>
                <w:tcPr>
                  <w:tcW w:w="261"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1.2</w:t>
                  </w:r>
                </w:p>
              </w:tc>
              <w:tc>
                <w:tcPr>
                  <w:tcW w:w="42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5</w:t>
                  </w:r>
                </w:p>
              </w:tc>
              <w:tc>
                <w:tcPr>
                  <w:tcW w:w="41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61</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40</w:t>
                  </w:r>
                </w:p>
              </w:tc>
              <w:tc>
                <w:tcPr>
                  <w:tcW w:w="320"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shd w:val="clear" w:color="auto" w:fill="auto"/>
                  <w:vAlign w:val="center"/>
                </w:tcPr>
                <w:p w:rsidR="00593C03" w:rsidRDefault="00946E1B">
                  <w:pPr>
                    <w:widowControl/>
                    <w:topLinePunct/>
                    <w:adjustRightInd w:val="0"/>
                    <w:snapToGrid w:val="0"/>
                    <w:jc w:val="center"/>
                    <w:textAlignment w:val="baseline"/>
                    <w:rPr>
                      <w:color w:val="070707"/>
                      <w:kern w:val="0"/>
                      <w:sz w:val="18"/>
                      <w:szCs w:val="18"/>
                    </w:rPr>
                  </w:pPr>
                  <w:r>
                    <w:rPr>
                      <w:color w:val="070707"/>
                      <w:kern w:val="0"/>
                      <w:szCs w:val="21"/>
                    </w:rPr>
                    <w:t>捏合机</w:t>
                  </w:r>
                </w:p>
              </w:tc>
              <w:tc>
                <w:tcPr>
                  <w:tcW w:w="288" w:type="pct"/>
                  <w:tcBorders>
                    <w:tl2br w:val="nil"/>
                    <w:tr2bl w:val="nil"/>
                  </w:tcBorders>
                  <w:shd w:val="clear" w:color="auto" w:fill="auto"/>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w:t>
                  </w:r>
                </w:p>
              </w:tc>
              <w:tc>
                <w:tcPr>
                  <w:tcW w:w="352" w:type="pct"/>
                  <w:tcBorders>
                    <w:tl2br w:val="nil"/>
                    <w:tr2bl w:val="nil"/>
                  </w:tcBorders>
                  <w:shd w:val="clear" w:color="auto" w:fill="auto"/>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75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shd w:val="clear" w:color="auto" w:fill="auto"/>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27</w:t>
                  </w:r>
                  <w:r>
                    <w:rPr>
                      <w:rFonts w:hint="eastAsia"/>
                      <w:color w:val="070707"/>
                      <w:sz w:val="18"/>
                      <w:szCs w:val="18"/>
                    </w:rPr>
                    <w:t>9</w:t>
                  </w:r>
                </w:p>
              </w:tc>
              <w:tc>
                <w:tcPr>
                  <w:tcW w:w="295" w:type="pct"/>
                  <w:tcBorders>
                    <w:tl2br w:val="nil"/>
                    <w:tr2bl w:val="nil"/>
                  </w:tcBorders>
                  <w:shd w:val="clear" w:color="auto" w:fill="auto"/>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103</w:t>
                  </w:r>
                </w:p>
              </w:tc>
              <w:tc>
                <w:tcPr>
                  <w:tcW w:w="261" w:type="pct"/>
                  <w:tcBorders>
                    <w:tl2br w:val="nil"/>
                    <w:tr2bl w:val="nil"/>
                  </w:tcBorders>
                  <w:shd w:val="clear" w:color="auto" w:fill="auto"/>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1.2</w:t>
                  </w:r>
                </w:p>
              </w:tc>
              <w:tc>
                <w:tcPr>
                  <w:tcW w:w="424" w:type="pct"/>
                  <w:tcBorders>
                    <w:tl2br w:val="nil"/>
                    <w:tr2bl w:val="nil"/>
                  </w:tcBorders>
                  <w:shd w:val="clear" w:color="auto" w:fill="auto"/>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7</w:t>
                  </w:r>
                </w:p>
              </w:tc>
              <w:tc>
                <w:tcPr>
                  <w:tcW w:w="415" w:type="pct"/>
                  <w:tcBorders>
                    <w:tl2br w:val="nil"/>
                    <w:tr2bl w:val="nil"/>
                  </w:tcBorders>
                  <w:shd w:val="clear" w:color="auto" w:fill="auto"/>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5</w:t>
                  </w:r>
                  <w:r>
                    <w:rPr>
                      <w:rFonts w:hint="eastAsia"/>
                      <w:color w:val="070707"/>
                      <w:sz w:val="18"/>
                      <w:szCs w:val="18"/>
                    </w:rPr>
                    <w:t>8</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37</w:t>
                  </w:r>
                </w:p>
              </w:tc>
              <w:tc>
                <w:tcPr>
                  <w:tcW w:w="320"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widowControl/>
                    <w:topLinePunct/>
                    <w:adjustRightInd w:val="0"/>
                    <w:snapToGrid w:val="0"/>
                    <w:jc w:val="center"/>
                    <w:textAlignment w:val="baseline"/>
                    <w:rPr>
                      <w:color w:val="070707"/>
                      <w:kern w:val="0"/>
                      <w:szCs w:val="21"/>
                    </w:rPr>
                  </w:pPr>
                  <w:r>
                    <w:rPr>
                      <w:color w:val="070707"/>
                      <w:kern w:val="0"/>
                      <w:szCs w:val="21"/>
                    </w:rPr>
                    <w:t>真空定型机</w:t>
                  </w:r>
                </w:p>
              </w:tc>
              <w:tc>
                <w:tcPr>
                  <w:tcW w:w="458"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561"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274</w:t>
                  </w:r>
                </w:p>
              </w:tc>
              <w:tc>
                <w:tcPr>
                  <w:tcW w:w="2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112</w:t>
                  </w:r>
                </w:p>
              </w:tc>
              <w:tc>
                <w:tcPr>
                  <w:tcW w:w="416"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674"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3</w:t>
                  </w:r>
                </w:p>
              </w:tc>
              <w:tc>
                <w:tcPr>
                  <w:tcW w:w="660"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70</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shd w:val="clear" w:color="auto" w:fill="auto"/>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49</w:t>
                  </w:r>
                </w:p>
              </w:tc>
              <w:tc>
                <w:tcPr>
                  <w:tcW w:w="320" w:type="pct"/>
                  <w:tcBorders>
                    <w:tl2br w:val="nil"/>
                    <w:tr2bl w:val="nil"/>
                  </w:tcBorders>
                  <w:shd w:val="clear" w:color="auto" w:fill="auto"/>
                  <w:vAlign w:val="center"/>
                </w:tcPr>
                <w:p w:rsidR="00593C03" w:rsidRDefault="00946E1B">
                  <w:pPr>
                    <w:widowControl/>
                    <w:topLinePunct/>
                    <w:adjustRightInd w:val="0"/>
                    <w:snapToGrid w:val="0"/>
                    <w:jc w:val="center"/>
                    <w:textAlignment w:val="baseline"/>
                    <w:rPr>
                      <w:color w:val="070707"/>
                      <w:sz w:val="18"/>
                      <w:szCs w:val="18"/>
                    </w:rPr>
                  </w:pPr>
                  <w:r>
                    <w:rPr>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widowControl/>
                    <w:topLinePunct/>
                    <w:adjustRightInd w:val="0"/>
                    <w:snapToGrid w:val="0"/>
                    <w:jc w:val="center"/>
                    <w:textAlignment w:val="baseline"/>
                    <w:rPr>
                      <w:color w:val="070707"/>
                      <w:kern w:val="0"/>
                      <w:szCs w:val="21"/>
                    </w:rPr>
                  </w:pPr>
                  <w:r>
                    <w:rPr>
                      <w:color w:val="070707"/>
                      <w:kern w:val="0"/>
                      <w:szCs w:val="21"/>
                    </w:rPr>
                    <w:t>真空定型机</w:t>
                  </w:r>
                </w:p>
              </w:tc>
              <w:tc>
                <w:tcPr>
                  <w:tcW w:w="458"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561"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8</w:t>
                  </w:r>
                  <w:r>
                    <w:rPr>
                      <w:rFonts w:hint="eastAsia"/>
                      <w:color w:val="070707"/>
                      <w:sz w:val="18"/>
                      <w:szCs w:val="18"/>
                    </w:rPr>
                    <w:t>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278</w:t>
                  </w:r>
                </w:p>
              </w:tc>
              <w:tc>
                <w:tcPr>
                  <w:tcW w:w="2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114</w:t>
                  </w:r>
                </w:p>
              </w:tc>
              <w:tc>
                <w:tcPr>
                  <w:tcW w:w="416"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674"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3</w:t>
                  </w:r>
                </w:p>
              </w:tc>
              <w:tc>
                <w:tcPr>
                  <w:tcW w:w="660"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70</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49</w:t>
                  </w:r>
                </w:p>
              </w:tc>
              <w:tc>
                <w:tcPr>
                  <w:tcW w:w="320"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widowControl/>
                    <w:topLinePunct/>
                    <w:adjustRightInd w:val="0"/>
                    <w:snapToGrid w:val="0"/>
                    <w:jc w:val="center"/>
                    <w:textAlignment w:val="baseline"/>
                    <w:rPr>
                      <w:color w:val="070707"/>
                      <w:kern w:val="0"/>
                      <w:szCs w:val="21"/>
                    </w:rPr>
                  </w:pPr>
                  <w:r>
                    <w:rPr>
                      <w:color w:val="070707"/>
                      <w:kern w:val="0"/>
                      <w:szCs w:val="21"/>
                    </w:rPr>
                    <w:t>恒速牵引机</w:t>
                  </w:r>
                </w:p>
              </w:tc>
              <w:tc>
                <w:tcPr>
                  <w:tcW w:w="458"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561"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271</w:t>
                  </w:r>
                </w:p>
              </w:tc>
              <w:tc>
                <w:tcPr>
                  <w:tcW w:w="2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115</w:t>
                  </w:r>
                </w:p>
              </w:tc>
              <w:tc>
                <w:tcPr>
                  <w:tcW w:w="416"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674"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2</w:t>
                  </w:r>
                </w:p>
              </w:tc>
              <w:tc>
                <w:tcPr>
                  <w:tcW w:w="660"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74</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53</w:t>
                  </w:r>
                </w:p>
              </w:tc>
              <w:tc>
                <w:tcPr>
                  <w:tcW w:w="320"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widowControl/>
                    <w:topLinePunct/>
                    <w:adjustRightInd w:val="0"/>
                    <w:snapToGrid w:val="0"/>
                    <w:jc w:val="center"/>
                    <w:textAlignment w:val="baseline"/>
                    <w:rPr>
                      <w:color w:val="070707"/>
                      <w:kern w:val="0"/>
                      <w:szCs w:val="21"/>
                    </w:rPr>
                  </w:pPr>
                  <w:r>
                    <w:rPr>
                      <w:color w:val="070707"/>
                      <w:kern w:val="0"/>
                      <w:szCs w:val="21"/>
                    </w:rPr>
                    <w:t>恒速牵引机</w:t>
                  </w:r>
                </w:p>
              </w:tc>
              <w:tc>
                <w:tcPr>
                  <w:tcW w:w="458"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561"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8</w:t>
                  </w:r>
                  <w:r>
                    <w:rPr>
                      <w:rFonts w:hint="eastAsia"/>
                      <w:color w:val="070707"/>
                      <w:sz w:val="18"/>
                      <w:szCs w:val="18"/>
                    </w:rPr>
                    <w:t>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272</w:t>
                  </w:r>
                </w:p>
              </w:tc>
              <w:tc>
                <w:tcPr>
                  <w:tcW w:w="2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110</w:t>
                  </w:r>
                </w:p>
              </w:tc>
              <w:tc>
                <w:tcPr>
                  <w:tcW w:w="416"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674"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2</w:t>
                  </w:r>
                </w:p>
              </w:tc>
              <w:tc>
                <w:tcPr>
                  <w:tcW w:w="660"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74</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53</w:t>
                  </w:r>
                </w:p>
              </w:tc>
              <w:tc>
                <w:tcPr>
                  <w:tcW w:w="320"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widowControl/>
                    <w:topLinePunct/>
                    <w:adjustRightInd w:val="0"/>
                    <w:snapToGrid w:val="0"/>
                    <w:jc w:val="center"/>
                    <w:textAlignment w:val="baseline"/>
                    <w:rPr>
                      <w:color w:val="070707"/>
                      <w:kern w:val="0"/>
                      <w:szCs w:val="21"/>
                    </w:rPr>
                  </w:pPr>
                  <w:r>
                    <w:rPr>
                      <w:color w:val="070707"/>
                      <w:kern w:val="0"/>
                      <w:szCs w:val="21"/>
                    </w:rPr>
                    <w:t>定长切割机</w:t>
                  </w:r>
                </w:p>
              </w:tc>
              <w:tc>
                <w:tcPr>
                  <w:tcW w:w="458"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561"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268</w:t>
                  </w:r>
                </w:p>
              </w:tc>
              <w:tc>
                <w:tcPr>
                  <w:tcW w:w="2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107</w:t>
                  </w:r>
                </w:p>
              </w:tc>
              <w:tc>
                <w:tcPr>
                  <w:tcW w:w="416"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674"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3</w:t>
                  </w:r>
                </w:p>
              </w:tc>
              <w:tc>
                <w:tcPr>
                  <w:tcW w:w="660"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70</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49</w:t>
                  </w:r>
                </w:p>
              </w:tc>
              <w:tc>
                <w:tcPr>
                  <w:tcW w:w="320"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widowControl/>
                    <w:topLinePunct/>
                    <w:adjustRightInd w:val="0"/>
                    <w:snapToGrid w:val="0"/>
                    <w:jc w:val="center"/>
                    <w:textAlignment w:val="baseline"/>
                    <w:rPr>
                      <w:color w:val="070707"/>
                      <w:kern w:val="0"/>
                      <w:szCs w:val="21"/>
                    </w:rPr>
                  </w:pPr>
                  <w:r>
                    <w:rPr>
                      <w:color w:val="070707"/>
                      <w:kern w:val="0"/>
                      <w:szCs w:val="21"/>
                    </w:rPr>
                    <w:t>定长切割机</w:t>
                  </w:r>
                </w:p>
              </w:tc>
              <w:tc>
                <w:tcPr>
                  <w:tcW w:w="458"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561"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85</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269</w:t>
                  </w:r>
                </w:p>
              </w:tc>
              <w:tc>
                <w:tcPr>
                  <w:tcW w:w="2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104</w:t>
                  </w:r>
                </w:p>
              </w:tc>
              <w:tc>
                <w:tcPr>
                  <w:tcW w:w="416"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674"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3</w:t>
                  </w:r>
                </w:p>
              </w:tc>
              <w:tc>
                <w:tcPr>
                  <w:tcW w:w="660"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70</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49</w:t>
                  </w:r>
                </w:p>
              </w:tc>
              <w:tc>
                <w:tcPr>
                  <w:tcW w:w="320"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widowControl/>
                    <w:topLinePunct/>
                    <w:adjustRightInd w:val="0"/>
                    <w:snapToGrid w:val="0"/>
                    <w:jc w:val="center"/>
                    <w:textAlignment w:val="baseline"/>
                    <w:rPr>
                      <w:color w:val="070707"/>
                      <w:kern w:val="0"/>
                      <w:szCs w:val="21"/>
                    </w:rPr>
                  </w:pPr>
                  <w:r>
                    <w:rPr>
                      <w:rFonts w:hint="eastAsia"/>
                      <w:color w:val="070707"/>
                      <w:kern w:val="0"/>
                      <w:szCs w:val="21"/>
                    </w:rPr>
                    <w:t>扩口</w:t>
                  </w:r>
                  <w:r>
                    <w:rPr>
                      <w:color w:val="070707"/>
                      <w:kern w:val="0"/>
                      <w:szCs w:val="21"/>
                    </w:rPr>
                    <w:t>机</w:t>
                  </w:r>
                </w:p>
              </w:tc>
              <w:tc>
                <w:tcPr>
                  <w:tcW w:w="458"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561"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80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264</w:t>
                  </w:r>
                </w:p>
              </w:tc>
              <w:tc>
                <w:tcPr>
                  <w:tcW w:w="2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98</w:t>
                  </w:r>
                </w:p>
              </w:tc>
              <w:tc>
                <w:tcPr>
                  <w:tcW w:w="416"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674"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2</w:t>
                  </w:r>
                </w:p>
              </w:tc>
              <w:tc>
                <w:tcPr>
                  <w:tcW w:w="660"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74</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53</w:t>
                  </w:r>
                </w:p>
              </w:tc>
              <w:tc>
                <w:tcPr>
                  <w:tcW w:w="320"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w:t>
                  </w:r>
                </w:p>
              </w:tc>
            </w:tr>
            <w:tr w:rsidR="00593C03">
              <w:trPr>
                <w:jc w:val="center"/>
              </w:trPr>
              <w:tc>
                <w:tcPr>
                  <w:tcW w:w="373" w:type="pct"/>
                  <w:vMerge/>
                  <w:tcBorders>
                    <w:tl2br w:val="nil"/>
                    <w:tr2bl w:val="nil"/>
                  </w:tcBorders>
                  <w:vAlign w:val="center"/>
                </w:tcPr>
                <w:p w:rsidR="00593C03" w:rsidRDefault="00593C03">
                  <w:pPr>
                    <w:pStyle w:val="aff8"/>
                    <w:rPr>
                      <w:color w:val="070707"/>
                      <w:sz w:val="18"/>
                      <w:szCs w:val="18"/>
                    </w:rPr>
                  </w:pPr>
                </w:p>
              </w:tc>
              <w:tc>
                <w:tcPr>
                  <w:tcW w:w="534" w:type="pct"/>
                  <w:tcBorders>
                    <w:tl2br w:val="nil"/>
                    <w:tr2bl w:val="nil"/>
                  </w:tcBorders>
                  <w:vAlign w:val="center"/>
                </w:tcPr>
                <w:p w:rsidR="00593C03" w:rsidRDefault="00946E1B">
                  <w:pPr>
                    <w:widowControl/>
                    <w:topLinePunct/>
                    <w:adjustRightInd w:val="0"/>
                    <w:snapToGrid w:val="0"/>
                    <w:jc w:val="center"/>
                    <w:textAlignment w:val="baseline"/>
                    <w:rPr>
                      <w:color w:val="070707"/>
                      <w:kern w:val="0"/>
                      <w:sz w:val="18"/>
                      <w:szCs w:val="18"/>
                    </w:rPr>
                  </w:pPr>
                  <w:r>
                    <w:rPr>
                      <w:rFonts w:hint="eastAsia"/>
                      <w:color w:val="070707"/>
                      <w:kern w:val="0"/>
                      <w:szCs w:val="21"/>
                    </w:rPr>
                    <w:t>扩口</w:t>
                  </w:r>
                  <w:r>
                    <w:rPr>
                      <w:color w:val="070707"/>
                      <w:kern w:val="0"/>
                      <w:szCs w:val="21"/>
                    </w:rPr>
                    <w:t>机</w:t>
                  </w:r>
                </w:p>
              </w:tc>
              <w:tc>
                <w:tcPr>
                  <w:tcW w:w="458"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w:t>
                  </w:r>
                </w:p>
              </w:tc>
              <w:tc>
                <w:tcPr>
                  <w:tcW w:w="561"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8</w:t>
                  </w:r>
                  <w:r>
                    <w:rPr>
                      <w:rFonts w:hint="eastAsia"/>
                      <w:color w:val="070707"/>
                      <w:sz w:val="18"/>
                      <w:szCs w:val="18"/>
                    </w:rPr>
                    <w:t>0</w:t>
                  </w:r>
                </w:p>
              </w:tc>
              <w:tc>
                <w:tcPr>
                  <w:tcW w:w="518" w:type="pct"/>
                  <w:vMerge/>
                  <w:tcBorders>
                    <w:tl2br w:val="nil"/>
                    <w:tr2bl w:val="nil"/>
                  </w:tcBorders>
                  <w:vAlign w:val="center"/>
                </w:tcPr>
                <w:p w:rsidR="00593C03" w:rsidRDefault="00593C03">
                  <w:pPr>
                    <w:pStyle w:val="aff8"/>
                    <w:rPr>
                      <w:color w:val="070707"/>
                      <w:sz w:val="18"/>
                      <w:szCs w:val="18"/>
                    </w:rPr>
                  </w:pPr>
                </w:p>
              </w:tc>
              <w:tc>
                <w:tcPr>
                  <w:tcW w:w="264"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263</w:t>
                  </w:r>
                </w:p>
              </w:tc>
              <w:tc>
                <w:tcPr>
                  <w:tcW w:w="2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97</w:t>
                  </w:r>
                </w:p>
              </w:tc>
              <w:tc>
                <w:tcPr>
                  <w:tcW w:w="416"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0.5</w:t>
                  </w:r>
                </w:p>
              </w:tc>
              <w:tc>
                <w:tcPr>
                  <w:tcW w:w="674" w:type="dxa"/>
                  <w:tcBorders>
                    <w:tl2br w:val="nil"/>
                    <w:tr2bl w:val="nil"/>
                  </w:tcBorders>
                  <w:vAlign w:val="center"/>
                </w:tcPr>
                <w:p w:rsidR="00593C03" w:rsidRDefault="00946E1B">
                  <w:pPr>
                    <w:pStyle w:val="aff8"/>
                    <w:rPr>
                      <w:color w:val="070707"/>
                      <w:sz w:val="18"/>
                      <w:szCs w:val="18"/>
                    </w:rPr>
                  </w:pPr>
                  <w:r>
                    <w:rPr>
                      <w:rFonts w:hint="eastAsia"/>
                      <w:color w:val="070707"/>
                      <w:sz w:val="18"/>
                      <w:szCs w:val="18"/>
                    </w:rPr>
                    <w:t>2</w:t>
                  </w:r>
                </w:p>
              </w:tc>
              <w:tc>
                <w:tcPr>
                  <w:tcW w:w="660" w:type="dxa"/>
                  <w:tcBorders>
                    <w:tl2br w:val="nil"/>
                    <w:tr2bl w:val="nil"/>
                  </w:tcBorders>
                  <w:vAlign w:val="center"/>
                </w:tcPr>
                <w:p w:rsidR="00593C03" w:rsidRDefault="00946E1B">
                  <w:pPr>
                    <w:adjustRightInd w:val="0"/>
                    <w:snapToGrid w:val="0"/>
                    <w:spacing w:line="240" w:lineRule="atLeast"/>
                    <w:jc w:val="center"/>
                    <w:rPr>
                      <w:color w:val="070707"/>
                      <w:sz w:val="18"/>
                      <w:szCs w:val="18"/>
                    </w:rPr>
                  </w:pPr>
                  <w:r>
                    <w:rPr>
                      <w:rFonts w:hint="eastAsia"/>
                      <w:color w:val="070707"/>
                      <w:sz w:val="18"/>
                      <w:szCs w:val="18"/>
                    </w:rPr>
                    <w:t>7</w:t>
                  </w:r>
                  <w:r>
                    <w:rPr>
                      <w:rFonts w:hint="eastAsia"/>
                      <w:color w:val="070707"/>
                      <w:sz w:val="18"/>
                      <w:szCs w:val="18"/>
                    </w:rPr>
                    <w:t>4</w:t>
                  </w:r>
                </w:p>
              </w:tc>
              <w:tc>
                <w:tcPr>
                  <w:tcW w:w="179"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76" w:type="pct"/>
                  <w:vMerge/>
                  <w:tcBorders>
                    <w:tl2br w:val="nil"/>
                    <w:tr2bl w:val="nil"/>
                  </w:tcBorders>
                  <w:vAlign w:val="center"/>
                </w:tcPr>
                <w:p w:rsidR="00593C03" w:rsidRDefault="00593C03">
                  <w:pPr>
                    <w:widowControl/>
                    <w:topLinePunct/>
                    <w:adjustRightInd w:val="0"/>
                    <w:snapToGrid w:val="0"/>
                    <w:jc w:val="center"/>
                    <w:textAlignment w:val="baseline"/>
                    <w:rPr>
                      <w:color w:val="070707"/>
                      <w:sz w:val="18"/>
                      <w:szCs w:val="18"/>
                    </w:rPr>
                  </w:pPr>
                </w:p>
              </w:tc>
              <w:tc>
                <w:tcPr>
                  <w:tcW w:w="395"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53</w:t>
                  </w:r>
                </w:p>
              </w:tc>
              <w:tc>
                <w:tcPr>
                  <w:tcW w:w="320" w:type="pct"/>
                  <w:tcBorders>
                    <w:tl2br w:val="nil"/>
                    <w:tr2bl w:val="nil"/>
                  </w:tcBorders>
                  <w:vAlign w:val="center"/>
                </w:tcPr>
                <w:p w:rsidR="00593C03" w:rsidRDefault="00946E1B">
                  <w:pPr>
                    <w:widowControl/>
                    <w:topLinePunct/>
                    <w:adjustRightInd w:val="0"/>
                    <w:snapToGrid w:val="0"/>
                    <w:jc w:val="center"/>
                    <w:textAlignment w:val="baseline"/>
                    <w:rPr>
                      <w:color w:val="070707"/>
                      <w:sz w:val="18"/>
                      <w:szCs w:val="18"/>
                    </w:rPr>
                  </w:pPr>
                  <w:r>
                    <w:rPr>
                      <w:rFonts w:hint="eastAsia"/>
                      <w:color w:val="070707"/>
                      <w:sz w:val="18"/>
                      <w:szCs w:val="18"/>
                    </w:rPr>
                    <w:t>1</w:t>
                  </w:r>
                </w:p>
              </w:tc>
            </w:tr>
            <w:tr w:rsidR="00593C03">
              <w:trPr>
                <w:jc w:val="center"/>
              </w:trPr>
              <w:tc>
                <w:tcPr>
                  <w:tcW w:w="5000" w:type="pct"/>
                  <w:gridSpan w:val="14"/>
                  <w:tcBorders>
                    <w:tl2br w:val="nil"/>
                    <w:tr2bl w:val="nil"/>
                  </w:tcBorders>
                  <w:vAlign w:val="center"/>
                </w:tcPr>
                <w:p w:rsidR="00593C03" w:rsidRDefault="00946E1B">
                  <w:pPr>
                    <w:adjustRightInd w:val="0"/>
                    <w:snapToGrid w:val="0"/>
                    <w:spacing w:line="240" w:lineRule="atLeast"/>
                    <w:rPr>
                      <w:color w:val="070707"/>
                      <w:sz w:val="18"/>
                      <w:szCs w:val="18"/>
                    </w:rPr>
                  </w:pPr>
                  <w:r>
                    <w:rPr>
                      <w:rFonts w:hint="eastAsia"/>
                      <w:color w:val="070707"/>
                      <w:sz w:val="18"/>
                      <w:szCs w:val="18"/>
                    </w:rPr>
                    <w:t>注：以厂区西南侧厂界为坐标原点</w:t>
                  </w:r>
                </w:p>
              </w:tc>
            </w:tr>
          </w:tbl>
          <w:p w:rsidR="00593C03" w:rsidRDefault="00946E1B">
            <w:pPr>
              <w:adjustRightInd w:val="0"/>
              <w:snapToGrid w:val="0"/>
              <w:spacing w:line="360" w:lineRule="auto"/>
              <w:ind w:firstLineChars="200" w:firstLine="482"/>
              <w:rPr>
                <w:b/>
                <w:bCs/>
                <w:color w:val="070707"/>
                <w:sz w:val="24"/>
                <w:szCs w:val="32"/>
              </w:rPr>
            </w:pPr>
            <w:r>
              <w:rPr>
                <w:rFonts w:hint="eastAsia"/>
                <w:b/>
                <w:bCs/>
                <w:color w:val="070707"/>
                <w:sz w:val="24"/>
                <w:szCs w:val="32"/>
              </w:rPr>
              <w:t>3.2</w:t>
            </w:r>
            <w:r>
              <w:rPr>
                <w:rFonts w:hint="eastAsia"/>
                <w:b/>
                <w:bCs/>
                <w:color w:val="070707"/>
                <w:sz w:val="24"/>
                <w:szCs w:val="32"/>
              </w:rPr>
              <w:t>噪声影响分析</w:t>
            </w:r>
          </w:p>
          <w:p w:rsidR="00593C03" w:rsidRDefault="00946E1B">
            <w:pPr>
              <w:pStyle w:val="aff3"/>
              <w:ind w:firstLine="484"/>
              <w:rPr>
                <w:bCs/>
                <w:color w:val="070707"/>
              </w:rPr>
            </w:pPr>
            <w:r>
              <w:rPr>
                <w:rFonts w:ascii="宋体" w:hAnsi="宋体" w:cs="宋体" w:hint="eastAsia"/>
                <w:color w:val="070707"/>
                <w:szCs w:val="24"/>
              </w:rPr>
              <w:t>根据《环境影响评价技术导则声环境》（</w:t>
            </w:r>
            <w:r>
              <w:rPr>
                <w:rFonts w:ascii="宋体" w:hAnsi="宋体" w:cs="宋体" w:hint="eastAsia"/>
                <w:color w:val="070707"/>
                <w:szCs w:val="24"/>
              </w:rPr>
              <w:t>HJ2.4-2021</w:t>
            </w:r>
            <w:r>
              <w:rPr>
                <w:rFonts w:ascii="宋体" w:hAnsi="宋体" w:cs="宋体" w:hint="eastAsia"/>
                <w:color w:val="070707"/>
                <w:szCs w:val="24"/>
              </w:rPr>
              <w:t>）的技术要求，本次评价采取导则上的推荐模式进行预测分析。采用《环境影响评价技术导则声环境》（</w:t>
            </w:r>
            <w:r>
              <w:rPr>
                <w:rFonts w:ascii="宋体" w:hAnsi="宋体" w:cs="宋体" w:hint="eastAsia"/>
                <w:color w:val="070707"/>
                <w:szCs w:val="24"/>
              </w:rPr>
              <w:t>HJ2.4-2021</w:t>
            </w:r>
            <w:r>
              <w:rPr>
                <w:rFonts w:ascii="宋体" w:hAnsi="宋体" w:cs="宋体" w:hint="eastAsia"/>
                <w:color w:val="070707"/>
                <w:szCs w:val="24"/>
              </w:rPr>
              <w:t>）中工业噪声进行预测分析</w:t>
            </w:r>
            <w:r>
              <w:rPr>
                <w:rFonts w:hint="eastAsia"/>
                <w:color w:val="070707"/>
              </w:rPr>
              <w:t>，其预测模式如下：</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①室内声源等效为室外声源</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Ⅰ、计算出某个室内声源在围护结构处</w:t>
            </w:r>
            <w:r>
              <w:rPr>
                <w:rFonts w:ascii="宋体" w:hAnsi="宋体" w:cs="宋体" w:hint="eastAsia"/>
                <w:color w:val="070707"/>
                <w:sz w:val="24"/>
              </w:rPr>
              <w:t>i</w:t>
            </w:r>
            <w:r>
              <w:rPr>
                <w:rFonts w:ascii="宋体" w:hAnsi="宋体" w:cs="宋体" w:hint="eastAsia"/>
                <w:color w:val="070707"/>
                <w:sz w:val="24"/>
              </w:rPr>
              <w:t>倍频带的声压级，将所有声源</w:t>
            </w:r>
            <w:r>
              <w:rPr>
                <w:rFonts w:ascii="宋体" w:hAnsi="宋体" w:cs="宋体" w:hint="eastAsia"/>
                <w:color w:val="070707"/>
                <w:sz w:val="24"/>
              </w:rPr>
              <w:t>i</w:t>
            </w:r>
            <w:r>
              <w:rPr>
                <w:rFonts w:ascii="宋体" w:hAnsi="宋体" w:cs="宋体" w:hint="eastAsia"/>
                <w:color w:val="070707"/>
                <w:sz w:val="24"/>
              </w:rPr>
              <w:t>倍频带的声压级进行叠加。室内某声源靠近围护结构处</w:t>
            </w:r>
            <w:r>
              <w:rPr>
                <w:rFonts w:ascii="宋体" w:hAnsi="宋体" w:cs="宋体" w:hint="eastAsia"/>
                <w:color w:val="070707"/>
                <w:sz w:val="24"/>
              </w:rPr>
              <w:t>i</w:t>
            </w:r>
            <w:r>
              <w:rPr>
                <w:rFonts w:ascii="宋体" w:hAnsi="宋体" w:cs="宋体" w:hint="eastAsia"/>
                <w:color w:val="070707"/>
                <w:sz w:val="24"/>
              </w:rPr>
              <w:t>倍频带的声压级：</w:t>
            </w:r>
          </w:p>
          <w:p w:rsidR="00593C03" w:rsidRDefault="00946E1B">
            <w:pPr>
              <w:adjustRightInd w:val="0"/>
              <w:snapToGrid w:val="0"/>
              <w:spacing w:line="360" w:lineRule="auto"/>
              <w:ind w:firstLineChars="200" w:firstLine="480"/>
              <w:jc w:val="center"/>
              <w:rPr>
                <w:rFonts w:ascii="宋体" w:hAnsi="宋体" w:cs="宋体"/>
                <w:color w:val="070707"/>
                <w:sz w:val="24"/>
              </w:rPr>
            </w:pPr>
            <w:r>
              <w:rPr>
                <w:rFonts w:ascii="宋体" w:hAnsi="宋体" w:cs="宋体" w:hint="eastAsia"/>
                <w:noProof/>
                <w:color w:val="070707"/>
                <w:sz w:val="24"/>
              </w:rPr>
              <w:drawing>
                <wp:inline distT="0" distB="0" distL="114300" distR="114300">
                  <wp:extent cx="1647825" cy="419100"/>
                  <wp:effectExtent l="0" t="0" r="13335" b="698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27"/>
                          <a:stretch>
                            <a:fillRect/>
                          </a:stretch>
                        </pic:blipFill>
                        <pic:spPr>
                          <a:xfrm>
                            <a:off x="0" y="0"/>
                            <a:ext cx="1647825" cy="419100"/>
                          </a:xfrm>
                          <a:prstGeom prst="rect">
                            <a:avLst/>
                          </a:prstGeom>
                          <a:noFill/>
                          <a:ln>
                            <a:noFill/>
                          </a:ln>
                        </pic:spPr>
                      </pic:pic>
                    </a:graphicData>
                  </a:graphic>
                </wp:inline>
              </w:drawing>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式中：</w:t>
            </w:r>
            <w:r>
              <w:rPr>
                <w:rFonts w:ascii="宋体" w:hAnsi="宋体" w:cs="宋体" w:hint="eastAsia"/>
                <w:color w:val="070707"/>
                <w:sz w:val="24"/>
              </w:rPr>
              <w:t>Q</w:t>
            </w:r>
            <w:r>
              <w:rPr>
                <w:rFonts w:ascii="宋体" w:hAnsi="宋体" w:cs="宋体" w:hint="eastAsia"/>
                <w:color w:val="070707"/>
                <w:sz w:val="24"/>
              </w:rPr>
              <w:t>—指向性因数；通常对无指向性声源，当声源放在房间中心时，</w:t>
            </w:r>
            <w:r>
              <w:rPr>
                <w:rFonts w:ascii="宋体" w:hAnsi="宋体" w:cs="宋体" w:hint="eastAsia"/>
                <w:color w:val="070707"/>
                <w:sz w:val="24"/>
              </w:rPr>
              <w:t>Q=1</w:t>
            </w:r>
            <w:r>
              <w:rPr>
                <w:rFonts w:ascii="宋体" w:hAnsi="宋体" w:cs="宋体" w:hint="eastAsia"/>
                <w:color w:val="070707"/>
                <w:sz w:val="24"/>
              </w:rPr>
              <w:t>；当放在一面墙的中心时，</w:t>
            </w:r>
            <w:r>
              <w:rPr>
                <w:rFonts w:ascii="宋体" w:hAnsi="宋体" w:cs="宋体" w:hint="eastAsia"/>
                <w:color w:val="070707"/>
                <w:sz w:val="24"/>
              </w:rPr>
              <w:t>Q=2</w:t>
            </w:r>
            <w:r>
              <w:rPr>
                <w:rFonts w:ascii="宋体" w:hAnsi="宋体" w:cs="宋体" w:hint="eastAsia"/>
                <w:color w:val="070707"/>
                <w:sz w:val="24"/>
              </w:rPr>
              <w:t>；当放在两面墙夹角处时，</w:t>
            </w:r>
            <w:r>
              <w:rPr>
                <w:rFonts w:ascii="宋体" w:hAnsi="宋体" w:cs="宋体" w:hint="eastAsia"/>
                <w:color w:val="070707"/>
                <w:sz w:val="24"/>
              </w:rPr>
              <w:t>Q=4</w:t>
            </w:r>
            <w:r>
              <w:rPr>
                <w:rFonts w:ascii="宋体" w:hAnsi="宋体" w:cs="宋体" w:hint="eastAsia"/>
                <w:color w:val="070707"/>
                <w:sz w:val="24"/>
              </w:rPr>
              <w:t>；当放在三面墙夹角处时，</w:t>
            </w:r>
            <w:r>
              <w:rPr>
                <w:rFonts w:ascii="宋体" w:hAnsi="宋体" w:cs="宋体" w:hint="eastAsia"/>
                <w:color w:val="070707"/>
                <w:sz w:val="24"/>
              </w:rPr>
              <w:t>Q=8</w:t>
            </w:r>
            <w:r>
              <w:rPr>
                <w:rFonts w:ascii="宋体" w:hAnsi="宋体" w:cs="宋体" w:hint="eastAsia"/>
                <w:color w:val="070707"/>
                <w:sz w:val="24"/>
              </w:rPr>
              <w:t>。</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R</w:t>
            </w:r>
            <w:r>
              <w:rPr>
                <w:rFonts w:ascii="宋体" w:hAnsi="宋体" w:cs="宋体" w:hint="eastAsia"/>
                <w:color w:val="070707"/>
                <w:sz w:val="24"/>
              </w:rPr>
              <w:t>—房间常数；</w:t>
            </w:r>
            <w:r>
              <w:rPr>
                <w:rFonts w:ascii="宋体" w:hAnsi="宋体" w:cs="宋体" w:hint="eastAsia"/>
                <w:color w:val="070707"/>
                <w:sz w:val="24"/>
              </w:rPr>
              <w:t>R=Sa/</w:t>
            </w:r>
            <w:r>
              <w:rPr>
                <w:rFonts w:ascii="宋体" w:hAnsi="宋体" w:cs="宋体" w:hint="eastAsia"/>
                <w:color w:val="070707"/>
                <w:sz w:val="24"/>
              </w:rPr>
              <w:t>（</w:t>
            </w:r>
            <w:r>
              <w:rPr>
                <w:rFonts w:ascii="宋体" w:hAnsi="宋体" w:cs="宋体" w:hint="eastAsia"/>
                <w:color w:val="070707"/>
                <w:sz w:val="24"/>
              </w:rPr>
              <w:t>1-a</w:t>
            </w:r>
            <w:r>
              <w:rPr>
                <w:rFonts w:ascii="宋体" w:hAnsi="宋体" w:cs="宋体" w:hint="eastAsia"/>
                <w:color w:val="070707"/>
                <w:sz w:val="24"/>
              </w:rPr>
              <w:t>），</w:t>
            </w:r>
            <w:r>
              <w:rPr>
                <w:rFonts w:ascii="宋体" w:hAnsi="宋体" w:cs="宋体" w:hint="eastAsia"/>
                <w:color w:val="070707"/>
                <w:sz w:val="24"/>
              </w:rPr>
              <w:t>S</w:t>
            </w:r>
            <w:r>
              <w:rPr>
                <w:rFonts w:ascii="宋体" w:hAnsi="宋体" w:cs="宋体" w:hint="eastAsia"/>
                <w:color w:val="070707"/>
                <w:sz w:val="24"/>
              </w:rPr>
              <w:t>为房间内表面面积，</w:t>
            </w:r>
            <w:r>
              <w:rPr>
                <w:rFonts w:ascii="宋体" w:hAnsi="宋体" w:cs="宋体" w:hint="eastAsia"/>
                <w:color w:val="070707"/>
                <w:sz w:val="24"/>
              </w:rPr>
              <w:t>a</w:t>
            </w:r>
            <w:r>
              <w:rPr>
                <w:rFonts w:ascii="宋体" w:hAnsi="宋体" w:cs="宋体" w:hint="eastAsia"/>
                <w:color w:val="070707"/>
                <w:sz w:val="24"/>
              </w:rPr>
              <w:t>为平均吸声系数。</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r</w:t>
            </w:r>
            <w:r>
              <w:rPr>
                <w:rFonts w:ascii="宋体" w:hAnsi="宋体" w:cs="宋体" w:hint="eastAsia"/>
                <w:color w:val="070707"/>
                <w:sz w:val="24"/>
              </w:rPr>
              <w:t>—声源到靠近围护结构某点处的距离。</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Ⅱ、所有室内声源在围护结构处产生的</w:t>
            </w:r>
            <w:r>
              <w:rPr>
                <w:rFonts w:ascii="宋体" w:hAnsi="宋体" w:cs="宋体" w:hint="eastAsia"/>
                <w:color w:val="070707"/>
                <w:sz w:val="24"/>
              </w:rPr>
              <w:t>i</w:t>
            </w:r>
            <w:r>
              <w:rPr>
                <w:rFonts w:ascii="宋体" w:hAnsi="宋体" w:cs="宋体" w:hint="eastAsia"/>
                <w:color w:val="070707"/>
                <w:sz w:val="24"/>
              </w:rPr>
              <w:t>倍频带的声压级：</w:t>
            </w:r>
          </w:p>
          <w:p w:rsidR="00593C03" w:rsidRDefault="00946E1B">
            <w:pPr>
              <w:adjustRightInd w:val="0"/>
              <w:snapToGrid w:val="0"/>
              <w:spacing w:line="360" w:lineRule="auto"/>
              <w:ind w:firstLineChars="200" w:firstLine="480"/>
              <w:jc w:val="center"/>
              <w:rPr>
                <w:rFonts w:ascii="宋体" w:hAnsi="宋体" w:cs="宋体"/>
                <w:color w:val="070707"/>
                <w:sz w:val="24"/>
              </w:rPr>
            </w:pPr>
            <w:r>
              <w:rPr>
                <w:rFonts w:ascii="宋体" w:hAnsi="宋体" w:cs="宋体" w:hint="eastAsia"/>
                <w:noProof/>
                <w:color w:val="070707"/>
                <w:sz w:val="24"/>
              </w:rPr>
              <w:lastRenderedPageBreak/>
              <w:drawing>
                <wp:inline distT="0" distB="0" distL="114300" distR="114300">
                  <wp:extent cx="1609725" cy="466725"/>
                  <wp:effectExtent l="0" t="0" r="5715" b="508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8"/>
                          <a:stretch>
                            <a:fillRect/>
                          </a:stretch>
                        </pic:blipFill>
                        <pic:spPr>
                          <a:xfrm>
                            <a:off x="0" y="0"/>
                            <a:ext cx="1609725" cy="466725"/>
                          </a:xfrm>
                          <a:prstGeom prst="rect">
                            <a:avLst/>
                          </a:prstGeom>
                          <a:noFill/>
                          <a:ln>
                            <a:noFill/>
                          </a:ln>
                        </pic:spPr>
                      </pic:pic>
                    </a:graphicData>
                  </a:graphic>
                </wp:inline>
              </w:drawing>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式中：</w:t>
            </w:r>
            <w:r>
              <w:rPr>
                <w:rFonts w:ascii="宋体" w:hAnsi="宋体" w:cs="宋体" w:hint="eastAsia"/>
                <w:color w:val="070707"/>
                <w:sz w:val="24"/>
              </w:rPr>
              <w:t>LP1i(T)</w:t>
            </w:r>
            <w:r>
              <w:rPr>
                <w:rFonts w:ascii="宋体" w:hAnsi="宋体" w:cs="宋体" w:hint="eastAsia"/>
                <w:color w:val="070707"/>
                <w:sz w:val="24"/>
              </w:rPr>
              <w:t>—靠近围护结构处室内</w:t>
            </w:r>
            <w:r>
              <w:rPr>
                <w:rFonts w:ascii="宋体" w:hAnsi="宋体" w:cs="宋体" w:hint="eastAsia"/>
                <w:color w:val="070707"/>
                <w:sz w:val="24"/>
              </w:rPr>
              <w:t>n</w:t>
            </w:r>
            <w:r>
              <w:rPr>
                <w:rFonts w:ascii="宋体" w:hAnsi="宋体" w:cs="宋体" w:hint="eastAsia"/>
                <w:color w:val="070707"/>
                <w:sz w:val="24"/>
              </w:rPr>
              <w:t>个声源</w:t>
            </w:r>
            <w:r>
              <w:rPr>
                <w:rFonts w:ascii="宋体" w:hAnsi="宋体" w:cs="宋体" w:hint="eastAsia"/>
                <w:color w:val="070707"/>
                <w:sz w:val="24"/>
              </w:rPr>
              <w:t>i</w:t>
            </w:r>
            <w:r>
              <w:rPr>
                <w:rFonts w:ascii="宋体" w:hAnsi="宋体" w:cs="宋体" w:hint="eastAsia"/>
                <w:color w:val="070707"/>
                <w:sz w:val="24"/>
              </w:rPr>
              <w:t>倍频带的叠加声压级，</w:t>
            </w:r>
            <w:r>
              <w:rPr>
                <w:rFonts w:ascii="宋体" w:hAnsi="宋体" w:cs="宋体" w:hint="eastAsia"/>
                <w:color w:val="070707"/>
                <w:sz w:val="24"/>
              </w:rPr>
              <w:t>dB</w:t>
            </w:r>
            <w:r>
              <w:rPr>
                <w:rFonts w:ascii="宋体" w:hAnsi="宋体" w:cs="宋体" w:hint="eastAsia"/>
                <w:color w:val="070707"/>
                <w:sz w:val="24"/>
              </w:rPr>
              <w:t>；</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LPij</w:t>
            </w:r>
            <w:r>
              <w:rPr>
                <w:rFonts w:ascii="宋体" w:hAnsi="宋体" w:cs="宋体" w:hint="eastAsia"/>
                <w:color w:val="070707"/>
                <w:sz w:val="24"/>
              </w:rPr>
              <w:t>—室内</w:t>
            </w:r>
            <w:r>
              <w:rPr>
                <w:rFonts w:ascii="宋体" w:hAnsi="宋体" w:cs="宋体" w:hint="eastAsia"/>
                <w:color w:val="070707"/>
                <w:sz w:val="24"/>
              </w:rPr>
              <w:t>j</w:t>
            </w:r>
            <w:r>
              <w:rPr>
                <w:rFonts w:ascii="宋体" w:hAnsi="宋体" w:cs="宋体" w:hint="eastAsia"/>
                <w:color w:val="070707"/>
                <w:sz w:val="24"/>
              </w:rPr>
              <w:t>声源</w:t>
            </w:r>
            <w:r>
              <w:rPr>
                <w:rFonts w:ascii="宋体" w:hAnsi="宋体" w:cs="宋体" w:hint="eastAsia"/>
                <w:color w:val="070707"/>
                <w:sz w:val="24"/>
              </w:rPr>
              <w:t>i</w:t>
            </w:r>
            <w:r>
              <w:rPr>
                <w:rFonts w:ascii="宋体" w:hAnsi="宋体" w:cs="宋体" w:hint="eastAsia"/>
                <w:color w:val="070707"/>
                <w:sz w:val="24"/>
              </w:rPr>
              <w:t>倍频带的声压级，</w:t>
            </w:r>
            <w:r>
              <w:rPr>
                <w:rFonts w:ascii="宋体" w:hAnsi="宋体" w:cs="宋体" w:hint="eastAsia"/>
                <w:color w:val="070707"/>
                <w:sz w:val="24"/>
              </w:rPr>
              <w:t>dB</w:t>
            </w:r>
            <w:r>
              <w:rPr>
                <w:rFonts w:ascii="宋体" w:hAnsi="宋体" w:cs="宋体" w:hint="eastAsia"/>
                <w:color w:val="070707"/>
                <w:sz w:val="24"/>
              </w:rPr>
              <w:t>；</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Ⅲ、在室内近似为扩散声场时，计算出靠近室外围护结构处所有声源</w:t>
            </w:r>
            <w:r>
              <w:rPr>
                <w:rFonts w:ascii="宋体" w:hAnsi="宋体" w:cs="宋体" w:hint="eastAsia"/>
                <w:color w:val="070707"/>
                <w:sz w:val="24"/>
              </w:rPr>
              <w:t>i</w:t>
            </w:r>
            <w:r>
              <w:rPr>
                <w:rFonts w:ascii="宋体" w:hAnsi="宋体" w:cs="宋体" w:hint="eastAsia"/>
                <w:color w:val="070707"/>
                <w:sz w:val="24"/>
              </w:rPr>
              <w:t>倍频带的声压级，计算公式如下：</w:t>
            </w:r>
          </w:p>
          <w:p w:rsidR="00593C03" w:rsidRDefault="00946E1B">
            <w:pPr>
              <w:adjustRightInd w:val="0"/>
              <w:snapToGrid w:val="0"/>
              <w:spacing w:line="360" w:lineRule="auto"/>
              <w:ind w:firstLineChars="200" w:firstLine="480"/>
              <w:jc w:val="center"/>
              <w:rPr>
                <w:rFonts w:ascii="宋体" w:hAnsi="宋体" w:cs="宋体"/>
                <w:color w:val="070707"/>
                <w:sz w:val="24"/>
              </w:rPr>
            </w:pPr>
            <w:r>
              <w:rPr>
                <w:rFonts w:ascii="宋体" w:hAnsi="宋体" w:cs="宋体" w:hint="eastAsia"/>
                <w:noProof/>
                <w:color w:val="070707"/>
                <w:sz w:val="24"/>
              </w:rPr>
              <w:drawing>
                <wp:inline distT="0" distB="0" distL="114300" distR="114300">
                  <wp:extent cx="1647825" cy="238125"/>
                  <wp:effectExtent l="0" t="0" r="13335" b="508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29"/>
                          <a:stretch>
                            <a:fillRect/>
                          </a:stretch>
                        </pic:blipFill>
                        <pic:spPr>
                          <a:xfrm>
                            <a:off x="0" y="0"/>
                            <a:ext cx="1647825" cy="238125"/>
                          </a:xfrm>
                          <a:prstGeom prst="rect">
                            <a:avLst/>
                          </a:prstGeom>
                          <a:noFill/>
                          <a:ln>
                            <a:noFill/>
                          </a:ln>
                        </pic:spPr>
                      </pic:pic>
                    </a:graphicData>
                  </a:graphic>
                </wp:inline>
              </w:drawing>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式中：</w:t>
            </w:r>
            <w:r>
              <w:rPr>
                <w:rFonts w:ascii="宋体" w:hAnsi="宋体" w:cs="宋体" w:hint="eastAsia"/>
                <w:color w:val="070707"/>
                <w:sz w:val="24"/>
              </w:rPr>
              <w:t>LP</w:t>
            </w:r>
            <w:r>
              <w:rPr>
                <w:rFonts w:ascii="宋体" w:hAnsi="宋体" w:cs="宋体" w:hint="eastAsia"/>
                <w:color w:val="070707"/>
                <w:sz w:val="24"/>
                <w:vertAlign w:val="subscript"/>
              </w:rPr>
              <w:t>2i</w:t>
            </w:r>
            <w:r>
              <w:rPr>
                <w:rFonts w:ascii="宋体" w:hAnsi="宋体" w:cs="宋体" w:hint="eastAsia"/>
                <w:color w:val="070707"/>
                <w:sz w:val="24"/>
              </w:rPr>
              <w:t>(T)</w:t>
            </w:r>
            <w:r>
              <w:rPr>
                <w:rFonts w:ascii="宋体" w:hAnsi="宋体" w:cs="宋体" w:hint="eastAsia"/>
                <w:color w:val="070707"/>
                <w:sz w:val="24"/>
              </w:rPr>
              <w:t>—靠近围护结构处室外</w:t>
            </w:r>
            <w:r>
              <w:rPr>
                <w:rFonts w:ascii="宋体" w:hAnsi="宋体" w:cs="宋体" w:hint="eastAsia"/>
                <w:color w:val="070707"/>
                <w:sz w:val="24"/>
              </w:rPr>
              <w:t>n</w:t>
            </w:r>
            <w:r>
              <w:rPr>
                <w:rFonts w:ascii="宋体" w:hAnsi="宋体" w:cs="宋体" w:hint="eastAsia"/>
                <w:color w:val="070707"/>
                <w:sz w:val="24"/>
              </w:rPr>
              <w:t>个声源</w:t>
            </w:r>
            <w:r>
              <w:rPr>
                <w:rFonts w:ascii="宋体" w:hAnsi="宋体" w:cs="宋体" w:hint="eastAsia"/>
                <w:color w:val="070707"/>
                <w:sz w:val="24"/>
              </w:rPr>
              <w:t>i</w:t>
            </w:r>
            <w:r>
              <w:rPr>
                <w:rFonts w:ascii="宋体" w:hAnsi="宋体" w:cs="宋体" w:hint="eastAsia"/>
                <w:color w:val="070707"/>
                <w:sz w:val="24"/>
              </w:rPr>
              <w:t>倍频带的叠加声压级，</w:t>
            </w:r>
            <w:r>
              <w:rPr>
                <w:rFonts w:ascii="宋体" w:hAnsi="宋体" w:cs="宋体" w:hint="eastAsia"/>
                <w:color w:val="070707"/>
                <w:sz w:val="24"/>
              </w:rPr>
              <w:t>dB</w:t>
            </w:r>
            <w:r>
              <w:rPr>
                <w:rFonts w:ascii="宋体" w:hAnsi="宋体" w:cs="宋体" w:hint="eastAsia"/>
                <w:color w:val="070707"/>
                <w:sz w:val="24"/>
              </w:rPr>
              <w:t>；</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TLi</w:t>
            </w:r>
            <w:r>
              <w:rPr>
                <w:rFonts w:ascii="宋体" w:hAnsi="宋体" w:cs="宋体" w:hint="eastAsia"/>
                <w:color w:val="070707"/>
                <w:sz w:val="24"/>
              </w:rPr>
              <w:t>—围护结构</w:t>
            </w:r>
            <w:r>
              <w:rPr>
                <w:rFonts w:ascii="宋体" w:hAnsi="宋体" w:cs="宋体" w:hint="eastAsia"/>
                <w:color w:val="070707"/>
                <w:sz w:val="24"/>
              </w:rPr>
              <w:t>i</w:t>
            </w:r>
            <w:r>
              <w:rPr>
                <w:rFonts w:ascii="宋体" w:hAnsi="宋体" w:cs="宋体" w:hint="eastAsia"/>
                <w:color w:val="070707"/>
                <w:sz w:val="24"/>
              </w:rPr>
              <w:t>倍频带的隔声量，</w:t>
            </w:r>
            <w:r>
              <w:rPr>
                <w:rFonts w:ascii="宋体" w:hAnsi="宋体" w:cs="宋体" w:hint="eastAsia"/>
                <w:color w:val="070707"/>
                <w:sz w:val="24"/>
              </w:rPr>
              <w:t>dB</w:t>
            </w:r>
            <w:r>
              <w:rPr>
                <w:rFonts w:ascii="宋体" w:hAnsi="宋体" w:cs="宋体" w:hint="eastAsia"/>
                <w:color w:val="070707"/>
                <w:sz w:val="24"/>
              </w:rPr>
              <w:t>；</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Ⅳ、再计算出中心位置位于透声面积（</w:t>
            </w:r>
            <w:r>
              <w:rPr>
                <w:rFonts w:ascii="宋体" w:hAnsi="宋体" w:cs="宋体" w:hint="eastAsia"/>
                <w:color w:val="070707"/>
                <w:sz w:val="24"/>
              </w:rPr>
              <w:t>S</w:t>
            </w:r>
            <w:r>
              <w:rPr>
                <w:rFonts w:ascii="宋体" w:hAnsi="宋体" w:cs="宋体" w:hint="eastAsia"/>
                <w:color w:val="070707"/>
                <w:sz w:val="24"/>
              </w:rPr>
              <w:t>）处的等效声源的</w:t>
            </w:r>
            <w:r>
              <w:rPr>
                <w:rFonts w:ascii="宋体" w:hAnsi="宋体" w:cs="宋体" w:hint="eastAsia"/>
                <w:color w:val="070707"/>
                <w:sz w:val="24"/>
              </w:rPr>
              <w:t>i</w:t>
            </w:r>
            <w:r>
              <w:rPr>
                <w:rFonts w:ascii="宋体" w:hAnsi="宋体" w:cs="宋体" w:hint="eastAsia"/>
                <w:color w:val="070707"/>
                <w:sz w:val="24"/>
              </w:rPr>
              <w:t>倍频带声功率级，</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计算公式如下：</w:t>
            </w:r>
          </w:p>
          <w:p w:rsidR="00593C03" w:rsidRDefault="00946E1B">
            <w:pPr>
              <w:adjustRightInd w:val="0"/>
              <w:snapToGrid w:val="0"/>
              <w:spacing w:line="360" w:lineRule="auto"/>
              <w:ind w:firstLineChars="200" w:firstLine="480"/>
              <w:jc w:val="center"/>
              <w:rPr>
                <w:rFonts w:ascii="宋体" w:hAnsi="宋体" w:cs="宋体"/>
                <w:color w:val="070707"/>
                <w:sz w:val="24"/>
              </w:rPr>
            </w:pPr>
            <w:r>
              <w:rPr>
                <w:rFonts w:ascii="宋体" w:hAnsi="宋体" w:cs="宋体" w:hint="eastAsia"/>
                <w:noProof/>
                <w:color w:val="070707"/>
                <w:sz w:val="24"/>
              </w:rPr>
              <w:drawing>
                <wp:inline distT="0" distB="0" distL="114300" distR="114300">
                  <wp:extent cx="1476375" cy="238125"/>
                  <wp:effectExtent l="0" t="0" r="0" b="508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30"/>
                          <a:stretch>
                            <a:fillRect/>
                          </a:stretch>
                        </pic:blipFill>
                        <pic:spPr>
                          <a:xfrm>
                            <a:off x="0" y="0"/>
                            <a:ext cx="1476375" cy="238125"/>
                          </a:xfrm>
                          <a:prstGeom prst="rect">
                            <a:avLst/>
                          </a:prstGeom>
                          <a:noFill/>
                          <a:ln>
                            <a:noFill/>
                          </a:ln>
                        </pic:spPr>
                      </pic:pic>
                    </a:graphicData>
                  </a:graphic>
                </wp:inline>
              </w:drawing>
            </w:r>
          </w:p>
          <w:p w:rsidR="00593C03" w:rsidRDefault="00593C03">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fldChar w:fldCharType="begin"/>
            </w:r>
            <w:r w:rsidR="00946E1B">
              <w:rPr>
                <w:rFonts w:ascii="宋体" w:hAnsi="宋体" w:cs="宋体" w:hint="eastAsia"/>
                <w:color w:val="070707"/>
                <w:sz w:val="24"/>
              </w:rPr>
              <w:instrText xml:space="preserve"> = 2 \* GB3 \* MERGEFORMAT </w:instrText>
            </w:r>
            <w:r>
              <w:rPr>
                <w:rFonts w:ascii="宋体" w:hAnsi="宋体" w:cs="宋体" w:hint="eastAsia"/>
                <w:color w:val="070707"/>
                <w:sz w:val="24"/>
              </w:rPr>
              <w:fldChar w:fldCharType="separate"/>
            </w:r>
            <w:r w:rsidR="00946E1B">
              <w:rPr>
                <w:color w:val="070707"/>
              </w:rPr>
              <w:t>②</w:t>
            </w:r>
            <w:r>
              <w:rPr>
                <w:rFonts w:ascii="宋体" w:hAnsi="宋体" w:cs="宋体" w:hint="eastAsia"/>
                <w:color w:val="070707"/>
                <w:sz w:val="24"/>
              </w:rPr>
              <w:fldChar w:fldCharType="end"/>
            </w:r>
            <w:r w:rsidR="00946E1B">
              <w:rPr>
                <w:rFonts w:ascii="宋体" w:hAnsi="宋体" w:cs="宋体" w:hint="eastAsia"/>
                <w:color w:val="070707"/>
                <w:sz w:val="24"/>
              </w:rPr>
              <w:t>室外声源衰减计算</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Ⅰ、声级计算</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声源在预测点产生的等效声级贡献值（</w:t>
            </w:r>
            <w:r>
              <w:rPr>
                <w:rFonts w:ascii="宋体" w:hAnsi="宋体" w:cs="宋体" w:hint="eastAsia"/>
                <w:color w:val="070707"/>
                <w:sz w:val="24"/>
              </w:rPr>
              <w:t>Leqg</w:t>
            </w:r>
            <w:r>
              <w:rPr>
                <w:rFonts w:ascii="宋体" w:hAnsi="宋体" w:cs="宋体" w:hint="eastAsia"/>
                <w:color w:val="070707"/>
                <w:sz w:val="24"/>
              </w:rPr>
              <w:t>）计算公式：</w:t>
            </w:r>
          </w:p>
          <w:p w:rsidR="00593C03" w:rsidRDefault="00946E1B">
            <w:pPr>
              <w:adjustRightInd w:val="0"/>
              <w:snapToGrid w:val="0"/>
              <w:spacing w:line="360" w:lineRule="auto"/>
              <w:ind w:firstLineChars="200" w:firstLine="480"/>
              <w:jc w:val="center"/>
              <w:rPr>
                <w:rFonts w:ascii="宋体" w:hAnsi="宋体" w:cs="宋体"/>
                <w:color w:val="070707"/>
                <w:sz w:val="24"/>
              </w:rPr>
            </w:pPr>
            <w:r>
              <w:rPr>
                <w:rFonts w:ascii="宋体" w:hAnsi="宋体" w:cs="宋体" w:hint="eastAsia"/>
                <w:noProof/>
                <w:color w:val="070707"/>
                <w:sz w:val="24"/>
              </w:rPr>
              <w:drawing>
                <wp:inline distT="0" distB="0" distL="114300" distR="114300">
                  <wp:extent cx="1647825" cy="457200"/>
                  <wp:effectExtent l="0" t="0" r="13335"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31"/>
                          <a:stretch>
                            <a:fillRect/>
                          </a:stretch>
                        </pic:blipFill>
                        <pic:spPr>
                          <a:xfrm>
                            <a:off x="0" y="0"/>
                            <a:ext cx="1647825" cy="457200"/>
                          </a:xfrm>
                          <a:prstGeom prst="rect">
                            <a:avLst/>
                          </a:prstGeom>
                          <a:noFill/>
                          <a:ln>
                            <a:noFill/>
                          </a:ln>
                        </pic:spPr>
                      </pic:pic>
                    </a:graphicData>
                  </a:graphic>
                </wp:inline>
              </w:drawing>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式中：</w:t>
            </w:r>
            <w:r>
              <w:rPr>
                <w:rFonts w:ascii="宋体" w:hAnsi="宋体" w:cs="宋体" w:hint="eastAsia"/>
                <w:noProof/>
                <w:color w:val="070707"/>
                <w:sz w:val="24"/>
              </w:rPr>
              <w:drawing>
                <wp:inline distT="0" distB="0" distL="114300" distR="114300">
                  <wp:extent cx="266700" cy="238125"/>
                  <wp:effectExtent l="0" t="0" r="6985" b="4445"/>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32"/>
                          <a:stretch>
                            <a:fillRect/>
                          </a:stretch>
                        </pic:blipFill>
                        <pic:spPr>
                          <a:xfrm>
                            <a:off x="0" y="0"/>
                            <a:ext cx="266700" cy="238125"/>
                          </a:xfrm>
                          <a:prstGeom prst="rect">
                            <a:avLst/>
                          </a:prstGeom>
                          <a:noFill/>
                          <a:ln>
                            <a:noFill/>
                          </a:ln>
                        </pic:spPr>
                      </pic:pic>
                    </a:graphicData>
                  </a:graphic>
                </wp:inline>
              </w:drawing>
            </w:r>
            <w:r>
              <w:rPr>
                <w:rFonts w:ascii="宋体" w:hAnsi="宋体" w:cs="宋体" w:hint="eastAsia"/>
                <w:color w:val="070707"/>
                <w:sz w:val="24"/>
              </w:rPr>
              <w:t>—建设项目声源在预测点的等效声级贡献值，</w:t>
            </w:r>
            <w:r>
              <w:rPr>
                <w:rFonts w:ascii="宋体" w:hAnsi="宋体" w:cs="宋体" w:hint="eastAsia"/>
                <w:color w:val="070707"/>
                <w:sz w:val="24"/>
              </w:rPr>
              <w:t>dB(A</w:t>
            </w:r>
            <w:r>
              <w:rPr>
                <w:rFonts w:ascii="宋体" w:hAnsi="宋体" w:cs="宋体" w:hint="eastAsia"/>
                <w:color w:val="070707"/>
                <w:sz w:val="24"/>
              </w:rPr>
              <w:t>）；</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noProof/>
                <w:color w:val="070707"/>
                <w:sz w:val="24"/>
              </w:rPr>
              <w:drawing>
                <wp:inline distT="0" distB="0" distL="114300" distR="114300">
                  <wp:extent cx="228600" cy="219075"/>
                  <wp:effectExtent l="0" t="0" r="0" b="1079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33"/>
                          <a:stretch>
                            <a:fillRect/>
                          </a:stretch>
                        </pic:blipFill>
                        <pic:spPr>
                          <a:xfrm>
                            <a:off x="0" y="0"/>
                            <a:ext cx="228600" cy="219075"/>
                          </a:xfrm>
                          <a:prstGeom prst="rect">
                            <a:avLst/>
                          </a:prstGeom>
                          <a:noFill/>
                          <a:ln>
                            <a:noFill/>
                          </a:ln>
                        </pic:spPr>
                      </pic:pic>
                    </a:graphicData>
                  </a:graphic>
                </wp:inline>
              </w:drawing>
            </w:r>
            <w:r>
              <w:rPr>
                <w:rFonts w:ascii="宋体" w:hAnsi="宋体" w:cs="宋体" w:hint="eastAsia"/>
                <w:color w:val="070707"/>
                <w:sz w:val="24"/>
              </w:rPr>
              <w:t>—</w:t>
            </w:r>
            <w:r>
              <w:rPr>
                <w:rFonts w:ascii="宋体" w:hAnsi="宋体" w:cs="宋体" w:hint="eastAsia"/>
                <w:color w:val="070707"/>
                <w:sz w:val="24"/>
              </w:rPr>
              <w:t>i</w:t>
            </w:r>
            <w:r>
              <w:rPr>
                <w:rFonts w:ascii="宋体" w:hAnsi="宋体" w:cs="宋体" w:hint="eastAsia"/>
                <w:color w:val="070707"/>
                <w:sz w:val="24"/>
              </w:rPr>
              <w:t>声源在预测点产生的</w:t>
            </w:r>
            <w:r>
              <w:rPr>
                <w:rFonts w:ascii="宋体" w:hAnsi="宋体" w:cs="宋体" w:hint="eastAsia"/>
                <w:color w:val="070707"/>
                <w:sz w:val="24"/>
              </w:rPr>
              <w:t>A</w:t>
            </w:r>
            <w:r>
              <w:rPr>
                <w:rFonts w:ascii="宋体" w:hAnsi="宋体" w:cs="宋体" w:hint="eastAsia"/>
                <w:color w:val="070707"/>
                <w:sz w:val="24"/>
              </w:rPr>
              <w:t>声级，</w:t>
            </w:r>
            <w:r>
              <w:rPr>
                <w:rFonts w:ascii="宋体" w:hAnsi="宋体" w:cs="宋体" w:hint="eastAsia"/>
                <w:color w:val="070707"/>
                <w:sz w:val="24"/>
              </w:rPr>
              <w:t>dB(A</w:t>
            </w:r>
            <w:r>
              <w:rPr>
                <w:rFonts w:ascii="宋体" w:hAnsi="宋体" w:cs="宋体" w:hint="eastAsia"/>
                <w:color w:val="070707"/>
                <w:sz w:val="24"/>
              </w:rPr>
              <w:t>）；</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T</w:t>
            </w:r>
            <w:r>
              <w:rPr>
                <w:rFonts w:ascii="宋体" w:hAnsi="宋体" w:cs="宋体" w:hint="eastAsia"/>
                <w:color w:val="070707"/>
                <w:sz w:val="24"/>
              </w:rPr>
              <w:t>—预测计算的时间段，</w:t>
            </w:r>
            <w:r>
              <w:rPr>
                <w:rFonts w:ascii="宋体" w:hAnsi="宋体" w:cs="宋体" w:hint="eastAsia"/>
                <w:color w:val="070707"/>
                <w:sz w:val="24"/>
              </w:rPr>
              <w:t>s</w:t>
            </w:r>
            <w:r>
              <w:rPr>
                <w:rFonts w:ascii="宋体" w:hAnsi="宋体" w:cs="宋体" w:hint="eastAsia"/>
                <w:color w:val="070707"/>
                <w:sz w:val="24"/>
              </w:rPr>
              <w:t>；</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noProof/>
                <w:color w:val="070707"/>
                <w:sz w:val="24"/>
              </w:rPr>
              <w:drawing>
                <wp:inline distT="0" distB="0" distL="114300" distR="114300">
                  <wp:extent cx="142875" cy="219075"/>
                  <wp:effectExtent l="0" t="0" r="10160" b="10795"/>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34"/>
                          <a:stretch>
                            <a:fillRect/>
                          </a:stretch>
                        </pic:blipFill>
                        <pic:spPr>
                          <a:xfrm>
                            <a:off x="0" y="0"/>
                            <a:ext cx="142875" cy="219075"/>
                          </a:xfrm>
                          <a:prstGeom prst="rect">
                            <a:avLst/>
                          </a:prstGeom>
                          <a:noFill/>
                          <a:ln>
                            <a:noFill/>
                          </a:ln>
                        </pic:spPr>
                      </pic:pic>
                    </a:graphicData>
                  </a:graphic>
                </wp:inline>
              </w:drawing>
            </w:r>
            <w:r>
              <w:rPr>
                <w:rFonts w:ascii="宋体" w:hAnsi="宋体" w:cs="宋体" w:hint="eastAsia"/>
                <w:color w:val="070707"/>
                <w:sz w:val="24"/>
              </w:rPr>
              <w:t>—</w:t>
            </w:r>
            <w:r>
              <w:rPr>
                <w:rFonts w:ascii="宋体" w:hAnsi="宋体" w:cs="宋体" w:hint="eastAsia"/>
                <w:color w:val="070707"/>
                <w:sz w:val="24"/>
              </w:rPr>
              <w:t>i</w:t>
            </w:r>
            <w:r>
              <w:rPr>
                <w:rFonts w:ascii="宋体" w:hAnsi="宋体" w:cs="宋体" w:hint="eastAsia"/>
                <w:color w:val="070707"/>
                <w:sz w:val="24"/>
              </w:rPr>
              <w:t>声源在</w:t>
            </w:r>
            <w:r>
              <w:rPr>
                <w:rFonts w:ascii="宋体" w:hAnsi="宋体" w:cs="宋体" w:hint="eastAsia"/>
                <w:color w:val="070707"/>
                <w:sz w:val="24"/>
              </w:rPr>
              <w:t>T</w:t>
            </w:r>
            <w:r>
              <w:rPr>
                <w:rFonts w:ascii="宋体" w:hAnsi="宋体" w:cs="宋体" w:hint="eastAsia"/>
                <w:color w:val="070707"/>
                <w:sz w:val="24"/>
              </w:rPr>
              <w:t>时段内的运行时间，</w:t>
            </w:r>
            <w:r>
              <w:rPr>
                <w:rFonts w:ascii="宋体" w:hAnsi="宋体" w:cs="宋体" w:hint="eastAsia"/>
                <w:color w:val="070707"/>
                <w:sz w:val="24"/>
              </w:rPr>
              <w:t>s</w:t>
            </w:r>
            <w:r>
              <w:rPr>
                <w:rFonts w:ascii="宋体" w:hAnsi="宋体" w:cs="宋体" w:hint="eastAsia"/>
                <w:color w:val="070707"/>
                <w:sz w:val="24"/>
              </w:rPr>
              <w:t>。</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Ⅱ、预测点的预测等效声级（</w:t>
            </w:r>
            <w:r>
              <w:rPr>
                <w:rFonts w:ascii="宋体" w:hAnsi="宋体" w:cs="宋体" w:hint="eastAsia"/>
                <w:color w:val="070707"/>
                <w:sz w:val="24"/>
              </w:rPr>
              <w:t>Leq</w:t>
            </w:r>
            <w:r>
              <w:rPr>
                <w:rFonts w:ascii="宋体" w:hAnsi="宋体" w:cs="宋体" w:hint="eastAsia"/>
                <w:color w:val="070707"/>
                <w:sz w:val="24"/>
              </w:rPr>
              <w:t>）计算公式</w:t>
            </w:r>
          </w:p>
          <w:p w:rsidR="00593C03" w:rsidRDefault="00946E1B">
            <w:pPr>
              <w:adjustRightInd w:val="0"/>
              <w:snapToGrid w:val="0"/>
              <w:spacing w:line="360" w:lineRule="auto"/>
              <w:ind w:firstLineChars="200" w:firstLine="480"/>
              <w:jc w:val="center"/>
              <w:rPr>
                <w:rFonts w:ascii="宋体" w:hAnsi="宋体" w:cs="宋体"/>
                <w:color w:val="070707"/>
                <w:sz w:val="24"/>
              </w:rPr>
            </w:pPr>
            <w:r>
              <w:rPr>
                <w:rFonts w:ascii="宋体" w:hAnsi="宋体" w:cs="宋体" w:hint="eastAsia"/>
                <w:noProof/>
                <w:color w:val="070707"/>
                <w:sz w:val="24"/>
              </w:rPr>
              <w:drawing>
                <wp:inline distT="0" distB="0" distL="114300" distR="114300">
                  <wp:extent cx="2142490" cy="333375"/>
                  <wp:effectExtent l="0" t="0" r="6350" b="1905"/>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35"/>
                          <a:stretch>
                            <a:fillRect/>
                          </a:stretch>
                        </pic:blipFill>
                        <pic:spPr>
                          <a:xfrm>
                            <a:off x="0" y="0"/>
                            <a:ext cx="2142490" cy="333375"/>
                          </a:xfrm>
                          <a:prstGeom prst="rect">
                            <a:avLst/>
                          </a:prstGeom>
                          <a:noFill/>
                          <a:ln>
                            <a:noFill/>
                          </a:ln>
                        </pic:spPr>
                      </pic:pic>
                    </a:graphicData>
                  </a:graphic>
                </wp:inline>
              </w:drawing>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lastRenderedPageBreak/>
              <w:t>式中：</w:t>
            </w:r>
            <w:r>
              <w:rPr>
                <w:rFonts w:ascii="宋体" w:hAnsi="宋体" w:cs="宋体" w:hint="eastAsia"/>
                <w:noProof/>
                <w:color w:val="070707"/>
                <w:sz w:val="24"/>
              </w:rPr>
              <w:drawing>
                <wp:inline distT="0" distB="0" distL="114300" distR="114300">
                  <wp:extent cx="266700" cy="238125"/>
                  <wp:effectExtent l="0" t="0" r="6985" b="4445"/>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32"/>
                          <a:stretch>
                            <a:fillRect/>
                          </a:stretch>
                        </pic:blipFill>
                        <pic:spPr>
                          <a:xfrm>
                            <a:off x="0" y="0"/>
                            <a:ext cx="266700" cy="238125"/>
                          </a:xfrm>
                          <a:prstGeom prst="rect">
                            <a:avLst/>
                          </a:prstGeom>
                          <a:noFill/>
                          <a:ln>
                            <a:noFill/>
                          </a:ln>
                        </pic:spPr>
                      </pic:pic>
                    </a:graphicData>
                  </a:graphic>
                </wp:inline>
              </w:drawing>
            </w:r>
            <w:r>
              <w:rPr>
                <w:rFonts w:ascii="宋体" w:hAnsi="宋体" w:cs="宋体" w:hint="eastAsia"/>
                <w:color w:val="070707"/>
                <w:sz w:val="24"/>
              </w:rPr>
              <w:t>—建设项目声源在预测点的等效声级贡献值，</w:t>
            </w:r>
            <w:r>
              <w:rPr>
                <w:rFonts w:ascii="宋体" w:hAnsi="宋体" w:cs="宋体" w:hint="eastAsia"/>
                <w:color w:val="070707"/>
                <w:sz w:val="24"/>
              </w:rPr>
              <w:t>dB(A</w:t>
            </w:r>
            <w:r>
              <w:rPr>
                <w:rFonts w:ascii="宋体" w:hAnsi="宋体" w:cs="宋体" w:hint="eastAsia"/>
                <w:color w:val="070707"/>
                <w:sz w:val="24"/>
              </w:rPr>
              <w:t>）；</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noProof/>
                <w:color w:val="070707"/>
                <w:sz w:val="24"/>
              </w:rPr>
              <w:drawing>
                <wp:inline distT="0" distB="0" distL="114300" distR="114300">
                  <wp:extent cx="266700" cy="238125"/>
                  <wp:effectExtent l="0" t="0" r="6985" b="4445"/>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pic:cNvPicPr>
                            <a:picLocks noChangeAspect="1"/>
                          </pic:cNvPicPr>
                        </pic:nvPicPr>
                        <pic:blipFill>
                          <a:blip r:embed="rId36"/>
                          <a:stretch>
                            <a:fillRect/>
                          </a:stretch>
                        </pic:blipFill>
                        <pic:spPr>
                          <a:xfrm>
                            <a:off x="0" y="0"/>
                            <a:ext cx="266700" cy="238125"/>
                          </a:xfrm>
                          <a:prstGeom prst="rect">
                            <a:avLst/>
                          </a:prstGeom>
                          <a:noFill/>
                          <a:ln>
                            <a:noFill/>
                          </a:ln>
                        </pic:spPr>
                      </pic:pic>
                    </a:graphicData>
                  </a:graphic>
                </wp:inline>
              </w:drawing>
            </w:r>
            <w:r>
              <w:rPr>
                <w:rFonts w:ascii="宋体" w:hAnsi="宋体" w:cs="宋体" w:hint="eastAsia"/>
                <w:color w:val="070707"/>
                <w:sz w:val="24"/>
              </w:rPr>
              <w:t>—预测点的背景值，</w:t>
            </w:r>
            <w:r>
              <w:rPr>
                <w:rFonts w:ascii="宋体" w:hAnsi="宋体" w:cs="宋体" w:hint="eastAsia"/>
                <w:color w:val="070707"/>
                <w:sz w:val="24"/>
              </w:rPr>
              <w:t>dB(A)</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Ⅲ、户外声传播衰减计算</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户外声传播衰减包括几何发散（</w:t>
            </w:r>
            <w:r>
              <w:rPr>
                <w:rFonts w:ascii="宋体" w:hAnsi="宋体" w:cs="宋体" w:hint="eastAsia"/>
                <w:color w:val="070707"/>
                <w:sz w:val="24"/>
              </w:rPr>
              <w:t>Adiv</w:t>
            </w:r>
            <w:r>
              <w:rPr>
                <w:rFonts w:ascii="宋体" w:hAnsi="宋体" w:cs="宋体" w:hint="eastAsia"/>
                <w:color w:val="070707"/>
                <w:sz w:val="24"/>
              </w:rPr>
              <w:t>）、大气吸收（</w:t>
            </w:r>
            <w:r>
              <w:rPr>
                <w:rFonts w:ascii="宋体" w:hAnsi="宋体" w:cs="宋体" w:hint="eastAsia"/>
                <w:color w:val="070707"/>
                <w:sz w:val="24"/>
              </w:rPr>
              <w:t>Aatm</w:t>
            </w:r>
            <w:r>
              <w:rPr>
                <w:rFonts w:ascii="宋体" w:hAnsi="宋体" w:cs="宋体" w:hint="eastAsia"/>
                <w:color w:val="070707"/>
                <w:sz w:val="24"/>
              </w:rPr>
              <w:t>）、地面效应（</w:t>
            </w:r>
            <w:r>
              <w:rPr>
                <w:rFonts w:ascii="宋体" w:hAnsi="宋体" w:cs="宋体" w:hint="eastAsia"/>
                <w:color w:val="070707"/>
                <w:sz w:val="24"/>
              </w:rPr>
              <w:t>Agr</w:t>
            </w:r>
            <w:r>
              <w:rPr>
                <w:rFonts w:ascii="宋体" w:hAnsi="宋体" w:cs="宋体" w:hint="eastAsia"/>
                <w:color w:val="070707"/>
                <w:sz w:val="24"/>
              </w:rPr>
              <w:t>）、屏障屏蔽（</w:t>
            </w:r>
            <w:r>
              <w:rPr>
                <w:rFonts w:ascii="宋体" w:hAnsi="宋体" w:cs="宋体" w:hint="eastAsia"/>
                <w:color w:val="070707"/>
                <w:sz w:val="24"/>
              </w:rPr>
              <w:t>Abar</w:t>
            </w:r>
            <w:r>
              <w:rPr>
                <w:rFonts w:ascii="宋体" w:hAnsi="宋体" w:cs="宋体" w:hint="eastAsia"/>
                <w:color w:val="070707"/>
                <w:sz w:val="24"/>
              </w:rPr>
              <w:t>）、其他多方面效应（</w:t>
            </w:r>
            <w:r>
              <w:rPr>
                <w:rFonts w:ascii="宋体" w:hAnsi="宋体" w:cs="宋体" w:hint="eastAsia"/>
                <w:color w:val="070707"/>
                <w:sz w:val="24"/>
              </w:rPr>
              <w:t>Amisc</w:t>
            </w:r>
            <w:r>
              <w:rPr>
                <w:rFonts w:ascii="宋体" w:hAnsi="宋体" w:cs="宋体" w:hint="eastAsia"/>
                <w:color w:val="070707"/>
                <w:sz w:val="24"/>
              </w:rPr>
              <w:t>）引起的衰减。</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距声源点</w:t>
            </w:r>
            <w:r>
              <w:rPr>
                <w:rFonts w:ascii="宋体" w:hAnsi="宋体" w:cs="宋体" w:hint="eastAsia"/>
                <w:color w:val="070707"/>
                <w:sz w:val="24"/>
              </w:rPr>
              <w:t>r</w:t>
            </w:r>
            <w:r>
              <w:rPr>
                <w:rFonts w:ascii="宋体" w:hAnsi="宋体" w:cs="宋体" w:hint="eastAsia"/>
                <w:color w:val="070707"/>
                <w:sz w:val="24"/>
              </w:rPr>
              <w:t>处的</w:t>
            </w:r>
            <w:r>
              <w:rPr>
                <w:rFonts w:ascii="宋体" w:hAnsi="宋体" w:cs="宋体" w:hint="eastAsia"/>
                <w:color w:val="070707"/>
                <w:sz w:val="24"/>
              </w:rPr>
              <w:t>A</w:t>
            </w:r>
            <w:r>
              <w:rPr>
                <w:rFonts w:ascii="宋体" w:hAnsi="宋体" w:cs="宋体" w:hint="eastAsia"/>
                <w:color w:val="070707"/>
                <w:sz w:val="24"/>
              </w:rPr>
              <w:t>声级按下式计算：</w:t>
            </w:r>
          </w:p>
          <w:p w:rsidR="00593C03" w:rsidRDefault="00946E1B">
            <w:pPr>
              <w:adjustRightInd w:val="0"/>
              <w:snapToGrid w:val="0"/>
              <w:spacing w:line="360" w:lineRule="auto"/>
              <w:ind w:firstLineChars="200" w:firstLine="480"/>
              <w:jc w:val="center"/>
              <w:rPr>
                <w:rFonts w:ascii="宋体" w:hAnsi="宋体" w:cs="宋体"/>
                <w:color w:val="070707"/>
                <w:sz w:val="24"/>
              </w:rPr>
            </w:pPr>
            <w:r>
              <w:rPr>
                <w:rFonts w:ascii="宋体" w:hAnsi="宋体" w:cs="宋体" w:hint="eastAsia"/>
                <w:noProof/>
                <w:color w:val="070707"/>
                <w:sz w:val="24"/>
              </w:rPr>
              <w:drawing>
                <wp:inline distT="0" distB="0" distL="114300" distR="114300">
                  <wp:extent cx="2790825" cy="238125"/>
                  <wp:effectExtent l="0" t="0" r="13335" b="5715"/>
                  <wp:docPr id="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pic:cNvPicPr>
                            <a:picLocks noChangeAspect="1"/>
                          </pic:cNvPicPr>
                        </pic:nvPicPr>
                        <pic:blipFill>
                          <a:blip r:embed="rId37"/>
                          <a:stretch>
                            <a:fillRect/>
                          </a:stretch>
                        </pic:blipFill>
                        <pic:spPr>
                          <a:xfrm>
                            <a:off x="0" y="0"/>
                            <a:ext cx="2790825" cy="238125"/>
                          </a:xfrm>
                          <a:prstGeom prst="rect">
                            <a:avLst/>
                          </a:prstGeom>
                          <a:noFill/>
                          <a:ln>
                            <a:noFill/>
                          </a:ln>
                        </pic:spPr>
                      </pic:pic>
                    </a:graphicData>
                  </a:graphic>
                </wp:inline>
              </w:drawing>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color w:val="070707"/>
                <w:sz w:val="24"/>
              </w:rPr>
              <w:t>式中：</w:t>
            </w:r>
            <w:r>
              <w:rPr>
                <w:rFonts w:ascii="宋体" w:hAnsi="宋体" w:cs="宋体" w:hint="eastAsia"/>
                <w:noProof/>
                <w:color w:val="070707"/>
                <w:sz w:val="24"/>
              </w:rPr>
              <w:drawing>
                <wp:inline distT="0" distB="0" distL="114300" distR="114300">
                  <wp:extent cx="304800" cy="238125"/>
                  <wp:effectExtent l="0" t="0" r="0" b="4445"/>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1"/>
                          </pic:cNvPicPr>
                        </pic:nvPicPr>
                        <pic:blipFill>
                          <a:blip r:embed="rId38"/>
                          <a:stretch>
                            <a:fillRect/>
                          </a:stretch>
                        </pic:blipFill>
                        <pic:spPr>
                          <a:xfrm>
                            <a:off x="0" y="0"/>
                            <a:ext cx="304800" cy="238125"/>
                          </a:xfrm>
                          <a:prstGeom prst="rect">
                            <a:avLst/>
                          </a:prstGeom>
                          <a:noFill/>
                          <a:ln>
                            <a:noFill/>
                          </a:ln>
                        </pic:spPr>
                      </pic:pic>
                    </a:graphicData>
                  </a:graphic>
                </wp:inline>
              </w:drawing>
            </w:r>
            <w:r>
              <w:rPr>
                <w:rFonts w:ascii="宋体" w:hAnsi="宋体" w:cs="宋体" w:hint="eastAsia"/>
                <w:color w:val="070707"/>
                <w:sz w:val="24"/>
              </w:rPr>
              <w:t>—距声源</w:t>
            </w:r>
            <w:r>
              <w:rPr>
                <w:rFonts w:ascii="宋体" w:hAnsi="宋体" w:cs="宋体" w:hint="eastAsia"/>
                <w:color w:val="070707"/>
                <w:sz w:val="24"/>
              </w:rPr>
              <w:t>r</w:t>
            </w:r>
            <w:r>
              <w:rPr>
                <w:rFonts w:ascii="宋体" w:hAnsi="宋体" w:cs="宋体" w:hint="eastAsia"/>
                <w:color w:val="070707"/>
                <w:sz w:val="24"/>
              </w:rPr>
              <w:t>处的</w:t>
            </w:r>
            <w:r>
              <w:rPr>
                <w:rFonts w:ascii="宋体" w:hAnsi="宋体" w:cs="宋体" w:hint="eastAsia"/>
                <w:color w:val="070707"/>
                <w:sz w:val="24"/>
              </w:rPr>
              <w:t>A</w:t>
            </w:r>
            <w:r>
              <w:rPr>
                <w:rFonts w:ascii="宋体" w:hAnsi="宋体" w:cs="宋体" w:hint="eastAsia"/>
                <w:color w:val="070707"/>
                <w:sz w:val="24"/>
              </w:rPr>
              <w:t>声级；</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noProof/>
                <w:color w:val="070707"/>
                <w:sz w:val="24"/>
              </w:rPr>
              <w:drawing>
                <wp:inline distT="0" distB="0" distL="114300" distR="114300">
                  <wp:extent cx="352425" cy="238125"/>
                  <wp:effectExtent l="0" t="0" r="13335" b="4445"/>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39"/>
                          <a:stretch>
                            <a:fillRect/>
                          </a:stretch>
                        </pic:blipFill>
                        <pic:spPr>
                          <a:xfrm>
                            <a:off x="0" y="0"/>
                            <a:ext cx="352425" cy="238125"/>
                          </a:xfrm>
                          <a:prstGeom prst="rect">
                            <a:avLst/>
                          </a:prstGeom>
                          <a:noFill/>
                          <a:ln>
                            <a:noFill/>
                          </a:ln>
                        </pic:spPr>
                      </pic:pic>
                    </a:graphicData>
                  </a:graphic>
                </wp:inline>
              </w:drawing>
            </w:r>
            <w:r>
              <w:rPr>
                <w:rFonts w:ascii="宋体" w:hAnsi="宋体" w:cs="宋体" w:hint="eastAsia"/>
                <w:color w:val="070707"/>
                <w:sz w:val="24"/>
              </w:rPr>
              <w:t>—参考位置</w:t>
            </w:r>
            <w:r>
              <w:rPr>
                <w:rFonts w:ascii="宋体" w:hAnsi="宋体" w:cs="宋体" w:hint="eastAsia"/>
                <w:color w:val="070707"/>
                <w:sz w:val="24"/>
              </w:rPr>
              <w:t>r</w:t>
            </w:r>
            <w:r>
              <w:rPr>
                <w:rFonts w:ascii="宋体" w:hAnsi="宋体" w:cs="宋体" w:hint="eastAsia"/>
                <w:color w:val="070707"/>
                <w:sz w:val="24"/>
                <w:vertAlign w:val="subscript"/>
              </w:rPr>
              <w:t>0</w:t>
            </w:r>
            <w:r>
              <w:rPr>
                <w:rFonts w:ascii="宋体" w:hAnsi="宋体" w:cs="宋体" w:hint="eastAsia"/>
                <w:color w:val="070707"/>
                <w:sz w:val="24"/>
              </w:rPr>
              <w:t>处的</w:t>
            </w:r>
            <w:r>
              <w:rPr>
                <w:rFonts w:ascii="宋体" w:hAnsi="宋体" w:cs="宋体" w:hint="eastAsia"/>
                <w:color w:val="070707"/>
                <w:sz w:val="24"/>
              </w:rPr>
              <w:t>A</w:t>
            </w:r>
            <w:r>
              <w:rPr>
                <w:rFonts w:ascii="宋体" w:hAnsi="宋体" w:cs="宋体" w:hint="eastAsia"/>
                <w:color w:val="070707"/>
                <w:sz w:val="24"/>
              </w:rPr>
              <w:t>声级；</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noProof/>
                <w:color w:val="070707"/>
                <w:sz w:val="24"/>
              </w:rPr>
              <w:drawing>
                <wp:inline distT="0" distB="0" distL="114300" distR="114300">
                  <wp:extent cx="257175" cy="228600"/>
                  <wp:effectExtent l="0" t="0" r="1905" b="0"/>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1"/>
                          </pic:cNvPicPr>
                        </pic:nvPicPr>
                        <pic:blipFill>
                          <a:blip r:embed="rId40"/>
                          <a:stretch>
                            <a:fillRect/>
                          </a:stretch>
                        </pic:blipFill>
                        <pic:spPr>
                          <a:xfrm>
                            <a:off x="0" y="0"/>
                            <a:ext cx="257175" cy="228600"/>
                          </a:xfrm>
                          <a:prstGeom prst="rect">
                            <a:avLst/>
                          </a:prstGeom>
                          <a:noFill/>
                          <a:ln>
                            <a:noFill/>
                          </a:ln>
                        </pic:spPr>
                      </pic:pic>
                    </a:graphicData>
                  </a:graphic>
                </wp:inline>
              </w:drawing>
            </w:r>
            <w:r>
              <w:rPr>
                <w:rFonts w:ascii="宋体" w:hAnsi="宋体" w:cs="宋体" w:hint="eastAsia"/>
                <w:color w:val="070707"/>
                <w:sz w:val="24"/>
              </w:rPr>
              <w:t>—几何发散引起的倍频带衰减；</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noProof/>
                <w:color w:val="070707"/>
                <w:sz w:val="24"/>
              </w:rPr>
              <w:drawing>
                <wp:inline distT="0" distB="0" distL="114300" distR="114300">
                  <wp:extent cx="276225" cy="228600"/>
                  <wp:effectExtent l="0" t="0" r="13335" b="0"/>
                  <wp:docPr id="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pic:cNvPicPr>
                            <a:picLocks noChangeAspect="1"/>
                          </pic:cNvPicPr>
                        </pic:nvPicPr>
                        <pic:blipFill>
                          <a:blip r:embed="rId41"/>
                          <a:stretch>
                            <a:fillRect/>
                          </a:stretch>
                        </pic:blipFill>
                        <pic:spPr>
                          <a:xfrm>
                            <a:off x="0" y="0"/>
                            <a:ext cx="276225" cy="228600"/>
                          </a:xfrm>
                          <a:prstGeom prst="rect">
                            <a:avLst/>
                          </a:prstGeom>
                          <a:noFill/>
                          <a:ln>
                            <a:noFill/>
                          </a:ln>
                        </pic:spPr>
                      </pic:pic>
                    </a:graphicData>
                  </a:graphic>
                </wp:inline>
              </w:drawing>
            </w:r>
            <w:r>
              <w:rPr>
                <w:rFonts w:ascii="宋体" w:hAnsi="宋体" w:cs="宋体" w:hint="eastAsia"/>
                <w:color w:val="070707"/>
                <w:sz w:val="24"/>
              </w:rPr>
              <w:t>—大气吸收引起的倍频带衰减；</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noProof/>
                <w:color w:val="070707"/>
                <w:sz w:val="24"/>
              </w:rPr>
              <w:drawing>
                <wp:inline distT="0" distB="0" distL="114300" distR="114300">
                  <wp:extent cx="266700" cy="228600"/>
                  <wp:effectExtent l="0" t="0" r="7620" b="0"/>
                  <wp:docPr id="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2"/>
                          <pic:cNvPicPr>
                            <a:picLocks noChangeAspect="1"/>
                          </pic:cNvPicPr>
                        </pic:nvPicPr>
                        <pic:blipFill>
                          <a:blip r:embed="rId42"/>
                          <a:stretch>
                            <a:fillRect/>
                          </a:stretch>
                        </pic:blipFill>
                        <pic:spPr>
                          <a:xfrm>
                            <a:off x="0" y="0"/>
                            <a:ext cx="266700" cy="228600"/>
                          </a:xfrm>
                          <a:prstGeom prst="rect">
                            <a:avLst/>
                          </a:prstGeom>
                          <a:noFill/>
                          <a:ln>
                            <a:noFill/>
                          </a:ln>
                        </pic:spPr>
                      </pic:pic>
                    </a:graphicData>
                  </a:graphic>
                </wp:inline>
              </w:drawing>
            </w:r>
            <w:r>
              <w:rPr>
                <w:rFonts w:ascii="宋体" w:hAnsi="宋体" w:cs="宋体" w:hint="eastAsia"/>
                <w:color w:val="070707"/>
                <w:sz w:val="24"/>
              </w:rPr>
              <w:t>—屏障屏蔽引起的倍频带衰减；</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noProof/>
                <w:color w:val="070707"/>
                <w:sz w:val="24"/>
              </w:rPr>
              <w:drawing>
                <wp:inline distT="0" distB="0" distL="114300" distR="114300">
                  <wp:extent cx="228600" cy="238125"/>
                  <wp:effectExtent l="0" t="0" r="0" b="4445"/>
                  <wp:docPr id="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pic:cNvPicPr>
                            <a:picLocks noChangeAspect="1"/>
                          </pic:cNvPicPr>
                        </pic:nvPicPr>
                        <pic:blipFill>
                          <a:blip r:embed="rId43"/>
                          <a:stretch>
                            <a:fillRect/>
                          </a:stretch>
                        </pic:blipFill>
                        <pic:spPr>
                          <a:xfrm>
                            <a:off x="0" y="0"/>
                            <a:ext cx="228600" cy="238125"/>
                          </a:xfrm>
                          <a:prstGeom prst="rect">
                            <a:avLst/>
                          </a:prstGeom>
                          <a:noFill/>
                          <a:ln>
                            <a:noFill/>
                          </a:ln>
                        </pic:spPr>
                      </pic:pic>
                    </a:graphicData>
                  </a:graphic>
                </wp:inline>
              </w:drawing>
            </w:r>
            <w:r>
              <w:rPr>
                <w:rFonts w:ascii="宋体" w:hAnsi="宋体" w:cs="宋体" w:hint="eastAsia"/>
                <w:color w:val="070707"/>
                <w:sz w:val="24"/>
              </w:rPr>
              <w:t>—地面效应引起的倍频带衰减；</w:t>
            </w:r>
          </w:p>
          <w:p w:rsidR="00593C03" w:rsidRDefault="00946E1B">
            <w:pPr>
              <w:adjustRightInd w:val="0"/>
              <w:snapToGrid w:val="0"/>
              <w:spacing w:line="360" w:lineRule="auto"/>
              <w:ind w:firstLineChars="200" w:firstLine="480"/>
              <w:rPr>
                <w:rFonts w:ascii="宋体" w:hAnsi="宋体" w:cs="宋体"/>
                <w:color w:val="070707"/>
                <w:sz w:val="24"/>
              </w:rPr>
            </w:pPr>
            <w:r>
              <w:rPr>
                <w:rFonts w:ascii="宋体" w:hAnsi="宋体" w:cs="宋体" w:hint="eastAsia"/>
                <w:noProof/>
                <w:color w:val="070707"/>
                <w:sz w:val="24"/>
              </w:rPr>
              <w:drawing>
                <wp:inline distT="0" distB="0" distL="114300" distR="114300">
                  <wp:extent cx="304800" cy="228600"/>
                  <wp:effectExtent l="0" t="0" r="0" b="0"/>
                  <wp:docPr id="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pic:cNvPicPr>
                            <a:picLocks noChangeAspect="1"/>
                          </pic:cNvPicPr>
                        </pic:nvPicPr>
                        <pic:blipFill>
                          <a:blip r:embed="rId44"/>
                          <a:stretch>
                            <a:fillRect/>
                          </a:stretch>
                        </pic:blipFill>
                        <pic:spPr>
                          <a:xfrm>
                            <a:off x="0" y="0"/>
                            <a:ext cx="304800" cy="228600"/>
                          </a:xfrm>
                          <a:prstGeom prst="rect">
                            <a:avLst/>
                          </a:prstGeom>
                          <a:noFill/>
                          <a:ln>
                            <a:noFill/>
                          </a:ln>
                        </pic:spPr>
                      </pic:pic>
                    </a:graphicData>
                  </a:graphic>
                </wp:inline>
              </w:drawing>
            </w:r>
            <w:r>
              <w:rPr>
                <w:rFonts w:ascii="宋体" w:hAnsi="宋体" w:cs="宋体" w:hint="eastAsia"/>
                <w:color w:val="070707"/>
                <w:sz w:val="24"/>
              </w:rPr>
              <w:t>—其他多方面效应引起的倍频带衰减。</w:t>
            </w:r>
          </w:p>
          <w:p w:rsidR="00593C03" w:rsidRDefault="00593C03">
            <w:pPr>
              <w:adjustRightInd w:val="0"/>
              <w:snapToGrid w:val="0"/>
              <w:spacing w:line="360" w:lineRule="auto"/>
              <w:ind w:firstLineChars="200" w:firstLine="480"/>
              <w:rPr>
                <w:rFonts w:ascii="宋体" w:hAnsi="宋体" w:cs="宋体"/>
                <w:color w:val="070707"/>
                <w:sz w:val="24"/>
                <w:lang w:val="en-GB"/>
              </w:rPr>
            </w:pPr>
            <w:r>
              <w:rPr>
                <w:rFonts w:ascii="宋体" w:hAnsi="宋体" w:cs="宋体" w:hint="eastAsia"/>
                <w:color w:val="070707"/>
                <w:sz w:val="24"/>
              </w:rPr>
              <w:fldChar w:fldCharType="begin"/>
            </w:r>
            <w:r w:rsidR="00946E1B">
              <w:rPr>
                <w:rFonts w:ascii="宋体" w:hAnsi="宋体" w:cs="宋体" w:hint="eastAsia"/>
                <w:color w:val="070707"/>
                <w:sz w:val="24"/>
              </w:rPr>
              <w:instrText xml:space="preserve"> = 3 \* GB3 \* MERGEFORMAT </w:instrText>
            </w:r>
            <w:r>
              <w:rPr>
                <w:rFonts w:ascii="宋体" w:hAnsi="宋体" w:cs="宋体" w:hint="eastAsia"/>
                <w:color w:val="070707"/>
                <w:sz w:val="24"/>
              </w:rPr>
              <w:fldChar w:fldCharType="separate"/>
            </w:r>
            <w:r w:rsidR="00946E1B">
              <w:rPr>
                <w:color w:val="070707"/>
              </w:rPr>
              <w:t>③</w:t>
            </w:r>
            <w:r>
              <w:rPr>
                <w:rFonts w:ascii="宋体" w:hAnsi="宋体" w:cs="宋体" w:hint="eastAsia"/>
                <w:color w:val="070707"/>
                <w:sz w:val="24"/>
              </w:rPr>
              <w:fldChar w:fldCharType="end"/>
            </w:r>
            <w:r w:rsidR="00946E1B">
              <w:rPr>
                <w:rFonts w:ascii="宋体" w:hAnsi="宋体" w:cs="宋体" w:hint="eastAsia"/>
                <w:color w:val="070707"/>
                <w:sz w:val="24"/>
              </w:rPr>
              <w:t>预测结果：</w:t>
            </w:r>
          </w:p>
          <w:p w:rsidR="00593C03" w:rsidRDefault="00946E1B">
            <w:pPr>
              <w:adjustRightInd w:val="0"/>
              <w:spacing w:line="360" w:lineRule="auto"/>
              <w:ind w:firstLine="480"/>
              <w:rPr>
                <w:color w:val="070707"/>
                <w:kern w:val="0"/>
                <w:sz w:val="24"/>
              </w:rPr>
            </w:pPr>
            <w:r>
              <w:rPr>
                <w:rFonts w:hAnsi="宋体" w:hint="eastAsia"/>
                <w:color w:val="070707"/>
                <w:kern w:val="0"/>
                <w:sz w:val="24"/>
              </w:rPr>
              <w:t>本项目</w:t>
            </w:r>
            <w:r>
              <w:rPr>
                <w:rFonts w:hAnsi="宋体"/>
                <w:color w:val="070707"/>
                <w:kern w:val="0"/>
                <w:sz w:val="24"/>
              </w:rPr>
              <w:t>噪声预测值详见下表。</w:t>
            </w:r>
          </w:p>
          <w:p w:rsidR="00593C03" w:rsidRDefault="00946E1B">
            <w:pPr>
              <w:adjustRightInd w:val="0"/>
              <w:snapToGrid w:val="0"/>
              <w:ind w:firstLineChars="200" w:firstLine="482"/>
              <w:jc w:val="center"/>
              <w:rPr>
                <w:b/>
                <w:color w:val="070707"/>
                <w:sz w:val="24"/>
              </w:rPr>
            </w:pPr>
            <w:r>
              <w:rPr>
                <w:rFonts w:hAnsi="宋体"/>
                <w:b/>
                <w:color w:val="070707"/>
                <w:sz w:val="24"/>
              </w:rPr>
              <w:t>表</w:t>
            </w:r>
            <w:r>
              <w:rPr>
                <w:rFonts w:hAnsi="宋体" w:hint="eastAsia"/>
                <w:b/>
                <w:color w:val="070707"/>
                <w:sz w:val="24"/>
              </w:rPr>
              <w:t>4-2</w:t>
            </w:r>
            <w:r>
              <w:rPr>
                <w:rFonts w:hAnsi="宋体" w:hint="eastAsia"/>
                <w:b/>
                <w:color w:val="070707"/>
                <w:sz w:val="24"/>
              </w:rPr>
              <w:t>2</w:t>
            </w:r>
            <w:r>
              <w:rPr>
                <w:rFonts w:hAnsi="宋体"/>
                <w:b/>
                <w:color w:val="070707"/>
                <w:sz w:val="24"/>
              </w:rPr>
              <w:t>营运期</w:t>
            </w:r>
            <w:r>
              <w:rPr>
                <w:rFonts w:hAnsi="宋体" w:hint="eastAsia"/>
                <w:b/>
                <w:color w:val="070707"/>
                <w:sz w:val="24"/>
              </w:rPr>
              <w:t>主要设备</w:t>
            </w:r>
            <w:r>
              <w:rPr>
                <w:rFonts w:hAnsi="宋体"/>
                <w:b/>
                <w:color w:val="070707"/>
                <w:sz w:val="24"/>
              </w:rPr>
              <w:t>噪声对边界的预测贡献值</w:t>
            </w:r>
          </w:p>
          <w:tbl>
            <w:tblPr>
              <w:tblW w:w="4950" w:type="pct"/>
              <w:jc w:val="center"/>
              <w:tblBorders>
                <w:top w:val="single" w:sz="12" w:space="0" w:color="auto"/>
                <w:bottom w:val="single" w:sz="12" w:space="0" w:color="auto"/>
                <w:insideH w:val="single" w:sz="6" w:space="0" w:color="auto"/>
                <w:insideV w:val="single" w:sz="4" w:space="0" w:color="auto"/>
              </w:tblBorders>
              <w:tblLayout w:type="fixed"/>
              <w:tblLook w:val="04A0"/>
            </w:tblPr>
            <w:tblGrid>
              <w:gridCol w:w="1855"/>
              <w:gridCol w:w="2005"/>
              <w:gridCol w:w="1926"/>
              <w:gridCol w:w="2085"/>
            </w:tblGrid>
            <w:tr w:rsidR="00593C03">
              <w:trPr>
                <w:trHeight w:val="340"/>
                <w:jc w:val="center"/>
              </w:trPr>
              <w:tc>
                <w:tcPr>
                  <w:tcW w:w="1889" w:type="dxa"/>
                  <w:vMerge w:val="restart"/>
                  <w:tcBorders>
                    <w:tl2br w:val="nil"/>
                    <w:tr2bl w:val="nil"/>
                  </w:tcBorders>
                  <w:vAlign w:val="center"/>
                </w:tcPr>
                <w:p w:rsidR="00593C03" w:rsidRDefault="00946E1B">
                  <w:pPr>
                    <w:adjustRightInd w:val="0"/>
                    <w:snapToGrid w:val="0"/>
                    <w:jc w:val="center"/>
                    <w:rPr>
                      <w:b/>
                      <w:bCs/>
                      <w:color w:val="070707"/>
                      <w:kern w:val="0"/>
                      <w:szCs w:val="21"/>
                    </w:rPr>
                  </w:pPr>
                  <w:r>
                    <w:rPr>
                      <w:rFonts w:hAnsi="宋体" w:hint="eastAsia"/>
                      <w:b/>
                      <w:bCs/>
                      <w:color w:val="070707"/>
                      <w:kern w:val="0"/>
                      <w:szCs w:val="21"/>
                    </w:rPr>
                    <w:t>点位</w:t>
                  </w:r>
                </w:p>
              </w:tc>
              <w:tc>
                <w:tcPr>
                  <w:tcW w:w="4005" w:type="dxa"/>
                  <w:gridSpan w:val="2"/>
                  <w:tcBorders>
                    <w:tl2br w:val="nil"/>
                    <w:tr2bl w:val="nil"/>
                  </w:tcBorders>
                  <w:vAlign w:val="center"/>
                </w:tcPr>
                <w:p w:rsidR="00593C03" w:rsidRDefault="00946E1B">
                  <w:pPr>
                    <w:adjustRightInd w:val="0"/>
                    <w:snapToGrid w:val="0"/>
                    <w:jc w:val="center"/>
                    <w:rPr>
                      <w:b/>
                      <w:bCs/>
                      <w:color w:val="070707"/>
                      <w:kern w:val="0"/>
                      <w:szCs w:val="21"/>
                    </w:rPr>
                  </w:pPr>
                  <w:r>
                    <w:rPr>
                      <w:rFonts w:hint="eastAsia"/>
                      <w:b/>
                      <w:bCs/>
                      <w:color w:val="070707"/>
                      <w:kern w:val="0"/>
                      <w:szCs w:val="21"/>
                    </w:rPr>
                    <w:t>贡献值</w:t>
                  </w:r>
                  <w:r>
                    <w:rPr>
                      <w:b/>
                      <w:bCs/>
                      <w:color w:val="070707"/>
                      <w:kern w:val="0"/>
                      <w:szCs w:val="21"/>
                    </w:rPr>
                    <w:t>dB(A)</w:t>
                  </w:r>
                </w:p>
              </w:tc>
              <w:tc>
                <w:tcPr>
                  <w:tcW w:w="2125" w:type="dxa"/>
                  <w:vMerge w:val="restart"/>
                  <w:tcBorders>
                    <w:tl2br w:val="nil"/>
                    <w:tr2bl w:val="nil"/>
                  </w:tcBorders>
                  <w:vAlign w:val="center"/>
                </w:tcPr>
                <w:p w:rsidR="00593C03" w:rsidRDefault="00946E1B">
                  <w:pPr>
                    <w:adjustRightInd w:val="0"/>
                    <w:snapToGrid w:val="0"/>
                    <w:jc w:val="center"/>
                    <w:rPr>
                      <w:b/>
                      <w:color w:val="070707"/>
                      <w:szCs w:val="21"/>
                    </w:rPr>
                  </w:pPr>
                  <w:r>
                    <w:rPr>
                      <w:rFonts w:hAnsi="宋体"/>
                      <w:b/>
                      <w:color w:val="070707"/>
                      <w:szCs w:val="21"/>
                    </w:rPr>
                    <w:t>执行标准</w:t>
                  </w:r>
                </w:p>
              </w:tc>
            </w:tr>
            <w:tr w:rsidR="00593C03">
              <w:trPr>
                <w:trHeight w:val="340"/>
                <w:jc w:val="center"/>
              </w:trPr>
              <w:tc>
                <w:tcPr>
                  <w:tcW w:w="1889" w:type="dxa"/>
                  <w:vMerge/>
                  <w:tcBorders>
                    <w:tl2br w:val="nil"/>
                    <w:tr2bl w:val="nil"/>
                  </w:tcBorders>
                  <w:vAlign w:val="center"/>
                </w:tcPr>
                <w:p w:rsidR="00593C03" w:rsidRDefault="00593C03">
                  <w:pPr>
                    <w:adjustRightInd w:val="0"/>
                    <w:snapToGrid w:val="0"/>
                    <w:jc w:val="center"/>
                    <w:rPr>
                      <w:color w:val="070707"/>
                    </w:rPr>
                  </w:pPr>
                </w:p>
              </w:tc>
              <w:tc>
                <w:tcPr>
                  <w:tcW w:w="2043" w:type="dxa"/>
                  <w:tcBorders>
                    <w:tl2br w:val="nil"/>
                    <w:tr2bl w:val="nil"/>
                  </w:tcBorders>
                  <w:vAlign w:val="center"/>
                </w:tcPr>
                <w:p w:rsidR="00593C03" w:rsidRDefault="00946E1B">
                  <w:pPr>
                    <w:adjustRightInd w:val="0"/>
                    <w:snapToGrid w:val="0"/>
                    <w:jc w:val="center"/>
                    <w:rPr>
                      <w:b/>
                      <w:bCs/>
                      <w:color w:val="070707"/>
                      <w:kern w:val="0"/>
                      <w:szCs w:val="21"/>
                    </w:rPr>
                  </w:pPr>
                  <w:r>
                    <w:rPr>
                      <w:rFonts w:hint="eastAsia"/>
                      <w:b/>
                      <w:bCs/>
                      <w:color w:val="070707"/>
                      <w:kern w:val="0"/>
                      <w:szCs w:val="21"/>
                    </w:rPr>
                    <w:t>（昼间）</w:t>
                  </w:r>
                </w:p>
              </w:tc>
              <w:tc>
                <w:tcPr>
                  <w:tcW w:w="1962" w:type="dxa"/>
                  <w:tcBorders>
                    <w:tl2br w:val="nil"/>
                    <w:tr2bl w:val="nil"/>
                  </w:tcBorders>
                  <w:vAlign w:val="center"/>
                </w:tcPr>
                <w:p w:rsidR="00593C03" w:rsidRDefault="00946E1B">
                  <w:pPr>
                    <w:adjustRightInd w:val="0"/>
                    <w:snapToGrid w:val="0"/>
                    <w:jc w:val="center"/>
                    <w:rPr>
                      <w:b/>
                      <w:bCs/>
                      <w:color w:val="070707"/>
                      <w:kern w:val="0"/>
                      <w:szCs w:val="21"/>
                    </w:rPr>
                  </w:pPr>
                  <w:r>
                    <w:rPr>
                      <w:rFonts w:hint="eastAsia"/>
                      <w:b/>
                      <w:bCs/>
                      <w:color w:val="070707"/>
                      <w:kern w:val="0"/>
                      <w:szCs w:val="21"/>
                    </w:rPr>
                    <w:t>（夜间）</w:t>
                  </w:r>
                </w:p>
              </w:tc>
              <w:tc>
                <w:tcPr>
                  <w:tcW w:w="2125" w:type="dxa"/>
                  <w:vMerge/>
                  <w:tcBorders>
                    <w:tl2br w:val="nil"/>
                    <w:tr2bl w:val="nil"/>
                  </w:tcBorders>
                  <w:vAlign w:val="center"/>
                </w:tcPr>
                <w:p w:rsidR="00593C03" w:rsidRDefault="00593C03">
                  <w:pPr>
                    <w:adjustRightInd w:val="0"/>
                    <w:snapToGrid w:val="0"/>
                    <w:jc w:val="center"/>
                    <w:rPr>
                      <w:b/>
                      <w:bCs/>
                      <w:color w:val="070707"/>
                      <w:kern w:val="0"/>
                      <w:szCs w:val="21"/>
                    </w:rPr>
                  </w:pPr>
                </w:p>
              </w:tc>
            </w:tr>
            <w:tr w:rsidR="00593C03">
              <w:trPr>
                <w:trHeight w:val="90"/>
                <w:jc w:val="center"/>
              </w:trPr>
              <w:tc>
                <w:tcPr>
                  <w:tcW w:w="1889" w:type="dxa"/>
                  <w:tcBorders>
                    <w:tl2br w:val="nil"/>
                    <w:tr2bl w:val="nil"/>
                  </w:tcBorders>
                  <w:vAlign w:val="center"/>
                </w:tcPr>
                <w:p w:rsidR="00593C03" w:rsidRDefault="00946E1B">
                  <w:pPr>
                    <w:adjustRightInd w:val="0"/>
                    <w:snapToGrid w:val="0"/>
                    <w:jc w:val="center"/>
                    <w:rPr>
                      <w:bCs/>
                      <w:color w:val="070707"/>
                      <w:kern w:val="0"/>
                      <w:szCs w:val="21"/>
                    </w:rPr>
                  </w:pPr>
                  <w:r>
                    <w:rPr>
                      <w:rFonts w:hAnsi="宋体"/>
                      <w:bCs/>
                      <w:color w:val="070707"/>
                      <w:kern w:val="0"/>
                      <w:szCs w:val="21"/>
                    </w:rPr>
                    <w:t>西厂界</w:t>
                  </w:r>
                </w:p>
              </w:tc>
              <w:tc>
                <w:tcPr>
                  <w:tcW w:w="2043" w:type="dxa"/>
                  <w:tcBorders>
                    <w:tl2br w:val="nil"/>
                    <w:tr2bl w:val="nil"/>
                  </w:tcBorders>
                  <w:vAlign w:val="center"/>
                </w:tcPr>
                <w:p w:rsidR="00593C03" w:rsidRDefault="00946E1B">
                  <w:pPr>
                    <w:adjustRightInd w:val="0"/>
                    <w:snapToGrid w:val="0"/>
                    <w:jc w:val="center"/>
                    <w:rPr>
                      <w:bCs/>
                      <w:color w:val="070707"/>
                      <w:kern w:val="0"/>
                      <w:szCs w:val="21"/>
                    </w:rPr>
                  </w:pPr>
                  <w:r>
                    <w:rPr>
                      <w:rFonts w:hint="eastAsia"/>
                      <w:bCs/>
                      <w:color w:val="070707"/>
                      <w:kern w:val="0"/>
                      <w:szCs w:val="21"/>
                    </w:rPr>
                    <w:t>47.72</w:t>
                  </w:r>
                </w:p>
              </w:tc>
              <w:tc>
                <w:tcPr>
                  <w:tcW w:w="1962" w:type="dxa"/>
                  <w:tcBorders>
                    <w:tl2br w:val="nil"/>
                    <w:tr2bl w:val="nil"/>
                  </w:tcBorders>
                  <w:vAlign w:val="center"/>
                </w:tcPr>
                <w:p w:rsidR="00593C03" w:rsidRDefault="00946E1B">
                  <w:pPr>
                    <w:adjustRightInd w:val="0"/>
                    <w:snapToGrid w:val="0"/>
                    <w:jc w:val="center"/>
                    <w:rPr>
                      <w:bCs/>
                      <w:color w:val="070707"/>
                      <w:kern w:val="0"/>
                      <w:szCs w:val="21"/>
                    </w:rPr>
                  </w:pPr>
                  <w:r>
                    <w:rPr>
                      <w:rFonts w:hint="eastAsia"/>
                      <w:bCs/>
                      <w:color w:val="070707"/>
                      <w:kern w:val="0"/>
                      <w:szCs w:val="21"/>
                    </w:rPr>
                    <w:t>47.72</w:t>
                  </w:r>
                </w:p>
              </w:tc>
              <w:tc>
                <w:tcPr>
                  <w:tcW w:w="2125" w:type="dxa"/>
                  <w:vMerge w:val="restart"/>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《工业企业厂界环境噪声排放标准》（</w:t>
                  </w:r>
                  <w:r>
                    <w:rPr>
                      <w:rFonts w:hint="eastAsia"/>
                      <w:color w:val="070707"/>
                      <w:szCs w:val="21"/>
                    </w:rPr>
                    <w:t>GB12348-2008)3</w:t>
                  </w:r>
                  <w:r>
                    <w:rPr>
                      <w:rFonts w:hint="eastAsia"/>
                      <w:color w:val="070707"/>
                      <w:szCs w:val="21"/>
                    </w:rPr>
                    <w:t>类标准</w:t>
                  </w:r>
                </w:p>
              </w:tc>
            </w:tr>
            <w:tr w:rsidR="00593C03">
              <w:trPr>
                <w:trHeight w:val="340"/>
                <w:jc w:val="center"/>
              </w:trPr>
              <w:tc>
                <w:tcPr>
                  <w:tcW w:w="1889" w:type="dxa"/>
                  <w:tcBorders>
                    <w:tl2br w:val="nil"/>
                    <w:tr2bl w:val="nil"/>
                  </w:tcBorders>
                  <w:vAlign w:val="center"/>
                </w:tcPr>
                <w:p w:rsidR="00593C03" w:rsidRDefault="00946E1B">
                  <w:pPr>
                    <w:adjustRightInd w:val="0"/>
                    <w:snapToGrid w:val="0"/>
                    <w:jc w:val="center"/>
                    <w:rPr>
                      <w:bCs/>
                      <w:color w:val="070707"/>
                      <w:kern w:val="0"/>
                      <w:szCs w:val="21"/>
                    </w:rPr>
                  </w:pPr>
                  <w:r>
                    <w:rPr>
                      <w:rFonts w:hAnsi="宋体"/>
                      <w:bCs/>
                      <w:color w:val="070707"/>
                      <w:kern w:val="0"/>
                      <w:szCs w:val="21"/>
                    </w:rPr>
                    <w:t>南厂界</w:t>
                  </w:r>
                </w:p>
              </w:tc>
              <w:tc>
                <w:tcPr>
                  <w:tcW w:w="2043" w:type="dxa"/>
                  <w:tcBorders>
                    <w:tl2br w:val="nil"/>
                    <w:tr2bl w:val="nil"/>
                  </w:tcBorders>
                  <w:vAlign w:val="center"/>
                </w:tcPr>
                <w:p w:rsidR="00593C03" w:rsidRDefault="00946E1B">
                  <w:pPr>
                    <w:adjustRightInd w:val="0"/>
                    <w:snapToGrid w:val="0"/>
                    <w:jc w:val="center"/>
                    <w:rPr>
                      <w:bCs/>
                      <w:color w:val="070707"/>
                      <w:kern w:val="0"/>
                      <w:szCs w:val="21"/>
                    </w:rPr>
                  </w:pPr>
                  <w:r>
                    <w:rPr>
                      <w:rFonts w:hint="eastAsia"/>
                      <w:bCs/>
                      <w:color w:val="070707"/>
                      <w:kern w:val="0"/>
                      <w:szCs w:val="21"/>
                    </w:rPr>
                    <w:t>49.69</w:t>
                  </w:r>
                </w:p>
              </w:tc>
              <w:tc>
                <w:tcPr>
                  <w:tcW w:w="1962" w:type="dxa"/>
                  <w:tcBorders>
                    <w:tl2br w:val="nil"/>
                    <w:tr2bl w:val="nil"/>
                  </w:tcBorders>
                  <w:vAlign w:val="center"/>
                </w:tcPr>
                <w:p w:rsidR="00593C03" w:rsidRDefault="00946E1B">
                  <w:pPr>
                    <w:adjustRightInd w:val="0"/>
                    <w:snapToGrid w:val="0"/>
                    <w:jc w:val="center"/>
                    <w:rPr>
                      <w:bCs/>
                      <w:color w:val="070707"/>
                      <w:kern w:val="0"/>
                      <w:szCs w:val="21"/>
                    </w:rPr>
                  </w:pPr>
                  <w:r>
                    <w:rPr>
                      <w:rFonts w:hint="eastAsia"/>
                      <w:bCs/>
                      <w:color w:val="070707"/>
                      <w:kern w:val="0"/>
                      <w:szCs w:val="21"/>
                    </w:rPr>
                    <w:t>49.69</w:t>
                  </w:r>
                </w:p>
              </w:tc>
              <w:tc>
                <w:tcPr>
                  <w:tcW w:w="2125" w:type="dxa"/>
                  <w:vMerge/>
                  <w:tcBorders>
                    <w:tl2br w:val="nil"/>
                    <w:tr2bl w:val="nil"/>
                  </w:tcBorders>
                  <w:vAlign w:val="center"/>
                </w:tcPr>
                <w:p w:rsidR="00593C03" w:rsidRDefault="00593C03">
                  <w:pPr>
                    <w:adjustRightInd w:val="0"/>
                    <w:snapToGrid w:val="0"/>
                    <w:jc w:val="center"/>
                    <w:rPr>
                      <w:color w:val="070707"/>
                      <w:szCs w:val="21"/>
                    </w:rPr>
                  </w:pPr>
                </w:p>
              </w:tc>
            </w:tr>
            <w:tr w:rsidR="00593C03">
              <w:trPr>
                <w:trHeight w:val="340"/>
                <w:jc w:val="center"/>
              </w:trPr>
              <w:tc>
                <w:tcPr>
                  <w:tcW w:w="1889" w:type="dxa"/>
                  <w:tcBorders>
                    <w:tl2br w:val="nil"/>
                    <w:tr2bl w:val="nil"/>
                  </w:tcBorders>
                  <w:vAlign w:val="center"/>
                </w:tcPr>
                <w:p w:rsidR="00593C03" w:rsidRDefault="00946E1B">
                  <w:pPr>
                    <w:adjustRightInd w:val="0"/>
                    <w:snapToGrid w:val="0"/>
                    <w:jc w:val="center"/>
                    <w:rPr>
                      <w:bCs/>
                      <w:color w:val="070707"/>
                      <w:kern w:val="0"/>
                      <w:szCs w:val="21"/>
                    </w:rPr>
                  </w:pPr>
                  <w:r>
                    <w:rPr>
                      <w:rFonts w:hAnsi="宋体"/>
                      <w:bCs/>
                      <w:color w:val="070707"/>
                      <w:kern w:val="0"/>
                      <w:szCs w:val="21"/>
                    </w:rPr>
                    <w:t>东厂界</w:t>
                  </w:r>
                </w:p>
              </w:tc>
              <w:tc>
                <w:tcPr>
                  <w:tcW w:w="2043" w:type="dxa"/>
                  <w:tcBorders>
                    <w:tl2br w:val="nil"/>
                    <w:tr2bl w:val="nil"/>
                  </w:tcBorders>
                  <w:vAlign w:val="center"/>
                </w:tcPr>
                <w:p w:rsidR="00593C03" w:rsidRDefault="00946E1B">
                  <w:pPr>
                    <w:adjustRightInd w:val="0"/>
                    <w:snapToGrid w:val="0"/>
                    <w:jc w:val="center"/>
                    <w:rPr>
                      <w:bCs/>
                      <w:color w:val="070707"/>
                      <w:kern w:val="0"/>
                      <w:szCs w:val="21"/>
                    </w:rPr>
                  </w:pPr>
                  <w:r>
                    <w:rPr>
                      <w:rFonts w:hint="eastAsia"/>
                      <w:bCs/>
                      <w:color w:val="070707"/>
                      <w:kern w:val="0"/>
                      <w:szCs w:val="21"/>
                    </w:rPr>
                    <w:t>54.81</w:t>
                  </w:r>
                </w:p>
              </w:tc>
              <w:tc>
                <w:tcPr>
                  <w:tcW w:w="1962" w:type="dxa"/>
                  <w:tcBorders>
                    <w:tl2br w:val="nil"/>
                    <w:tr2bl w:val="nil"/>
                  </w:tcBorders>
                  <w:vAlign w:val="center"/>
                </w:tcPr>
                <w:p w:rsidR="00593C03" w:rsidRDefault="00946E1B">
                  <w:pPr>
                    <w:adjustRightInd w:val="0"/>
                    <w:snapToGrid w:val="0"/>
                    <w:jc w:val="center"/>
                    <w:rPr>
                      <w:bCs/>
                      <w:color w:val="070707"/>
                      <w:kern w:val="0"/>
                      <w:szCs w:val="21"/>
                    </w:rPr>
                  </w:pPr>
                  <w:r>
                    <w:rPr>
                      <w:rFonts w:hint="eastAsia"/>
                      <w:bCs/>
                      <w:color w:val="070707"/>
                      <w:kern w:val="0"/>
                      <w:szCs w:val="21"/>
                    </w:rPr>
                    <w:t>54.81</w:t>
                  </w:r>
                </w:p>
              </w:tc>
              <w:tc>
                <w:tcPr>
                  <w:tcW w:w="2125" w:type="dxa"/>
                  <w:vMerge/>
                  <w:tcBorders>
                    <w:tl2br w:val="nil"/>
                    <w:tr2bl w:val="nil"/>
                  </w:tcBorders>
                  <w:vAlign w:val="center"/>
                </w:tcPr>
                <w:p w:rsidR="00593C03" w:rsidRDefault="00593C03">
                  <w:pPr>
                    <w:adjustRightInd w:val="0"/>
                    <w:snapToGrid w:val="0"/>
                    <w:jc w:val="center"/>
                    <w:rPr>
                      <w:color w:val="070707"/>
                      <w:szCs w:val="21"/>
                    </w:rPr>
                  </w:pPr>
                </w:p>
              </w:tc>
            </w:tr>
            <w:tr w:rsidR="00593C03">
              <w:trPr>
                <w:trHeight w:val="340"/>
                <w:jc w:val="center"/>
              </w:trPr>
              <w:tc>
                <w:tcPr>
                  <w:tcW w:w="1889" w:type="dxa"/>
                  <w:tcBorders>
                    <w:tl2br w:val="nil"/>
                    <w:tr2bl w:val="nil"/>
                  </w:tcBorders>
                  <w:vAlign w:val="center"/>
                </w:tcPr>
                <w:p w:rsidR="00593C03" w:rsidRDefault="00946E1B">
                  <w:pPr>
                    <w:adjustRightInd w:val="0"/>
                    <w:snapToGrid w:val="0"/>
                    <w:jc w:val="center"/>
                    <w:rPr>
                      <w:bCs/>
                      <w:color w:val="070707"/>
                      <w:kern w:val="0"/>
                      <w:szCs w:val="21"/>
                    </w:rPr>
                  </w:pPr>
                  <w:r>
                    <w:rPr>
                      <w:rFonts w:hAnsi="宋体"/>
                      <w:bCs/>
                      <w:color w:val="070707"/>
                      <w:kern w:val="0"/>
                      <w:szCs w:val="21"/>
                    </w:rPr>
                    <w:t>北厂界</w:t>
                  </w:r>
                </w:p>
              </w:tc>
              <w:tc>
                <w:tcPr>
                  <w:tcW w:w="2043" w:type="dxa"/>
                  <w:tcBorders>
                    <w:tl2br w:val="nil"/>
                    <w:tr2bl w:val="nil"/>
                  </w:tcBorders>
                  <w:vAlign w:val="center"/>
                </w:tcPr>
                <w:p w:rsidR="00593C03" w:rsidRDefault="00946E1B">
                  <w:pPr>
                    <w:adjustRightInd w:val="0"/>
                    <w:snapToGrid w:val="0"/>
                    <w:jc w:val="center"/>
                    <w:rPr>
                      <w:bCs/>
                      <w:color w:val="070707"/>
                      <w:kern w:val="0"/>
                      <w:szCs w:val="21"/>
                    </w:rPr>
                  </w:pPr>
                  <w:r>
                    <w:rPr>
                      <w:rFonts w:hint="eastAsia"/>
                      <w:bCs/>
                      <w:color w:val="070707"/>
                      <w:kern w:val="0"/>
                      <w:szCs w:val="21"/>
                    </w:rPr>
                    <w:t>53.86</w:t>
                  </w:r>
                </w:p>
              </w:tc>
              <w:tc>
                <w:tcPr>
                  <w:tcW w:w="1962" w:type="dxa"/>
                  <w:tcBorders>
                    <w:tl2br w:val="nil"/>
                    <w:tr2bl w:val="nil"/>
                  </w:tcBorders>
                  <w:vAlign w:val="center"/>
                </w:tcPr>
                <w:p w:rsidR="00593C03" w:rsidRDefault="00946E1B">
                  <w:pPr>
                    <w:adjustRightInd w:val="0"/>
                    <w:snapToGrid w:val="0"/>
                    <w:jc w:val="center"/>
                    <w:rPr>
                      <w:bCs/>
                      <w:color w:val="070707"/>
                      <w:kern w:val="0"/>
                      <w:szCs w:val="21"/>
                    </w:rPr>
                  </w:pPr>
                  <w:r>
                    <w:rPr>
                      <w:rFonts w:hint="eastAsia"/>
                      <w:bCs/>
                      <w:color w:val="070707"/>
                      <w:kern w:val="0"/>
                      <w:szCs w:val="21"/>
                    </w:rPr>
                    <w:t>53.86</w:t>
                  </w:r>
                </w:p>
              </w:tc>
              <w:tc>
                <w:tcPr>
                  <w:tcW w:w="2125" w:type="dxa"/>
                  <w:vMerge/>
                  <w:tcBorders>
                    <w:tl2br w:val="nil"/>
                    <w:tr2bl w:val="nil"/>
                  </w:tcBorders>
                  <w:vAlign w:val="center"/>
                </w:tcPr>
                <w:p w:rsidR="00593C03" w:rsidRDefault="00593C03">
                  <w:pPr>
                    <w:adjustRightInd w:val="0"/>
                    <w:snapToGrid w:val="0"/>
                    <w:jc w:val="center"/>
                    <w:rPr>
                      <w:color w:val="070707"/>
                      <w:szCs w:val="21"/>
                    </w:rPr>
                  </w:pPr>
                </w:p>
              </w:tc>
            </w:tr>
            <w:tr w:rsidR="00593C03">
              <w:trPr>
                <w:trHeight w:val="340"/>
                <w:jc w:val="center"/>
              </w:trPr>
              <w:tc>
                <w:tcPr>
                  <w:tcW w:w="1889" w:type="dxa"/>
                  <w:tcBorders>
                    <w:tl2br w:val="nil"/>
                    <w:tr2bl w:val="nil"/>
                  </w:tcBorders>
                  <w:vAlign w:val="center"/>
                </w:tcPr>
                <w:p w:rsidR="00593C03" w:rsidRDefault="00946E1B">
                  <w:pPr>
                    <w:adjustRightInd w:val="0"/>
                    <w:snapToGrid w:val="0"/>
                    <w:jc w:val="center"/>
                    <w:rPr>
                      <w:rFonts w:hAnsi="宋体"/>
                      <w:bCs/>
                      <w:color w:val="070707"/>
                      <w:kern w:val="0"/>
                      <w:szCs w:val="21"/>
                    </w:rPr>
                  </w:pPr>
                  <w:r>
                    <w:rPr>
                      <w:rFonts w:hAnsi="宋体" w:hint="eastAsia"/>
                      <w:bCs/>
                      <w:color w:val="070707"/>
                      <w:kern w:val="0"/>
                      <w:szCs w:val="21"/>
                    </w:rPr>
                    <w:t>标准值</w:t>
                  </w:r>
                </w:p>
              </w:tc>
              <w:tc>
                <w:tcPr>
                  <w:tcW w:w="2043" w:type="dxa"/>
                  <w:tcBorders>
                    <w:tl2br w:val="nil"/>
                    <w:tr2bl w:val="nil"/>
                  </w:tcBorders>
                  <w:vAlign w:val="center"/>
                </w:tcPr>
                <w:p w:rsidR="00593C03" w:rsidRDefault="00946E1B">
                  <w:pPr>
                    <w:adjustRightInd w:val="0"/>
                    <w:snapToGrid w:val="0"/>
                    <w:jc w:val="center"/>
                    <w:rPr>
                      <w:bCs/>
                      <w:color w:val="070707"/>
                      <w:kern w:val="0"/>
                      <w:szCs w:val="21"/>
                    </w:rPr>
                  </w:pPr>
                  <w:r>
                    <w:rPr>
                      <w:rFonts w:hint="eastAsia"/>
                      <w:bCs/>
                      <w:color w:val="070707"/>
                      <w:kern w:val="0"/>
                      <w:szCs w:val="21"/>
                    </w:rPr>
                    <w:t>65</w:t>
                  </w:r>
                </w:p>
              </w:tc>
              <w:tc>
                <w:tcPr>
                  <w:tcW w:w="1962" w:type="dxa"/>
                  <w:tcBorders>
                    <w:tl2br w:val="nil"/>
                    <w:tr2bl w:val="nil"/>
                  </w:tcBorders>
                  <w:vAlign w:val="center"/>
                </w:tcPr>
                <w:p w:rsidR="00593C03" w:rsidRDefault="00946E1B">
                  <w:pPr>
                    <w:adjustRightInd w:val="0"/>
                    <w:snapToGrid w:val="0"/>
                    <w:jc w:val="center"/>
                    <w:rPr>
                      <w:bCs/>
                      <w:color w:val="070707"/>
                      <w:kern w:val="0"/>
                      <w:szCs w:val="21"/>
                    </w:rPr>
                  </w:pPr>
                  <w:r>
                    <w:rPr>
                      <w:rFonts w:hint="eastAsia"/>
                      <w:bCs/>
                      <w:color w:val="070707"/>
                      <w:kern w:val="0"/>
                      <w:szCs w:val="21"/>
                    </w:rPr>
                    <w:t>55</w:t>
                  </w:r>
                </w:p>
              </w:tc>
              <w:tc>
                <w:tcPr>
                  <w:tcW w:w="2125" w:type="dxa"/>
                  <w:vMerge/>
                  <w:tcBorders>
                    <w:tl2br w:val="nil"/>
                    <w:tr2bl w:val="nil"/>
                  </w:tcBorders>
                  <w:vAlign w:val="center"/>
                </w:tcPr>
                <w:p w:rsidR="00593C03" w:rsidRDefault="00593C03">
                  <w:pPr>
                    <w:adjustRightInd w:val="0"/>
                    <w:snapToGrid w:val="0"/>
                    <w:jc w:val="center"/>
                    <w:rPr>
                      <w:color w:val="070707"/>
                      <w:szCs w:val="21"/>
                    </w:rPr>
                  </w:pPr>
                </w:p>
              </w:tc>
            </w:tr>
          </w:tbl>
          <w:p w:rsidR="00593C03" w:rsidRDefault="00946E1B">
            <w:pPr>
              <w:adjustRightInd w:val="0"/>
              <w:snapToGrid w:val="0"/>
              <w:spacing w:line="360" w:lineRule="auto"/>
              <w:rPr>
                <w:color w:val="070707"/>
                <w:sz w:val="24"/>
                <w:szCs w:val="22"/>
              </w:rPr>
            </w:pPr>
            <w:r>
              <w:rPr>
                <w:rFonts w:hint="eastAsia"/>
                <w:noProof/>
                <w:color w:val="070707"/>
                <w:sz w:val="24"/>
                <w:szCs w:val="22"/>
              </w:rPr>
              <w:lastRenderedPageBreak/>
              <w:drawing>
                <wp:inline distT="0" distB="0" distL="114300" distR="114300">
                  <wp:extent cx="5046980" cy="4255770"/>
                  <wp:effectExtent l="0" t="0" r="12700" b="11430"/>
                  <wp:docPr id="10" name="图片 10" descr="df4a6527-9957-4bc1-8a94-7d538731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f4a6527-9957-4bc1-8a94-7d538731e129"/>
                          <pic:cNvPicPr>
                            <a:picLocks noChangeAspect="1"/>
                          </pic:cNvPicPr>
                        </pic:nvPicPr>
                        <pic:blipFill>
                          <a:blip r:embed="rId45"/>
                          <a:stretch>
                            <a:fillRect/>
                          </a:stretch>
                        </pic:blipFill>
                        <pic:spPr>
                          <a:xfrm>
                            <a:off x="0" y="0"/>
                            <a:ext cx="5046980" cy="4255770"/>
                          </a:xfrm>
                          <a:prstGeom prst="rect">
                            <a:avLst/>
                          </a:prstGeom>
                        </pic:spPr>
                      </pic:pic>
                    </a:graphicData>
                  </a:graphic>
                </wp:inline>
              </w:drawing>
            </w:r>
          </w:p>
          <w:p w:rsidR="00593C03" w:rsidRDefault="00946E1B">
            <w:pPr>
              <w:adjustRightInd w:val="0"/>
              <w:snapToGrid w:val="0"/>
              <w:ind w:firstLineChars="200" w:firstLine="482"/>
              <w:jc w:val="center"/>
              <w:rPr>
                <w:b/>
                <w:color w:val="070707"/>
                <w:sz w:val="24"/>
              </w:rPr>
            </w:pPr>
            <w:r>
              <w:rPr>
                <w:rFonts w:hAnsi="宋体" w:hint="eastAsia"/>
                <w:b/>
                <w:color w:val="070707"/>
                <w:sz w:val="24"/>
              </w:rPr>
              <w:t>图</w:t>
            </w:r>
            <w:r>
              <w:rPr>
                <w:rFonts w:hAnsi="宋体" w:hint="eastAsia"/>
                <w:b/>
                <w:color w:val="070707"/>
                <w:sz w:val="24"/>
              </w:rPr>
              <w:t xml:space="preserve">4-1  </w:t>
            </w:r>
            <w:r>
              <w:rPr>
                <w:rFonts w:hAnsi="宋体"/>
                <w:b/>
                <w:color w:val="070707"/>
                <w:sz w:val="24"/>
              </w:rPr>
              <w:t>营运期</w:t>
            </w:r>
            <w:r>
              <w:rPr>
                <w:rFonts w:hAnsi="宋体" w:hint="eastAsia"/>
                <w:b/>
                <w:color w:val="070707"/>
                <w:sz w:val="24"/>
              </w:rPr>
              <w:t>主要设备</w:t>
            </w:r>
            <w:r>
              <w:rPr>
                <w:rFonts w:hAnsi="宋体"/>
                <w:b/>
                <w:color w:val="070707"/>
                <w:sz w:val="24"/>
              </w:rPr>
              <w:t>噪声对边界的预测</w:t>
            </w:r>
            <w:r>
              <w:rPr>
                <w:rFonts w:hAnsi="宋体" w:hint="eastAsia"/>
                <w:b/>
                <w:color w:val="070707"/>
                <w:sz w:val="24"/>
              </w:rPr>
              <w:t>图</w:t>
            </w:r>
          </w:p>
          <w:p w:rsidR="00593C03" w:rsidRDefault="00946E1B">
            <w:pPr>
              <w:adjustRightInd w:val="0"/>
              <w:snapToGrid w:val="0"/>
              <w:spacing w:line="360" w:lineRule="auto"/>
              <w:ind w:firstLineChars="200" w:firstLine="480"/>
              <w:rPr>
                <w:color w:val="070707"/>
                <w:sz w:val="24"/>
                <w:szCs w:val="22"/>
              </w:rPr>
            </w:pPr>
            <w:r>
              <w:rPr>
                <w:color w:val="070707"/>
                <w:sz w:val="24"/>
                <w:szCs w:val="22"/>
              </w:rPr>
              <w:t>由预测结果可知，项目厂界四周噪声贡献值</w:t>
            </w:r>
            <w:r>
              <w:rPr>
                <w:rFonts w:hint="eastAsia"/>
                <w:color w:val="070707"/>
                <w:sz w:val="24"/>
                <w:szCs w:val="22"/>
              </w:rPr>
              <w:t>均</w:t>
            </w:r>
            <w:r>
              <w:rPr>
                <w:color w:val="070707"/>
                <w:sz w:val="24"/>
                <w:szCs w:val="22"/>
              </w:rPr>
              <w:t>满足《工业企业厂界环境噪声排放标准》（</w:t>
            </w:r>
            <w:r>
              <w:rPr>
                <w:color w:val="070707"/>
                <w:sz w:val="24"/>
                <w:szCs w:val="22"/>
              </w:rPr>
              <w:t>GB12348-2008</w:t>
            </w:r>
            <w:r>
              <w:rPr>
                <w:color w:val="070707"/>
                <w:sz w:val="24"/>
                <w:szCs w:val="22"/>
              </w:rPr>
              <w:t>）中</w:t>
            </w:r>
            <w:r>
              <w:rPr>
                <w:rFonts w:hint="eastAsia"/>
                <w:color w:val="070707"/>
                <w:sz w:val="24"/>
                <w:szCs w:val="22"/>
              </w:rPr>
              <w:t>3</w:t>
            </w:r>
            <w:r>
              <w:rPr>
                <w:color w:val="070707"/>
                <w:sz w:val="24"/>
                <w:szCs w:val="22"/>
              </w:rPr>
              <w:t>类标准限值。</w:t>
            </w:r>
          </w:p>
          <w:p w:rsidR="00593C03" w:rsidRDefault="00946E1B">
            <w:pPr>
              <w:adjustRightInd w:val="0"/>
              <w:snapToGrid w:val="0"/>
              <w:spacing w:line="360" w:lineRule="auto"/>
              <w:ind w:firstLineChars="200" w:firstLine="480"/>
              <w:rPr>
                <w:color w:val="070707"/>
                <w:sz w:val="24"/>
                <w:szCs w:val="22"/>
              </w:rPr>
            </w:pPr>
            <w:r>
              <w:rPr>
                <w:color w:val="070707"/>
                <w:sz w:val="24"/>
                <w:szCs w:val="22"/>
              </w:rPr>
              <w:t>根据现场踏勘，厂界外</w:t>
            </w:r>
            <w:r>
              <w:rPr>
                <w:color w:val="070707"/>
                <w:sz w:val="24"/>
                <w:szCs w:val="22"/>
              </w:rPr>
              <w:t>200m</w:t>
            </w:r>
            <w:r>
              <w:rPr>
                <w:color w:val="070707"/>
                <w:sz w:val="24"/>
                <w:szCs w:val="22"/>
              </w:rPr>
              <w:t>范围内没有居民区等声环境敏感目标，故本项目投运后对周围声环境影响较小。</w:t>
            </w:r>
          </w:p>
          <w:p w:rsidR="00593C03" w:rsidRDefault="00946E1B">
            <w:pPr>
              <w:adjustRightInd w:val="0"/>
              <w:snapToGrid w:val="0"/>
              <w:spacing w:line="360" w:lineRule="auto"/>
              <w:ind w:firstLineChars="200" w:firstLine="482"/>
              <w:rPr>
                <w:b/>
                <w:bCs/>
                <w:color w:val="070707"/>
                <w:sz w:val="24"/>
                <w:szCs w:val="32"/>
              </w:rPr>
            </w:pPr>
            <w:r>
              <w:rPr>
                <w:rFonts w:hint="eastAsia"/>
                <w:b/>
                <w:bCs/>
                <w:color w:val="070707"/>
                <w:sz w:val="24"/>
                <w:szCs w:val="32"/>
              </w:rPr>
              <w:t>3.3</w:t>
            </w:r>
            <w:r>
              <w:rPr>
                <w:b/>
                <w:bCs/>
                <w:color w:val="070707"/>
                <w:sz w:val="24"/>
                <w:szCs w:val="32"/>
              </w:rPr>
              <w:t>监测要求及排放标准</w:t>
            </w:r>
          </w:p>
          <w:p w:rsidR="00593C03" w:rsidRDefault="00946E1B">
            <w:pPr>
              <w:adjustRightInd w:val="0"/>
              <w:snapToGrid w:val="0"/>
              <w:spacing w:line="360" w:lineRule="auto"/>
              <w:ind w:firstLineChars="200" w:firstLine="480"/>
              <w:rPr>
                <w:color w:val="070707"/>
                <w:sz w:val="24"/>
                <w:szCs w:val="22"/>
              </w:rPr>
            </w:pPr>
            <w:r>
              <w:rPr>
                <w:rFonts w:hint="eastAsia"/>
                <w:color w:val="070707"/>
                <w:sz w:val="24"/>
                <w:szCs w:val="22"/>
              </w:rPr>
              <w:t>本项目噪声监测计划</w:t>
            </w:r>
            <w:r>
              <w:rPr>
                <w:color w:val="070707"/>
                <w:sz w:val="24"/>
                <w:szCs w:val="22"/>
              </w:rPr>
              <w:t>具体见下表。</w:t>
            </w:r>
          </w:p>
          <w:p w:rsidR="00593C03" w:rsidRDefault="00946E1B">
            <w:pPr>
              <w:autoSpaceDE w:val="0"/>
              <w:autoSpaceDN w:val="0"/>
              <w:adjustRightInd w:val="0"/>
              <w:ind w:firstLineChars="200" w:firstLine="482"/>
              <w:jc w:val="center"/>
              <w:rPr>
                <w:b/>
                <w:bCs/>
                <w:color w:val="070707"/>
                <w:sz w:val="24"/>
              </w:rPr>
            </w:pPr>
            <w:r>
              <w:rPr>
                <w:rFonts w:hAnsi="宋体"/>
                <w:b/>
                <w:bCs/>
                <w:color w:val="070707"/>
                <w:sz w:val="24"/>
              </w:rPr>
              <w:t>表</w:t>
            </w:r>
            <w:r>
              <w:rPr>
                <w:rFonts w:hAnsi="宋体"/>
                <w:b/>
                <w:bCs/>
                <w:color w:val="070707"/>
                <w:sz w:val="24"/>
              </w:rPr>
              <w:t>4</w:t>
            </w:r>
            <w:r>
              <w:rPr>
                <w:rFonts w:hAnsi="宋体" w:hint="eastAsia"/>
                <w:b/>
                <w:bCs/>
                <w:color w:val="070707"/>
                <w:sz w:val="24"/>
              </w:rPr>
              <w:t>-2</w:t>
            </w:r>
            <w:r>
              <w:rPr>
                <w:rFonts w:hAnsi="宋体" w:hint="eastAsia"/>
                <w:b/>
                <w:bCs/>
                <w:color w:val="070707"/>
                <w:sz w:val="24"/>
              </w:rPr>
              <w:t>3</w:t>
            </w:r>
            <w:r>
              <w:rPr>
                <w:b/>
                <w:bCs/>
                <w:color w:val="070707"/>
                <w:sz w:val="24"/>
              </w:rPr>
              <w:t>运营期</w:t>
            </w:r>
            <w:r>
              <w:rPr>
                <w:rFonts w:hAnsi="宋体"/>
                <w:b/>
                <w:bCs/>
                <w:color w:val="070707"/>
                <w:sz w:val="24"/>
              </w:rPr>
              <w:t>监测计划一览表</w:t>
            </w:r>
          </w:p>
          <w:tbl>
            <w:tblPr>
              <w:tblW w:w="5000" w:type="pct"/>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1163"/>
              <w:gridCol w:w="1135"/>
              <w:gridCol w:w="1277"/>
              <w:gridCol w:w="1246"/>
              <w:gridCol w:w="3130"/>
            </w:tblGrid>
            <w:tr w:rsidR="00593C03">
              <w:trPr>
                <w:trHeight w:val="20"/>
                <w:jc w:val="center"/>
              </w:trPr>
              <w:tc>
                <w:tcPr>
                  <w:tcW w:w="1163" w:type="dxa"/>
                  <w:tcBorders>
                    <w:tl2br w:val="nil"/>
                    <w:tr2bl w:val="nil"/>
                  </w:tcBorders>
                  <w:vAlign w:val="center"/>
                </w:tcPr>
                <w:p w:rsidR="00593C03" w:rsidRDefault="00946E1B">
                  <w:pPr>
                    <w:adjustRightInd w:val="0"/>
                    <w:snapToGrid w:val="0"/>
                    <w:jc w:val="center"/>
                    <w:rPr>
                      <w:b/>
                      <w:color w:val="070707"/>
                      <w:kern w:val="0"/>
                      <w:szCs w:val="21"/>
                    </w:rPr>
                  </w:pPr>
                  <w:r>
                    <w:rPr>
                      <w:rFonts w:hAnsi="宋体"/>
                      <w:b/>
                      <w:color w:val="070707"/>
                      <w:kern w:val="0"/>
                      <w:szCs w:val="21"/>
                    </w:rPr>
                    <w:t>污染因素</w:t>
                  </w:r>
                </w:p>
              </w:tc>
              <w:tc>
                <w:tcPr>
                  <w:tcW w:w="1134" w:type="dxa"/>
                  <w:tcBorders>
                    <w:tl2br w:val="nil"/>
                    <w:tr2bl w:val="nil"/>
                  </w:tcBorders>
                  <w:vAlign w:val="center"/>
                </w:tcPr>
                <w:p w:rsidR="00593C03" w:rsidRDefault="00946E1B">
                  <w:pPr>
                    <w:adjustRightInd w:val="0"/>
                    <w:snapToGrid w:val="0"/>
                    <w:jc w:val="center"/>
                    <w:rPr>
                      <w:b/>
                      <w:color w:val="070707"/>
                      <w:kern w:val="0"/>
                      <w:szCs w:val="21"/>
                    </w:rPr>
                  </w:pPr>
                  <w:r>
                    <w:rPr>
                      <w:rFonts w:hAnsi="宋体"/>
                      <w:b/>
                      <w:color w:val="070707"/>
                      <w:kern w:val="0"/>
                      <w:szCs w:val="21"/>
                    </w:rPr>
                    <w:t>监测点位</w:t>
                  </w:r>
                </w:p>
              </w:tc>
              <w:tc>
                <w:tcPr>
                  <w:tcW w:w="1276" w:type="dxa"/>
                  <w:tcBorders>
                    <w:tl2br w:val="nil"/>
                    <w:tr2bl w:val="nil"/>
                  </w:tcBorders>
                  <w:vAlign w:val="center"/>
                </w:tcPr>
                <w:p w:rsidR="00593C03" w:rsidRDefault="00946E1B">
                  <w:pPr>
                    <w:adjustRightInd w:val="0"/>
                    <w:snapToGrid w:val="0"/>
                    <w:jc w:val="center"/>
                    <w:rPr>
                      <w:b/>
                      <w:color w:val="070707"/>
                      <w:kern w:val="0"/>
                      <w:szCs w:val="21"/>
                    </w:rPr>
                  </w:pPr>
                  <w:r>
                    <w:rPr>
                      <w:rFonts w:hAnsi="宋体"/>
                      <w:b/>
                      <w:color w:val="070707"/>
                      <w:kern w:val="0"/>
                      <w:szCs w:val="21"/>
                    </w:rPr>
                    <w:t>监测内容</w:t>
                  </w:r>
                </w:p>
              </w:tc>
              <w:tc>
                <w:tcPr>
                  <w:tcW w:w="1245" w:type="dxa"/>
                  <w:tcBorders>
                    <w:tl2br w:val="nil"/>
                    <w:tr2bl w:val="nil"/>
                  </w:tcBorders>
                  <w:vAlign w:val="center"/>
                </w:tcPr>
                <w:p w:rsidR="00593C03" w:rsidRDefault="00946E1B">
                  <w:pPr>
                    <w:adjustRightInd w:val="0"/>
                    <w:snapToGrid w:val="0"/>
                    <w:jc w:val="center"/>
                    <w:rPr>
                      <w:b/>
                      <w:color w:val="070707"/>
                      <w:kern w:val="0"/>
                      <w:szCs w:val="21"/>
                    </w:rPr>
                  </w:pPr>
                  <w:r>
                    <w:rPr>
                      <w:rFonts w:hAnsi="宋体"/>
                      <w:b/>
                      <w:color w:val="070707"/>
                      <w:kern w:val="0"/>
                      <w:szCs w:val="21"/>
                    </w:rPr>
                    <w:t>监测频次</w:t>
                  </w:r>
                </w:p>
              </w:tc>
              <w:tc>
                <w:tcPr>
                  <w:tcW w:w="3128" w:type="dxa"/>
                  <w:tcBorders>
                    <w:tl2br w:val="nil"/>
                    <w:tr2bl w:val="nil"/>
                  </w:tcBorders>
                  <w:vAlign w:val="center"/>
                </w:tcPr>
                <w:p w:rsidR="00593C03" w:rsidRDefault="00946E1B">
                  <w:pPr>
                    <w:adjustRightInd w:val="0"/>
                    <w:snapToGrid w:val="0"/>
                    <w:jc w:val="center"/>
                    <w:rPr>
                      <w:b/>
                      <w:color w:val="070707"/>
                      <w:kern w:val="0"/>
                      <w:szCs w:val="21"/>
                    </w:rPr>
                  </w:pPr>
                  <w:r>
                    <w:rPr>
                      <w:rFonts w:hAnsi="宋体"/>
                      <w:b/>
                      <w:color w:val="070707"/>
                      <w:kern w:val="0"/>
                      <w:szCs w:val="21"/>
                    </w:rPr>
                    <w:t>执行标准</w:t>
                  </w:r>
                </w:p>
              </w:tc>
            </w:tr>
            <w:tr w:rsidR="00593C03">
              <w:trPr>
                <w:trHeight w:val="20"/>
                <w:jc w:val="center"/>
              </w:trPr>
              <w:tc>
                <w:tcPr>
                  <w:tcW w:w="1163" w:type="dxa"/>
                  <w:tcBorders>
                    <w:tl2br w:val="nil"/>
                    <w:tr2bl w:val="nil"/>
                  </w:tcBorders>
                  <w:vAlign w:val="center"/>
                </w:tcPr>
                <w:p w:rsidR="00593C03" w:rsidRDefault="00946E1B">
                  <w:pPr>
                    <w:adjustRightInd w:val="0"/>
                    <w:snapToGrid w:val="0"/>
                    <w:jc w:val="center"/>
                    <w:rPr>
                      <w:color w:val="070707"/>
                      <w:kern w:val="0"/>
                      <w:szCs w:val="21"/>
                    </w:rPr>
                  </w:pPr>
                  <w:r>
                    <w:rPr>
                      <w:rFonts w:hAnsi="宋体"/>
                      <w:color w:val="070707"/>
                      <w:kern w:val="0"/>
                      <w:szCs w:val="21"/>
                    </w:rPr>
                    <w:t>噪声</w:t>
                  </w:r>
                </w:p>
              </w:tc>
              <w:tc>
                <w:tcPr>
                  <w:tcW w:w="1134" w:type="dxa"/>
                  <w:tcBorders>
                    <w:tl2br w:val="nil"/>
                    <w:tr2bl w:val="nil"/>
                  </w:tcBorders>
                  <w:vAlign w:val="center"/>
                </w:tcPr>
                <w:p w:rsidR="00593C03" w:rsidRDefault="00946E1B">
                  <w:pPr>
                    <w:adjustRightInd w:val="0"/>
                    <w:snapToGrid w:val="0"/>
                    <w:jc w:val="center"/>
                    <w:rPr>
                      <w:color w:val="070707"/>
                      <w:kern w:val="0"/>
                      <w:szCs w:val="21"/>
                    </w:rPr>
                  </w:pPr>
                  <w:r>
                    <w:rPr>
                      <w:rFonts w:hAnsi="宋体" w:hint="eastAsia"/>
                      <w:color w:val="070707"/>
                      <w:kern w:val="0"/>
                      <w:szCs w:val="21"/>
                    </w:rPr>
                    <w:t>厂界</w:t>
                  </w:r>
                  <w:r>
                    <w:rPr>
                      <w:color w:val="070707"/>
                      <w:szCs w:val="21"/>
                    </w:rPr>
                    <w:t>四周外</w:t>
                  </w:r>
                  <w:r>
                    <w:rPr>
                      <w:color w:val="070707"/>
                      <w:szCs w:val="21"/>
                    </w:rPr>
                    <w:t>1m</w:t>
                  </w:r>
                  <w:r>
                    <w:rPr>
                      <w:color w:val="070707"/>
                      <w:szCs w:val="21"/>
                    </w:rPr>
                    <w:t>处</w:t>
                  </w:r>
                </w:p>
              </w:tc>
              <w:tc>
                <w:tcPr>
                  <w:tcW w:w="1276" w:type="dxa"/>
                  <w:tcBorders>
                    <w:tl2br w:val="nil"/>
                    <w:tr2bl w:val="nil"/>
                  </w:tcBorders>
                  <w:vAlign w:val="center"/>
                </w:tcPr>
                <w:p w:rsidR="00593C03" w:rsidRDefault="00946E1B">
                  <w:pPr>
                    <w:adjustRightInd w:val="0"/>
                    <w:snapToGrid w:val="0"/>
                    <w:jc w:val="center"/>
                    <w:rPr>
                      <w:color w:val="070707"/>
                      <w:kern w:val="0"/>
                      <w:szCs w:val="21"/>
                    </w:rPr>
                  </w:pPr>
                  <w:r>
                    <w:rPr>
                      <w:rFonts w:hAnsi="宋体" w:hint="eastAsia"/>
                      <w:color w:val="070707"/>
                      <w:kern w:val="0"/>
                      <w:szCs w:val="21"/>
                    </w:rPr>
                    <w:t>等效连续</w:t>
                  </w:r>
                  <w:r>
                    <w:rPr>
                      <w:rFonts w:hAnsi="宋体" w:hint="eastAsia"/>
                      <w:color w:val="070707"/>
                      <w:kern w:val="0"/>
                      <w:szCs w:val="21"/>
                    </w:rPr>
                    <w:t>A</w:t>
                  </w:r>
                  <w:r>
                    <w:rPr>
                      <w:rFonts w:hAnsi="宋体" w:hint="eastAsia"/>
                      <w:color w:val="070707"/>
                      <w:kern w:val="0"/>
                      <w:szCs w:val="21"/>
                    </w:rPr>
                    <w:t>声级</w:t>
                  </w:r>
                </w:p>
              </w:tc>
              <w:tc>
                <w:tcPr>
                  <w:tcW w:w="1245" w:type="dxa"/>
                  <w:tcBorders>
                    <w:tl2br w:val="nil"/>
                    <w:tr2bl w:val="nil"/>
                  </w:tcBorders>
                  <w:vAlign w:val="center"/>
                </w:tcPr>
                <w:p w:rsidR="00593C03" w:rsidRDefault="00946E1B">
                  <w:pPr>
                    <w:adjustRightInd w:val="0"/>
                    <w:snapToGrid w:val="0"/>
                    <w:jc w:val="center"/>
                    <w:rPr>
                      <w:color w:val="070707"/>
                      <w:kern w:val="0"/>
                      <w:szCs w:val="21"/>
                    </w:rPr>
                  </w:pPr>
                  <w:r>
                    <w:rPr>
                      <w:rFonts w:hAnsi="宋体"/>
                      <w:color w:val="070707"/>
                      <w:kern w:val="0"/>
                      <w:szCs w:val="21"/>
                    </w:rPr>
                    <w:t>每季度监测</w:t>
                  </w:r>
                  <w:r>
                    <w:rPr>
                      <w:color w:val="070707"/>
                      <w:kern w:val="0"/>
                      <w:szCs w:val="21"/>
                    </w:rPr>
                    <w:t>1</w:t>
                  </w:r>
                  <w:r>
                    <w:rPr>
                      <w:rFonts w:hAnsi="宋体"/>
                      <w:color w:val="070707"/>
                      <w:kern w:val="0"/>
                      <w:szCs w:val="21"/>
                    </w:rPr>
                    <w:t>次</w:t>
                  </w:r>
                </w:p>
              </w:tc>
              <w:tc>
                <w:tcPr>
                  <w:tcW w:w="3128" w:type="dxa"/>
                  <w:tcBorders>
                    <w:tl2br w:val="nil"/>
                    <w:tr2bl w:val="nil"/>
                  </w:tcBorders>
                  <w:vAlign w:val="center"/>
                </w:tcPr>
                <w:p w:rsidR="00593C03" w:rsidRDefault="00946E1B">
                  <w:pPr>
                    <w:adjustRightInd w:val="0"/>
                    <w:snapToGrid w:val="0"/>
                    <w:jc w:val="center"/>
                    <w:rPr>
                      <w:color w:val="070707"/>
                      <w:kern w:val="0"/>
                      <w:szCs w:val="21"/>
                    </w:rPr>
                  </w:pPr>
                  <w:r>
                    <w:rPr>
                      <w:rFonts w:hAnsi="宋体"/>
                      <w:color w:val="070707"/>
                      <w:kern w:val="0"/>
                      <w:szCs w:val="21"/>
                    </w:rPr>
                    <w:t>《工业企业厂界环境噪声排放标准》</w:t>
                  </w:r>
                  <w:r>
                    <w:rPr>
                      <w:rFonts w:hAnsi="宋体" w:hint="eastAsia"/>
                      <w:color w:val="070707"/>
                      <w:kern w:val="0"/>
                      <w:szCs w:val="21"/>
                    </w:rPr>
                    <w:t>（</w:t>
                  </w:r>
                  <w:r>
                    <w:rPr>
                      <w:color w:val="070707"/>
                      <w:kern w:val="0"/>
                      <w:szCs w:val="21"/>
                    </w:rPr>
                    <w:t>GB12348-2008)</w:t>
                  </w:r>
                  <w:r>
                    <w:rPr>
                      <w:rFonts w:hint="eastAsia"/>
                      <w:color w:val="070707"/>
                      <w:kern w:val="0"/>
                      <w:szCs w:val="21"/>
                    </w:rPr>
                    <w:t>3</w:t>
                  </w:r>
                  <w:r>
                    <w:rPr>
                      <w:rFonts w:hAnsi="宋体"/>
                      <w:color w:val="070707"/>
                      <w:kern w:val="0"/>
                      <w:szCs w:val="21"/>
                    </w:rPr>
                    <w:t>类标准</w:t>
                  </w:r>
                </w:p>
              </w:tc>
            </w:tr>
          </w:tbl>
          <w:p w:rsidR="00593C03" w:rsidRDefault="00946E1B">
            <w:pPr>
              <w:adjustRightInd w:val="0"/>
              <w:snapToGrid w:val="0"/>
              <w:spacing w:line="360" w:lineRule="auto"/>
              <w:ind w:firstLineChars="200" w:firstLine="482"/>
              <w:rPr>
                <w:b/>
                <w:bCs/>
                <w:color w:val="070707"/>
                <w:sz w:val="24"/>
                <w:szCs w:val="32"/>
              </w:rPr>
            </w:pPr>
            <w:r>
              <w:rPr>
                <w:rFonts w:hint="eastAsia"/>
                <w:b/>
                <w:bCs/>
                <w:color w:val="070707"/>
                <w:sz w:val="24"/>
                <w:szCs w:val="32"/>
              </w:rPr>
              <w:t>4</w:t>
            </w:r>
            <w:r>
              <w:rPr>
                <w:rFonts w:hint="eastAsia"/>
                <w:b/>
                <w:bCs/>
                <w:color w:val="070707"/>
                <w:sz w:val="24"/>
                <w:szCs w:val="32"/>
              </w:rPr>
              <w:t>、</w:t>
            </w:r>
            <w:r>
              <w:rPr>
                <w:b/>
                <w:bCs/>
                <w:color w:val="070707"/>
                <w:sz w:val="24"/>
                <w:szCs w:val="32"/>
              </w:rPr>
              <w:t>运营期固体废物环境影响和处置措施</w:t>
            </w:r>
          </w:p>
          <w:p w:rsidR="00593C03" w:rsidRDefault="00946E1B">
            <w:pPr>
              <w:adjustRightInd w:val="0"/>
              <w:snapToGrid w:val="0"/>
              <w:spacing w:line="360" w:lineRule="auto"/>
              <w:ind w:firstLineChars="200" w:firstLine="482"/>
              <w:rPr>
                <w:b/>
                <w:bCs/>
                <w:color w:val="070707"/>
                <w:sz w:val="24"/>
                <w:szCs w:val="32"/>
              </w:rPr>
            </w:pPr>
            <w:r>
              <w:rPr>
                <w:rFonts w:hint="eastAsia"/>
                <w:b/>
                <w:bCs/>
                <w:color w:val="070707"/>
                <w:sz w:val="24"/>
                <w:szCs w:val="32"/>
              </w:rPr>
              <w:t>4.1</w:t>
            </w:r>
            <w:r>
              <w:rPr>
                <w:rFonts w:hint="eastAsia"/>
                <w:b/>
                <w:bCs/>
                <w:color w:val="070707"/>
                <w:sz w:val="24"/>
                <w:szCs w:val="32"/>
              </w:rPr>
              <w:t>固废</w:t>
            </w:r>
            <w:r>
              <w:rPr>
                <w:b/>
                <w:bCs/>
                <w:color w:val="070707"/>
                <w:sz w:val="24"/>
                <w:szCs w:val="32"/>
              </w:rPr>
              <w:t>产生情况</w:t>
            </w:r>
          </w:p>
          <w:p w:rsidR="00593C03" w:rsidRDefault="00946E1B">
            <w:pPr>
              <w:adjustRightInd w:val="0"/>
              <w:snapToGrid w:val="0"/>
              <w:spacing w:line="360" w:lineRule="auto"/>
              <w:ind w:firstLineChars="200" w:firstLine="480"/>
              <w:rPr>
                <w:color w:val="070707"/>
                <w:sz w:val="24"/>
                <w:szCs w:val="32"/>
              </w:rPr>
            </w:pPr>
            <w:r>
              <w:rPr>
                <w:color w:val="070707"/>
                <w:sz w:val="24"/>
                <w:szCs w:val="32"/>
              </w:rPr>
              <w:t>本项目运营期固体废物主要为</w:t>
            </w:r>
            <w:r>
              <w:rPr>
                <w:rFonts w:hint="eastAsia"/>
                <w:color w:val="070707"/>
                <w:sz w:val="24"/>
                <w:szCs w:val="32"/>
              </w:rPr>
              <w:t>废活性炭、发泡过程中产生的</w:t>
            </w:r>
            <w:r>
              <w:rPr>
                <w:rFonts w:hint="eastAsia"/>
                <w:color w:val="070707"/>
                <w:sz w:val="24"/>
                <w:szCs w:val="32"/>
              </w:rPr>
              <w:t>废保温材料</w:t>
            </w:r>
            <w:r>
              <w:rPr>
                <w:color w:val="070707"/>
                <w:sz w:val="24"/>
                <w:szCs w:val="32"/>
              </w:rPr>
              <w:t>、设备检修产生的</w:t>
            </w:r>
            <w:r>
              <w:rPr>
                <w:rFonts w:hint="eastAsia"/>
                <w:color w:val="070707"/>
                <w:sz w:val="24"/>
                <w:szCs w:val="32"/>
              </w:rPr>
              <w:t>废润滑油、聚氨酯管道生产过程中产生的</w:t>
            </w:r>
            <w:r>
              <w:rPr>
                <w:rFonts w:hint="eastAsia"/>
                <w:color w:val="070707"/>
                <w:sz w:val="24"/>
                <w:szCs w:val="32"/>
              </w:rPr>
              <w:t>废保温材料</w:t>
            </w:r>
            <w:r>
              <w:rPr>
                <w:rFonts w:hint="eastAsia"/>
                <w:color w:val="070707"/>
                <w:sz w:val="24"/>
                <w:szCs w:val="32"/>
              </w:rPr>
              <w:t>、</w:t>
            </w:r>
            <w:r>
              <w:rPr>
                <w:rFonts w:hint="eastAsia"/>
                <w:color w:val="070707"/>
                <w:sz w:val="24"/>
                <w:szCs w:val="32"/>
              </w:rPr>
              <w:t>PE</w:t>
            </w:r>
            <w:r>
              <w:rPr>
                <w:rFonts w:hint="eastAsia"/>
                <w:color w:val="070707"/>
                <w:sz w:val="24"/>
                <w:szCs w:val="32"/>
              </w:rPr>
              <w:t>管</w:t>
            </w:r>
            <w:r>
              <w:rPr>
                <w:rFonts w:hint="eastAsia"/>
                <w:color w:val="070707"/>
                <w:sz w:val="24"/>
                <w:szCs w:val="32"/>
              </w:rPr>
              <w:lastRenderedPageBreak/>
              <w:t>材及</w:t>
            </w:r>
            <w:r>
              <w:rPr>
                <w:rFonts w:hint="eastAsia"/>
                <w:color w:val="070707"/>
                <w:sz w:val="24"/>
                <w:szCs w:val="32"/>
              </w:rPr>
              <w:t>PVC</w:t>
            </w:r>
            <w:r>
              <w:rPr>
                <w:rFonts w:hint="eastAsia"/>
                <w:color w:val="070707"/>
                <w:sz w:val="24"/>
                <w:szCs w:val="32"/>
              </w:rPr>
              <w:t>管材生产过程中产生的不合格品及办公区员工生活垃圾</w:t>
            </w:r>
            <w:r>
              <w:rPr>
                <w:color w:val="070707"/>
                <w:sz w:val="24"/>
                <w:szCs w:val="32"/>
              </w:rPr>
              <w:t>。</w:t>
            </w:r>
          </w:p>
          <w:p w:rsidR="00593C03" w:rsidRDefault="00946E1B">
            <w:pPr>
              <w:adjustRightInd w:val="0"/>
              <w:snapToGrid w:val="0"/>
              <w:spacing w:line="360" w:lineRule="auto"/>
              <w:ind w:firstLineChars="200" w:firstLine="480"/>
              <w:rPr>
                <w:color w:val="070707"/>
                <w:sz w:val="24"/>
                <w:szCs w:val="22"/>
              </w:rPr>
            </w:pPr>
            <w:r>
              <w:rPr>
                <w:rFonts w:hint="eastAsia"/>
                <w:color w:val="070707"/>
                <w:sz w:val="24"/>
                <w:szCs w:val="22"/>
              </w:rPr>
              <w:t>（</w:t>
            </w:r>
            <w:r>
              <w:rPr>
                <w:rFonts w:hint="eastAsia"/>
                <w:color w:val="070707"/>
                <w:sz w:val="24"/>
                <w:szCs w:val="22"/>
              </w:rPr>
              <w:t>1</w:t>
            </w:r>
            <w:r>
              <w:rPr>
                <w:rFonts w:hint="eastAsia"/>
                <w:color w:val="070707"/>
                <w:sz w:val="24"/>
                <w:szCs w:val="22"/>
              </w:rPr>
              <w:t>）废活性炭</w:t>
            </w:r>
          </w:p>
          <w:p w:rsidR="00593C03" w:rsidRDefault="00946E1B">
            <w:pPr>
              <w:adjustRightInd w:val="0"/>
              <w:snapToGrid w:val="0"/>
              <w:spacing w:line="360" w:lineRule="auto"/>
              <w:ind w:firstLineChars="200" w:firstLine="480"/>
              <w:rPr>
                <w:color w:val="070707"/>
                <w:sz w:val="24"/>
                <w:szCs w:val="22"/>
              </w:rPr>
            </w:pPr>
            <w:r>
              <w:rPr>
                <w:rFonts w:hint="eastAsia"/>
                <w:color w:val="070707"/>
                <w:sz w:val="24"/>
                <w:szCs w:val="22"/>
              </w:rPr>
              <w:t>本项目使用活性炭吸附装置处理有机废气，本项目使用碘吸附值大于</w:t>
            </w:r>
            <w:r>
              <w:rPr>
                <w:rFonts w:hint="eastAsia"/>
                <w:color w:val="070707"/>
                <w:sz w:val="24"/>
                <w:szCs w:val="22"/>
              </w:rPr>
              <w:t>800mg/g</w:t>
            </w:r>
            <w:r>
              <w:rPr>
                <w:rFonts w:hint="eastAsia"/>
                <w:color w:val="070707"/>
                <w:sz w:val="24"/>
                <w:szCs w:val="22"/>
              </w:rPr>
              <w:t>的蜂窝状活性炭，活性炭吸附率参照《吸附法工业有机废气治理工程技术规范》（</w:t>
            </w:r>
            <w:r>
              <w:rPr>
                <w:rFonts w:hint="eastAsia"/>
                <w:color w:val="070707"/>
                <w:sz w:val="24"/>
                <w:szCs w:val="22"/>
              </w:rPr>
              <w:t>HJ2026</w:t>
            </w:r>
            <w:r>
              <w:rPr>
                <w:rFonts w:hint="eastAsia"/>
                <w:color w:val="070707"/>
                <w:sz w:val="24"/>
                <w:szCs w:val="22"/>
              </w:rPr>
              <w:t>—</w:t>
            </w:r>
            <w:r>
              <w:rPr>
                <w:rFonts w:hint="eastAsia"/>
                <w:color w:val="070707"/>
                <w:sz w:val="24"/>
                <w:szCs w:val="22"/>
              </w:rPr>
              <w:t>2013</w:t>
            </w:r>
            <w:r>
              <w:rPr>
                <w:rFonts w:hint="eastAsia"/>
                <w:color w:val="070707"/>
                <w:sz w:val="24"/>
                <w:szCs w:val="22"/>
              </w:rPr>
              <w:t>）等标准中“采用一次性颗粒状活性炭处理</w:t>
            </w:r>
            <w:r>
              <w:rPr>
                <w:rFonts w:hint="eastAsia"/>
                <w:color w:val="070707"/>
                <w:sz w:val="24"/>
                <w:szCs w:val="22"/>
              </w:rPr>
              <w:t>VOCs</w:t>
            </w:r>
            <w:r>
              <w:rPr>
                <w:rFonts w:hint="eastAsia"/>
                <w:color w:val="070707"/>
                <w:sz w:val="24"/>
                <w:szCs w:val="22"/>
              </w:rPr>
              <w:t>废气，年活性炭使用量宜不应低于</w:t>
            </w:r>
            <w:r>
              <w:rPr>
                <w:rFonts w:hint="eastAsia"/>
                <w:color w:val="070707"/>
                <w:sz w:val="24"/>
                <w:szCs w:val="22"/>
              </w:rPr>
              <w:t>VOCs</w:t>
            </w:r>
            <w:r>
              <w:rPr>
                <w:rFonts w:hint="eastAsia"/>
                <w:color w:val="070707"/>
                <w:sz w:val="24"/>
                <w:szCs w:val="22"/>
              </w:rPr>
              <w:t>产生量的</w:t>
            </w:r>
            <w:r>
              <w:rPr>
                <w:rFonts w:hint="eastAsia"/>
                <w:color w:val="070707"/>
                <w:sz w:val="24"/>
                <w:szCs w:val="22"/>
              </w:rPr>
              <w:t>5</w:t>
            </w:r>
            <w:r>
              <w:rPr>
                <w:rFonts w:hint="eastAsia"/>
                <w:color w:val="070707"/>
                <w:sz w:val="24"/>
                <w:szCs w:val="22"/>
              </w:rPr>
              <w:t>倍，即</w:t>
            </w:r>
            <w:r>
              <w:rPr>
                <w:rFonts w:hint="eastAsia"/>
                <w:color w:val="070707"/>
                <w:sz w:val="24"/>
                <w:szCs w:val="22"/>
              </w:rPr>
              <w:t>1</w:t>
            </w:r>
            <w:r>
              <w:rPr>
                <w:rFonts w:hint="eastAsia"/>
                <w:color w:val="070707"/>
                <w:sz w:val="24"/>
                <w:szCs w:val="22"/>
              </w:rPr>
              <w:t>吨</w:t>
            </w:r>
            <w:r>
              <w:rPr>
                <w:rFonts w:hint="eastAsia"/>
                <w:color w:val="070707"/>
                <w:sz w:val="24"/>
                <w:szCs w:val="22"/>
              </w:rPr>
              <w:t>VOCs</w:t>
            </w:r>
            <w:r>
              <w:rPr>
                <w:rFonts w:hint="eastAsia"/>
                <w:color w:val="070707"/>
                <w:sz w:val="24"/>
                <w:szCs w:val="22"/>
              </w:rPr>
              <w:t>产生量，需</w:t>
            </w:r>
            <w:r>
              <w:rPr>
                <w:rFonts w:hint="eastAsia"/>
                <w:color w:val="070707"/>
                <w:sz w:val="24"/>
                <w:szCs w:val="22"/>
              </w:rPr>
              <w:t>5</w:t>
            </w:r>
            <w:r>
              <w:rPr>
                <w:rFonts w:hint="eastAsia"/>
                <w:color w:val="070707"/>
                <w:sz w:val="24"/>
                <w:szCs w:val="22"/>
              </w:rPr>
              <w:t>吨活性炭用于吸附”进行计算，活性炭更换周期为</w:t>
            </w:r>
            <w:r>
              <w:rPr>
                <w:rFonts w:hint="eastAsia"/>
                <w:color w:val="070707"/>
                <w:sz w:val="24"/>
                <w:szCs w:val="22"/>
              </w:rPr>
              <w:t>3</w:t>
            </w:r>
            <w:r>
              <w:rPr>
                <w:rFonts w:hint="eastAsia"/>
                <w:color w:val="070707"/>
                <w:sz w:val="24"/>
                <w:szCs w:val="22"/>
              </w:rPr>
              <w:t>个月一次。经核算本项目活性</w:t>
            </w:r>
            <w:r>
              <w:rPr>
                <w:rFonts w:hint="eastAsia"/>
                <w:color w:val="070707"/>
                <w:sz w:val="24"/>
                <w:szCs w:val="22"/>
              </w:rPr>
              <w:t>炭吸附有机废气量约为</w:t>
            </w:r>
            <w:r>
              <w:rPr>
                <w:rFonts w:hint="eastAsia"/>
                <w:color w:val="070707"/>
                <w:sz w:val="24"/>
                <w:szCs w:val="22"/>
              </w:rPr>
              <w:t>21.42</w:t>
            </w:r>
            <w:r>
              <w:rPr>
                <w:rFonts w:hint="eastAsia"/>
                <w:color w:val="070707"/>
                <w:sz w:val="24"/>
                <w:szCs w:val="22"/>
              </w:rPr>
              <w:t>t/a</w:t>
            </w:r>
            <w:r>
              <w:rPr>
                <w:rFonts w:hint="eastAsia"/>
                <w:color w:val="070707"/>
                <w:sz w:val="24"/>
                <w:szCs w:val="22"/>
              </w:rPr>
              <w:t>，则废活性炭产生量约</w:t>
            </w:r>
            <w:r>
              <w:rPr>
                <w:rFonts w:hint="eastAsia"/>
                <w:color w:val="070707"/>
                <w:sz w:val="24"/>
                <w:szCs w:val="22"/>
              </w:rPr>
              <w:t>107.1</w:t>
            </w:r>
            <w:r>
              <w:rPr>
                <w:rFonts w:hint="eastAsia"/>
                <w:color w:val="070707"/>
                <w:sz w:val="24"/>
                <w:szCs w:val="22"/>
              </w:rPr>
              <w:t>t/a</w:t>
            </w:r>
            <w:r>
              <w:rPr>
                <w:rFonts w:hint="eastAsia"/>
                <w:color w:val="070707"/>
                <w:sz w:val="24"/>
                <w:szCs w:val="22"/>
              </w:rPr>
              <w:t>。</w:t>
            </w:r>
            <w:r>
              <w:rPr>
                <w:rFonts w:hint="eastAsia"/>
                <w:color w:val="070707"/>
                <w:sz w:val="24"/>
                <w:szCs w:val="22"/>
              </w:rPr>
              <w:t>根据《国家危险废物名录》（</w:t>
            </w:r>
            <w:r>
              <w:rPr>
                <w:rFonts w:hint="eastAsia"/>
                <w:color w:val="070707"/>
                <w:sz w:val="24"/>
                <w:szCs w:val="22"/>
              </w:rPr>
              <w:t>2025</w:t>
            </w:r>
            <w:r>
              <w:rPr>
                <w:rFonts w:hint="eastAsia"/>
                <w:color w:val="070707"/>
                <w:sz w:val="24"/>
                <w:szCs w:val="22"/>
              </w:rPr>
              <w:t>年版），废活性炭属于危险废物（废物类别：</w:t>
            </w:r>
            <w:r>
              <w:rPr>
                <w:rFonts w:hint="eastAsia"/>
                <w:color w:val="070707"/>
                <w:sz w:val="24"/>
                <w:szCs w:val="22"/>
              </w:rPr>
              <w:t>HW49</w:t>
            </w:r>
            <w:r>
              <w:rPr>
                <w:rFonts w:hint="eastAsia"/>
                <w:color w:val="070707"/>
                <w:sz w:val="24"/>
                <w:szCs w:val="22"/>
              </w:rPr>
              <w:t>其他废物、废物代码：</w:t>
            </w:r>
            <w:r>
              <w:rPr>
                <w:rFonts w:hint="eastAsia"/>
                <w:color w:val="070707"/>
                <w:sz w:val="24"/>
                <w:szCs w:val="22"/>
              </w:rPr>
              <w:t>900-039-49</w:t>
            </w:r>
            <w:r>
              <w:rPr>
                <w:rFonts w:hint="eastAsia"/>
                <w:color w:val="070707"/>
                <w:sz w:val="24"/>
                <w:szCs w:val="22"/>
              </w:rPr>
              <w:t>），收集后暂存于厂区危废贮存库，定期交由有资质单位处置。</w:t>
            </w:r>
          </w:p>
          <w:p w:rsidR="00593C03" w:rsidRDefault="00946E1B">
            <w:pPr>
              <w:adjustRightInd w:val="0"/>
              <w:snapToGrid w:val="0"/>
              <w:spacing w:line="360" w:lineRule="auto"/>
              <w:ind w:firstLineChars="200" w:firstLine="480"/>
              <w:rPr>
                <w:color w:val="070707"/>
                <w:sz w:val="24"/>
                <w:szCs w:val="22"/>
              </w:rPr>
            </w:pPr>
            <w:r>
              <w:rPr>
                <w:rFonts w:hint="eastAsia"/>
                <w:color w:val="070707"/>
                <w:sz w:val="24"/>
                <w:szCs w:val="22"/>
              </w:rPr>
              <w:t>（</w:t>
            </w:r>
            <w:r>
              <w:rPr>
                <w:rFonts w:hint="eastAsia"/>
                <w:color w:val="070707"/>
                <w:sz w:val="24"/>
                <w:szCs w:val="22"/>
              </w:rPr>
              <w:t>2</w:t>
            </w:r>
            <w:r>
              <w:rPr>
                <w:rFonts w:hint="eastAsia"/>
                <w:color w:val="070707"/>
                <w:sz w:val="24"/>
                <w:szCs w:val="22"/>
              </w:rPr>
              <w:t>）</w:t>
            </w:r>
            <w:r>
              <w:rPr>
                <w:rFonts w:hint="eastAsia"/>
                <w:color w:val="070707"/>
                <w:sz w:val="24"/>
                <w:szCs w:val="32"/>
              </w:rPr>
              <w:t>废保温材料</w:t>
            </w:r>
          </w:p>
          <w:p w:rsidR="00593C03" w:rsidRDefault="00946E1B">
            <w:pPr>
              <w:adjustRightInd w:val="0"/>
              <w:snapToGrid w:val="0"/>
              <w:spacing w:line="360" w:lineRule="auto"/>
              <w:ind w:firstLineChars="200" w:firstLine="480"/>
              <w:rPr>
                <w:color w:val="070707"/>
                <w:sz w:val="24"/>
                <w:szCs w:val="22"/>
              </w:rPr>
            </w:pPr>
            <w:r>
              <w:rPr>
                <w:rFonts w:ascii="Times New Roman Regular" w:hAnsi="Times New Roman Regular" w:cs="Times New Roman Regular" w:hint="eastAsia"/>
                <w:color w:val="070707"/>
                <w:sz w:val="24"/>
              </w:rPr>
              <w:t>根据《排放源统计调查产排污核算方法和系数手册》中</w:t>
            </w:r>
            <w:r>
              <w:rPr>
                <w:rFonts w:ascii="Times New Roman Regular" w:hAnsi="Times New Roman Regular" w:cs="Times New Roman Regular" w:hint="eastAsia"/>
                <w:color w:val="070707"/>
                <w:sz w:val="24"/>
              </w:rPr>
              <w:t>292</w:t>
            </w:r>
            <w:r>
              <w:rPr>
                <w:rFonts w:ascii="Times New Roman Regular" w:hAnsi="Times New Roman Regular" w:cs="Times New Roman Regular" w:hint="eastAsia"/>
                <w:color w:val="070707"/>
                <w:sz w:val="24"/>
              </w:rPr>
              <w:t>塑料制品行业系数手册中发泡工序一般固废的产生系数为</w:t>
            </w:r>
            <w:r>
              <w:rPr>
                <w:rFonts w:ascii="Times New Roman Regular" w:hAnsi="Times New Roman Regular" w:cs="Times New Roman Regular" w:hint="eastAsia"/>
                <w:color w:val="070707"/>
                <w:sz w:val="24"/>
              </w:rPr>
              <w:t>4kg/t-</w:t>
            </w:r>
            <w:r>
              <w:rPr>
                <w:rFonts w:ascii="Times New Roman Regular" w:hAnsi="Times New Roman Regular" w:cs="Times New Roman Regular" w:hint="eastAsia"/>
                <w:color w:val="070707"/>
                <w:sz w:val="24"/>
              </w:rPr>
              <w:t>产品，本项目保温管道产量约为</w:t>
            </w:r>
            <w:r>
              <w:rPr>
                <w:rFonts w:ascii="Times New Roman Regular" w:hAnsi="Times New Roman Regular" w:cs="Times New Roman Regular" w:hint="eastAsia"/>
                <w:color w:val="070707"/>
                <w:sz w:val="24"/>
              </w:rPr>
              <w:t>4000t/a</w:t>
            </w:r>
            <w:r>
              <w:rPr>
                <w:rFonts w:ascii="Times New Roman Regular" w:hAnsi="Times New Roman Regular" w:cs="Times New Roman Regular" w:hint="eastAsia"/>
                <w:color w:val="070707"/>
                <w:sz w:val="24"/>
              </w:rPr>
              <w:t>，</w:t>
            </w:r>
            <w:r>
              <w:rPr>
                <w:rFonts w:hint="eastAsia"/>
                <w:color w:val="070707"/>
                <w:sz w:val="24"/>
                <w:szCs w:val="32"/>
              </w:rPr>
              <w:t>发泡过程中产生的</w:t>
            </w:r>
            <w:r>
              <w:rPr>
                <w:rFonts w:hint="eastAsia"/>
                <w:color w:val="070707"/>
                <w:sz w:val="24"/>
                <w:szCs w:val="32"/>
              </w:rPr>
              <w:t>废保温材料</w:t>
            </w:r>
            <w:r>
              <w:rPr>
                <w:rFonts w:hint="eastAsia"/>
                <w:color w:val="070707"/>
                <w:sz w:val="24"/>
                <w:szCs w:val="32"/>
              </w:rPr>
              <w:t>产生量约为</w:t>
            </w:r>
            <w:r>
              <w:rPr>
                <w:rFonts w:hint="eastAsia"/>
                <w:color w:val="070707"/>
                <w:sz w:val="24"/>
                <w:szCs w:val="32"/>
              </w:rPr>
              <w:t>16t/a</w:t>
            </w:r>
            <w:r>
              <w:rPr>
                <w:rFonts w:hint="eastAsia"/>
                <w:color w:val="070707"/>
                <w:sz w:val="24"/>
                <w:szCs w:val="32"/>
              </w:rPr>
              <w:t>，集中收集后运送至</w:t>
            </w:r>
            <w:r>
              <w:rPr>
                <w:rFonts w:hint="eastAsia"/>
                <w:color w:val="070707"/>
                <w:sz w:val="24"/>
                <w:szCs w:val="32"/>
              </w:rPr>
              <w:t>彭阳县王洼产业园</w:t>
            </w:r>
            <w:r>
              <w:rPr>
                <w:rFonts w:hint="eastAsia"/>
                <w:color w:val="070707"/>
                <w:sz w:val="24"/>
                <w:szCs w:val="32"/>
              </w:rPr>
              <w:t>区一般工业固废贮存处置场</w:t>
            </w:r>
            <w:r>
              <w:rPr>
                <w:rFonts w:hint="eastAsia"/>
                <w:color w:val="070707"/>
                <w:sz w:val="24"/>
                <w:szCs w:val="32"/>
              </w:rPr>
              <w:t>填埋</w:t>
            </w:r>
            <w:r>
              <w:rPr>
                <w:rFonts w:hint="eastAsia"/>
                <w:color w:val="070707"/>
                <w:sz w:val="24"/>
                <w:szCs w:val="22"/>
              </w:rPr>
              <w:t>。</w:t>
            </w:r>
          </w:p>
          <w:p w:rsidR="00593C03" w:rsidRDefault="00946E1B">
            <w:pPr>
              <w:adjustRightInd w:val="0"/>
              <w:snapToGrid w:val="0"/>
              <w:spacing w:line="360" w:lineRule="auto"/>
              <w:ind w:firstLineChars="200" w:firstLine="480"/>
              <w:rPr>
                <w:color w:val="070707"/>
                <w:sz w:val="24"/>
                <w:szCs w:val="32"/>
              </w:rPr>
            </w:pPr>
            <w:r>
              <w:rPr>
                <w:rFonts w:hint="eastAsia"/>
                <w:color w:val="070707"/>
                <w:sz w:val="24"/>
                <w:szCs w:val="22"/>
              </w:rPr>
              <w:t>（</w:t>
            </w:r>
            <w:r>
              <w:rPr>
                <w:rFonts w:hint="eastAsia"/>
                <w:color w:val="070707"/>
                <w:sz w:val="24"/>
                <w:szCs w:val="22"/>
              </w:rPr>
              <w:t>3</w:t>
            </w:r>
            <w:r>
              <w:rPr>
                <w:rFonts w:hint="eastAsia"/>
                <w:color w:val="070707"/>
                <w:sz w:val="24"/>
                <w:szCs w:val="22"/>
              </w:rPr>
              <w:t>）</w:t>
            </w:r>
            <w:r>
              <w:rPr>
                <w:rFonts w:hint="eastAsia"/>
                <w:color w:val="070707"/>
                <w:sz w:val="24"/>
                <w:szCs w:val="32"/>
              </w:rPr>
              <w:t>设备检修产生废润滑油</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本项目各机加工生产设备检修需使用机润滑油，更换产生的废润滑油约为</w:t>
            </w:r>
            <w:r>
              <w:rPr>
                <w:rFonts w:hint="eastAsia"/>
                <w:color w:val="070707"/>
                <w:spacing w:val="-7"/>
                <w:sz w:val="24"/>
              </w:rPr>
              <w:t>0.01t/a</w:t>
            </w:r>
            <w:r>
              <w:rPr>
                <w:rFonts w:hint="eastAsia"/>
                <w:color w:val="070707"/>
                <w:spacing w:val="-7"/>
                <w:sz w:val="24"/>
              </w:rPr>
              <w:t>。根据《国家危险废物名录（</w:t>
            </w:r>
            <w:r>
              <w:rPr>
                <w:rFonts w:hint="eastAsia"/>
                <w:color w:val="070707"/>
                <w:spacing w:val="-7"/>
                <w:sz w:val="24"/>
              </w:rPr>
              <w:t>2025</w:t>
            </w:r>
            <w:r>
              <w:rPr>
                <w:rFonts w:hint="eastAsia"/>
                <w:color w:val="070707"/>
                <w:spacing w:val="-7"/>
                <w:sz w:val="24"/>
              </w:rPr>
              <w:t>年版）》规定，属于</w:t>
            </w:r>
            <w:r>
              <w:rPr>
                <w:rFonts w:hint="eastAsia"/>
                <w:color w:val="070707"/>
                <w:spacing w:val="-7"/>
                <w:sz w:val="24"/>
              </w:rPr>
              <w:t>HHW08</w:t>
            </w:r>
            <w:r>
              <w:rPr>
                <w:rFonts w:hint="eastAsia"/>
                <w:color w:val="070707"/>
                <w:spacing w:val="-7"/>
                <w:sz w:val="24"/>
              </w:rPr>
              <w:t>废矿物油与含矿物油废物（</w:t>
            </w:r>
            <w:r>
              <w:rPr>
                <w:rFonts w:hint="eastAsia"/>
                <w:color w:val="070707"/>
                <w:spacing w:val="-7"/>
                <w:sz w:val="24"/>
              </w:rPr>
              <w:t>900-217-08</w:t>
            </w:r>
            <w:r>
              <w:rPr>
                <w:rFonts w:hint="eastAsia"/>
                <w:color w:val="070707"/>
                <w:spacing w:val="-7"/>
                <w:sz w:val="24"/>
              </w:rPr>
              <w:t>）。危险废物集中收集后暂存于厂区危废贮存库内，定期交由有资质单位处置。</w:t>
            </w:r>
          </w:p>
          <w:p w:rsidR="00593C03" w:rsidRDefault="00946E1B">
            <w:pPr>
              <w:autoSpaceDE w:val="0"/>
              <w:autoSpaceDN w:val="0"/>
              <w:adjustRightInd w:val="0"/>
              <w:snapToGrid w:val="0"/>
              <w:spacing w:line="360" w:lineRule="auto"/>
              <w:ind w:firstLineChars="200" w:firstLine="480"/>
              <w:rPr>
                <w:color w:val="070707"/>
                <w:sz w:val="24"/>
              </w:rPr>
            </w:pPr>
            <w:r>
              <w:rPr>
                <w:rFonts w:hint="eastAsia"/>
                <w:color w:val="070707"/>
                <w:sz w:val="24"/>
              </w:rPr>
              <w:t>（</w:t>
            </w:r>
            <w:r>
              <w:rPr>
                <w:rFonts w:hint="eastAsia"/>
                <w:color w:val="070707"/>
                <w:sz w:val="24"/>
              </w:rPr>
              <w:t>4</w:t>
            </w:r>
            <w:r>
              <w:rPr>
                <w:rFonts w:hint="eastAsia"/>
                <w:color w:val="070707"/>
                <w:sz w:val="24"/>
              </w:rPr>
              <w:t>）</w:t>
            </w:r>
            <w:r>
              <w:rPr>
                <w:color w:val="070707"/>
                <w:sz w:val="24"/>
              </w:rPr>
              <w:t>除尘器收尘灰</w:t>
            </w:r>
          </w:p>
          <w:p w:rsidR="00593C03" w:rsidRDefault="00946E1B">
            <w:pPr>
              <w:autoSpaceDE w:val="0"/>
              <w:autoSpaceDN w:val="0"/>
              <w:adjustRightInd w:val="0"/>
              <w:snapToGrid w:val="0"/>
              <w:spacing w:line="360" w:lineRule="auto"/>
              <w:ind w:firstLineChars="200" w:firstLine="480"/>
              <w:rPr>
                <w:color w:val="070707"/>
                <w:sz w:val="24"/>
              </w:rPr>
            </w:pPr>
            <w:r>
              <w:rPr>
                <w:color w:val="070707"/>
                <w:sz w:val="24"/>
              </w:rPr>
              <w:t>根据工程分析，本项目</w:t>
            </w:r>
            <w:r>
              <w:rPr>
                <w:color w:val="070707"/>
                <w:sz w:val="24"/>
              </w:rPr>
              <w:t>PVC</w:t>
            </w:r>
            <w:r>
              <w:rPr>
                <w:color w:val="070707"/>
                <w:sz w:val="24"/>
              </w:rPr>
              <w:t>塑料管材生产线中</w:t>
            </w:r>
            <w:r>
              <w:rPr>
                <w:rFonts w:hint="eastAsia"/>
                <w:color w:val="070707"/>
                <w:sz w:val="24"/>
              </w:rPr>
              <w:t>投料</w:t>
            </w:r>
            <w:r>
              <w:rPr>
                <w:color w:val="070707"/>
                <w:sz w:val="24"/>
              </w:rPr>
              <w:t>工序除尘灰产生量为</w:t>
            </w:r>
            <w:r>
              <w:rPr>
                <w:rFonts w:hint="eastAsia"/>
                <w:color w:val="070707"/>
                <w:sz w:val="24"/>
              </w:rPr>
              <w:t>3.78</w:t>
            </w:r>
            <w:r>
              <w:rPr>
                <w:color w:val="070707"/>
                <w:sz w:val="24"/>
              </w:rPr>
              <w:t>t/a</w:t>
            </w:r>
            <w:r>
              <w:rPr>
                <w:color w:val="070707"/>
                <w:sz w:val="24"/>
              </w:rPr>
              <w:t>，集中收集后返回生产线，作为原料使用。</w:t>
            </w:r>
          </w:p>
          <w:p w:rsidR="00593C03" w:rsidRDefault="00946E1B">
            <w:pPr>
              <w:autoSpaceDE w:val="0"/>
              <w:autoSpaceDN w:val="0"/>
              <w:adjustRightInd w:val="0"/>
              <w:snapToGrid w:val="0"/>
              <w:spacing w:line="360" w:lineRule="auto"/>
              <w:ind w:firstLineChars="200" w:firstLine="480"/>
              <w:rPr>
                <w:color w:val="070707"/>
                <w:sz w:val="24"/>
              </w:rPr>
            </w:pPr>
            <w:r>
              <w:rPr>
                <w:rFonts w:hint="eastAsia"/>
                <w:color w:val="070707"/>
                <w:sz w:val="24"/>
              </w:rPr>
              <w:t>（</w:t>
            </w:r>
            <w:r>
              <w:rPr>
                <w:rFonts w:hint="eastAsia"/>
                <w:color w:val="070707"/>
                <w:sz w:val="24"/>
              </w:rPr>
              <w:t>5</w:t>
            </w:r>
            <w:r>
              <w:rPr>
                <w:rFonts w:hint="eastAsia"/>
                <w:color w:val="070707"/>
                <w:sz w:val="24"/>
              </w:rPr>
              <w:t>）</w:t>
            </w:r>
            <w:r>
              <w:rPr>
                <w:color w:val="070707"/>
                <w:kern w:val="0"/>
                <w:sz w:val="24"/>
              </w:rPr>
              <w:t>废边角料、不合格产品</w:t>
            </w:r>
          </w:p>
          <w:p w:rsidR="00593C03" w:rsidRDefault="00946E1B">
            <w:pPr>
              <w:autoSpaceDE w:val="0"/>
              <w:autoSpaceDN w:val="0"/>
              <w:adjustRightInd w:val="0"/>
              <w:snapToGrid w:val="0"/>
              <w:spacing w:line="360" w:lineRule="auto"/>
              <w:ind w:firstLineChars="200" w:firstLine="480"/>
              <w:rPr>
                <w:color w:val="070707"/>
                <w:sz w:val="24"/>
              </w:rPr>
            </w:pPr>
            <w:r>
              <w:rPr>
                <w:color w:val="070707"/>
                <w:sz w:val="24"/>
              </w:rPr>
              <w:t>本项目</w:t>
            </w:r>
            <w:r>
              <w:rPr>
                <w:color w:val="070707"/>
                <w:sz w:val="24"/>
              </w:rPr>
              <w:t>PVC</w:t>
            </w:r>
            <w:r>
              <w:rPr>
                <w:color w:val="070707"/>
                <w:sz w:val="24"/>
              </w:rPr>
              <w:t>塑料管材</w:t>
            </w:r>
            <w:r>
              <w:rPr>
                <w:rFonts w:hint="eastAsia"/>
                <w:color w:val="070707"/>
                <w:sz w:val="24"/>
              </w:rPr>
              <w:t>及</w:t>
            </w:r>
            <w:r>
              <w:rPr>
                <w:rFonts w:hint="eastAsia"/>
                <w:color w:val="070707"/>
                <w:sz w:val="24"/>
              </w:rPr>
              <w:t>PE</w:t>
            </w:r>
            <w:r>
              <w:rPr>
                <w:rFonts w:hint="eastAsia"/>
                <w:color w:val="070707"/>
                <w:sz w:val="24"/>
              </w:rPr>
              <w:t>管材</w:t>
            </w:r>
            <w:r>
              <w:rPr>
                <w:color w:val="070707"/>
                <w:sz w:val="24"/>
              </w:rPr>
              <w:t>生产线成品检验过程</w:t>
            </w:r>
            <w:r>
              <w:rPr>
                <w:rFonts w:hint="eastAsia"/>
                <w:color w:val="070707"/>
                <w:sz w:val="24"/>
              </w:rPr>
              <w:t>会</w:t>
            </w:r>
            <w:r>
              <w:rPr>
                <w:color w:val="070707"/>
                <w:sz w:val="24"/>
              </w:rPr>
              <w:t>产生不合格产品，根据建设单位提供的资料，不合格产品约占总量的</w:t>
            </w:r>
            <w:r>
              <w:rPr>
                <w:rFonts w:hint="eastAsia"/>
                <w:color w:val="070707"/>
                <w:sz w:val="24"/>
              </w:rPr>
              <w:t>0.</w:t>
            </w:r>
            <w:r>
              <w:rPr>
                <w:color w:val="070707"/>
                <w:sz w:val="24"/>
              </w:rPr>
              <w:t>1%</w:t>
            </w:r>
            <w:r>
              <w:rPr>
                <w:color w:val="070707"/>
                <w:sz w:val="24"/>
              </w:rPr>
              <w:t>，为</w:t>
            </w:r>
            <w:r>
              <w:rPr>
                <w:rFonts w:hint="eastAsia"/>
                <w:color w:val="070707"/>
                <w:sz w:val="24"/>
              </w:rPr>
              <w:t>16</w:t>
            </w:r>
            <w:r>
              <w:rPr>
                <w:color w:val="070707"/>
                <w:sz w:val="24"/>
              </w:rPr>
              <w:t>t/a</w:t>
            </w:r>
            <w:r>
              <w:rPr>
                <w:color w:val="070707"/>
                <w:sz w:val="24"/>
              </w:rPr>
              <w:t>。不合格产品</w:t>
            </w:r>
            <w:r>
              <w:rPr>
                <w:rFonts w:hint="eastAsia"/>
                <w:color w:val="070707"/>
                <w:sz w:val="24"/>
              </w:rPr>
              <w:t>集中收集后运送至</w:t>
            </w:r>
            <w:r>
              <w:rPr>
                <w:rFonts w:hint="eastAsia"/>
                <w:color w:val="070707"/>
                <w:sz w:val="24"/>
              </w:rPr>
              <w:t>彭阳县王洼产业园区一般工业固废贮存处置场</w:t>
            </w:r>
            <w:r>
              <w:rPr>
                <w:rFonts w:hint="eastAsia"/>
                <w:color w:val="070707"/>
                <w:sz w:val="24"/>
              </w:rPr>
              <w:t>填埋</w:t>
            </w:r>
            <w:r>
              <w:rPr>
                <w:color w:val="070707"/>
                <w:sz w:val="24"/>
              </w:rPr>
              <w:t>。</w:t>
            </w:r>
          </w:p>
          <w:p w:rsidR="00593C03" w:rsidRDefault="00946E1B">
            <w:pPr>
              <w:adjustRightInd w:val="0"/>
              <w:snapToGrid w:val="0"/>
              <w:spacing w:line="360" w:lineRule="auto"/>
              <w:ind w:firstLineChars="200" w:firstLine="480"/>
              <w:rPr>
                <w:color w:val="070707"/>
                <w:sz w:val="24"/>
              </w:rPr>
            </w:pPr>
            <w:r>
              <w:rPr>
                <w:rFonts w:hint="eastAsia"/>
                <w:color w:val="070707"/>
                <w:sz w:val="24"/>
              </w:rPr>
              <w:lastRenderedPageBreak/>
              <w:t>（</w:t>
            </w:r>
            <w:r>
              <w:rPr>
                <w:rFonts w:hint="eastAsia"/>
                <w:color w:val="070707"/>
                <w:sz w:val="24"/>
              </w:rPr>
              <w:t>6</w:t>
            </w:r>
            <w:r>
              <w:rPr>
                <w:rFonts w:hint="eastAsia"/>
                <w:color w:val="070707"/>
                <w:sz w:val="24"/>
              </w:rPr>
              <w:t>）</w:t>
            </w:r>
            <w:r>
              <w:rPr>
                <w:color w:val="070707"/>
                <w:sz w:val="24"/>
              </w:rPr>
              <w:t>生活垃圾</w:t>
            </w:r>
          </w:p>
          <w:p w:rsidR="00593C03" w:rsidRDefault="00946E1B">
            <w:pPr>
              <w:autoSpaceDE w:val="0"/>
              <w:autoSpaceDN w:val="0"/>
              <w:adjustRightInd w:val="0"/>
              <w:snapToGrid w:val="0"/>
              <w:spacing w:line="360" w:lineRule="auto"/>
              <w:ind w:firstLineChars="200" w:firstLine="480"/>
              <w:rPr>
                <w:color w:val="070707"/>
                <w:kern w:val="0"/>
                <w:sz w:val="24"/>
              </w:rPr>
            </w:pPr>
            <w:r>
              <w:rPr>
                <w:color w:val="070707"/>
                <w:kern w:val="0"/>
                <w:sz w:val="24"/>
              </w:rPr>
              <w:t>本项目劳动定员为</w:t>
            </w:r>
            <w:r>
              <w:rPr>
                <w:rFonts w:hint="eastAsia"/>
                <w:color w:val="070707"/>
                <w:kern w:val="0"/>
                <w:sz w:val="24"/>
              </w:rPr>
              <w:t>6</w:t>
            </w:r>
            <w:r>
              <w:rPr>
                <w:color w:val="070707"/>
                <w:kern w:val="0"/>
                <w:sz w:val="24"/>
              </w:rPr>
              <w:t>0</w:t>
            </w:r>
            <w:r>
              <w:rPr>
                <w:color w:val="070707"/>
                <w:kern w:val="0"/>
                <w:sz w:val="24"/>
              </w:rPr>
              <w:t>人，生活垃圾产生量按</w:t>
            </w:r>
            <w:r>
              <w:rPr>
                <w:color w:val="070707"/>
                <w:kern w:val="0"/>
                <w:sz w:val="24"/>
              </w:rPr>
              <w:t>0.5kg/</w:t>
            </w:r>
            <w:r>
              <w:rPr>
                <w:color w:val="070707"/>
                <w:kern w:val="0"/>
                <w:sz w:val="24"/>
              </w:rPr>
              <w:t>人</w:t>
            </w:r>
            <w:r>
              <w:rPr>
                <w:color w:val="070707"/>
                <w:kern w:val="0"/>
                <w:sz w:val="24"/>
              </w:rPr>
              <w:t>·d</w:t>
            </w:r>
            <w:r>
              <w:rPr>
                <w:color w:val="070707"/>
                <w:kern w:val="0"/>
                <w:sz w:val="24"/>
              </w:rPr>
              <w:t>计算，则生活垃圾产生量为</w:t>
            </w:r>
            <w:r>
              <w:rPr>
                <w:rFonts w:hint="eastAsia"/>
                <w:color w:val="070707"/>
                <w:kern w:val="0"/>
                <w:sz w:val="24"/>
              </w:rPr>
              <w:t>9</w:t>
            </w:r>
            <w:r>
              <w:rPr>
                <w:color w:val="070707"/>
                <w:kern w:val="0"/>
                <w:sz w:val="24"/>
              </w:rPr>
              <w:t>t/a</w:t>
            </w:r>
            <w:r>
              <w:rPr>
                <w:color w:val="070707"/>
                <w:kern w:val="0"/>
                <w:sz w:val="24"/>
              </w:rPr>
              <w:t>，生活垃圾集中收集后交由当地环卫部门统一处置。</w:t>
            </w:r>
          </w:p>
          <w:p w:rsidR="00593C03" w:rsidRDefault="00946E1B">
            <w:pPr>
              <w:adjustRightInd w:val="0"/>
              <w:snapToGrid w:val="0"/>
              <w:spacing w:line="360" w:lineRule="auto"/>
              <w:ind w:firstLineChars="200" w:firstLine="480"/>
              <w:rPr>
                <w:color w:val="070707"/>
                <w:sz w:val="24"/>
                <w:szCs w:val="22"/>
              </w:rPr>
            </w:pPr>
            <w:r>
              <w:rPr>
                <w:rFonts w:hint="eastAsia"/>
                <w:bCs/>
                <w:color w:val="070707"/>
                <w:sz w:val="24"/>
              </w:rPr>
              <w:t>本项目固废污染源源强核算结果及相关参数一览表见下表。</w:t>
            </w:r>
          </w:p>
          <w:p w:rsidR="00593C03" w:rsidRDefault="00946E1B">
            <w:pPr>
              <w:autoSpaceDE w:val="0"/>
              <w:autoSpaceDN w:val="0"/>
              <w:adjustRightInd w:val="0"/>
              <w:ind w:firstLineChars="200" w:firstLine="482"/>
              <w:jc w:val="center"/>
              <w:rPr>
                <w:rFonts w:hAnsi="宋体"/>
                <w:b/>
                <w:bCs/>
                <w:color w:val="070707"/>
                <w:sz w:val="24"/>
              </w:rPr>
            </w:pPr>
            <w:r>
              <w:rPr>
                <w:rFonts w:hAnsi="宋体" w:hint="eastAsia"/>
                <w:b/>
                <w:bCs/>
                <w:color w:val="070707"/>
                <w:sz w:val="24"/>
              </w:rPr>
              <w:t>表</w:t>
            </w:r>
            <w:r>
              <w:rPr>
                <w:rFonts w:hAnsi="宋体" w:hint="eastAsia"/>
                <w:b/>
                <w:bCs/>
                <w:color w:val="070707"/>
                <w:sz w:val="24"/>
              </w:rPr>
              <w:t>4-2</w:t>
            </w:r>
            <w:r>
              <w:rPr>
                <w:rFonts w:hAnsi="宋体" w:hint="eastAsia"/>
                <w:b/>
                <w:bCs/>
                <w:color w:val="070707"/>
                <w:sz w:val="24"/>
              </w:rPr>
              <w:t>4</w:t>
            </w:r>
            <w:r>
              <w:rPr>
                <w:rFonts w:hAnsi="宋体" w:hint="eastAsia"/>
                <w:b/>
                <w:bCs/>
                <w:color w:val="070707"/>
                <w:sz w:val="24"/>
              </w:rPr>
              <w:t xml:space="preserve">   </w:t>
            </w:r>
            <w:r>
              <w:rPr>
                <w:rFonts w:hAnsi="宋体" w:hint="eastAsia"/>
                <w:b/>
                <w:bCs/>
                <w:color w:val="070707"/>
                <w:sz w:val="24"/>
              </w:rPr>
              <w:t>本项目固体废物产生及处置情况一览表</w:t>
            </w:r>
          </w:p>
          <w:tbl>
            <w:tblPr>
              <w:tblW w:w="4950" w:type="pct"/>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1325"/>
              <w:gridCol w:w="1030"/>
              <w:gridCol w:w="1270"/>
              <w:gridCol w:w="1064"/>
              <w:gridCol w:w="1052"/>
              <w:gridCol w:w="2130"/>
            </w:tblGrid>
            <w:tr w:rsidR="00593C03">
              <w:trPr>
                <w:trHeight w:val="340"/>
                <w:jc w:val="center"/>
              </w:trPr>
              <w:tc>
                <w:tcPr>
                  <w:tcW w:w="1326" w:type="dxa"/>
                  <w:tcBorders>
                    <w:tl2br w:val="nil"/>
                    <w:tr2bl w:val="nil"/>
                  </w:tcBorders>
                  <w:vAlign w:val="center"/>
                </w:tcPr>
                <w:p w:rsidR="00593C03" w:rsidRDefault="00946E1B">
                  <w:pPr>
                    <w:adjustRightInd w:val="0"/>
                    <w:snapToGrid w:val="0"/>
                    <w:spacing w:line="240" w:lineRule="atLeast"/>
                    <w:jc w:val="center"/>
                    <w:rPr>
                      <w:b/>
                      <w:color w:val="070707"/>
                      <w:szCs w:val="21"/>
                    </w:rPr>
                  </w:pPr>
                  <w:r>
                    <w:rPr>
                      <w:b/>
                      <w:color w:val="070707"/>
                      <w:szCs w:val="21"/>
                    </w:rPr>
                    <w:t>固体废物名称</w:t>
                  </w:r>
                </w:p>
              </w:tc>
              <w:tc>
                <w:tcPr>
                  <w:tcW w:w="1030" w:type="dxa"/>
                  <w:tcBorders>
                    <w:tl2br w:val="nil"/>
                    <w:tr2bl w:val="nil"/>
                  </w:tcBorders>
                  <w:vAlign w:val="center"/>
                </w:tcPr>
                <w:p w:rsidR="00593C03" w:rsidRDefault="00946E1B">
                  <w:pPr>
                    <w:adjustRightInd w:val="0"/>
                    <w:snapToGrid w:val="0"/>
                    <w:spacing w:line="240" w:lineRule="atLeast"/>
                    <w:jc w:val="center"/>
                    <w:rPr>
                      <w:b/>
                      <w:color w:val="070707"/>
                      <w:szCs w:val="21"/>
                    </w:rPr>
                  </w:pPr>
                  <w:r>
                    <w:rPr>
                      <w:b/>
                      <w:color w:val="070707"/>
                      <w:szCs w:val="21"/>
                    </w:rPr>
                    <w:t>属性</w:t>
                  </w:r>
                </w:p>
              </w:tc>
              <w:tc>
                <w:tcPr>
                  <w:tcW w:w="1270" w:type="dxa"/>
                  <w:tcBorders>
                    <w:tl2br w:val="nil"/>
                    <w:tr2bl w:val="nil"/>
                  </w:tcBorders>
                  <w:vAlign w:val="center"/>
                </w:tcPr>
                <w:p w:rsidR="00593C03" w:rsidRDefault="00946E1B">
                  <w:pPr>
                    <w:adjustRightInd w:val="0"/>
                    <w:snapToGrid w:val="0"/>
                    <w:spacing w:line="240" w:lineRule="atLeast"/>
                    <w:jc w:val="center"/>
                    <w:rPr>
                      <w:b/>
                      <w:color w:val="070707"/>
                      <w:szCs w:val="21"/>
                    </w:rPr>
                  </w:pPr>
                  <w:r>
                    <w:rPr>
                      <w:rFonts w:hint="eastAsia"/>
                      <w:b/>
                      <w:color w:val="070707"/>
                      <w:szCs w:val="21"/>
                    </w:rPr>
                    <w:t>代码</w:t>
                  </w:r>
                </w:p>
              </w:tc>
              <w:tc>
                <w:tcPr>
                  <w:tcW w:w="1064" w:type="dxa"/>
                  <w:tcBorders>
                    <w:tl2br w:val="nil"/>
                    <w:tr2bl w:val="nil"/>
                  </w:tcBorders>
                  <w:vAlign w:val="center"/>
                </w:tcPr>
                <w:p w:rsidR="00593C03" w:rsidRDefault="00946E1B">
                  <w:pPr>
                    <w:adjustRightInd w:val="0"/>
                    <w:snapToGrid w:val="0"/>
                    <w:spacing w:line="240" w:lineRule="atLeast"/>
                    <w:jc w:val="center"/>
                    <w:rPr>
                      <w:b/>
                      <w:color w:val="070707"/>
                      <w:szCs w:val="21"/>
                    </w:rPr>
                  </w:pPr>
                  <w:r>
                    <w:rPr>
                      <w:b/>
                      <w:color w:val="070707"/>
                      <w:szCs w:val="21"/>
                    </w:rPr>
                    <w:t>产生工序</w:t>
                  </w:r>
                </w:p>
              </w:tc>
              <w:tc>
                <w:tcPr>
                  <w:tcW w:w="1052" w:type="dxa"/>
                  <w:tcBorders>
                    <w:tl2br w:val="nil"/>
                    <w:tr2bl w:val="nil"/>
                  </w:tcBorders>
                  <w:vAlign w:val="center"/>
                </w:tcPr>
                <w:p w:rsidR="00593C03" w:rsidRDefault="00946E1B">
                  <w:pPr>
                    <w:adjustRightInd w:val="0"/>
                    <w:snapToGrid w:val="0"/>
                    <w:spacing w:line="240" w:lineRule="atLeast"/>
                    <w:jc w:val="center"/>
                    <w:rPr>
                      <w:b/>
                      <w:color w:val="070707"/>
                      <w:szCs w:val="21"/>
                    </w:rPr>
                  </w:pPr>
                  <w:r>
                    <w:rPr>
                      <w:b/>
                      <w:color w:val="070707"/>
                      <w:kern w:val="0"/>
                      <w:szCs w:val="21"/>
                      <w:lang/>
                    </w:rPr>
                    <w:t>处置量</w:t>
                  </w:r>
                  <w:r>
                    <w:rPr>
                      <w:b/>
                      <w:color w:val="070707"/>
                      <w:szCs w:val="21"/>
                    </w:rPr>
                    <w:t>（</w:t>
                  </w:r>
                  <w:r>
                    <w:rPr>
                      <w:b/>
                      <w:color w:val="070707"/>
                      <w:szCs w:val="21"/>
                    </w:rPr>
                    <w:t>t/a</w:t>
                  </w:r>
                  <w:r>
                    <w:rPr>
                      <w:b/>
                      <w:color w:val="070707"/>
                      <w:szCs w:val="21"/>
                    </w:rPr>
                    <w:t>）</w:t>
                  </w:r>
                </w:p>
              </w:tc>
              <w:tc>
                <w:tcPr>
                  <w:tcW w:w="2130" w:type="dxa"/>
                  <w:tcBorders>
                    <w:tl2br w:val="nil"/>
                    <w:tr2bl w:val="nil"/>
                  </w:tcBorders>
                  <w:vAlign w:val="center"/>
                </w:tcPr>
                <w:p w:rsidR="00593C03" w:rsidRDefault="00946E1B">
                  <w:pPr>
                    <w:adjustRightInd w:val="0"/>
                    <w:snapToGrid w:val="0"/>
                    <w:spacing w:line="240" w:lineRule="atLeast"/>
                    <w:jc w:val="center"/>
                    <w:rPr>
                      <w:b/>
                      <w:color w:val="070707"/>
                      <w:szCs w:val="21"/>
                    </w:rPr>
                  </w:pPr>
                  <w:r>
                    <w:rPr>
                      <w:rFonts w:hint="eastAsia"/>
                      <w:b/>
                      <w:color w:val="070707"/>
                      <w:szCs w:val="21"/>
                    </w:rPr>
                    <w:t>去向</w:t>
                  </w:r>
                </w:p>
              </w:tc>
            </w:tr>
            <w:tr w:rsidR="00593C03">
              <w:trPr>
                <w:trHeight w:val="340"/>
                <w:jc w:val="center"/>
              </w:trPr>
              <w:tc>
                <w:tcPr>
                  <w:tcW w:w="1326"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废保温材料</w:t>
                  </w:r>
                </w:p>
              </w:tc>
              <w:tc>
                <w:tcPr>
                  <w:tcW w:w="1030"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一般固废</w:t>
                  </w:r>
                </w:p>
              </w:tc>
              <w:tc>
                <w:tcPr>
                  <w:tcW w:w="1270" w:type="dxa"/>
                  <w:tcBorders>
                    <w:tl2br w:val="nil"/>
                    <w:tr2bl w:val="nil"/>
                  </w:tcBorders>
                  <w:vAlign w:val="center"/>
                </w:tcPr>
                <w:p w:rsidR="00593C03" w:rsidRDefault="00946E1B">
                  <w:pPr>
                    <w:widowControl/>
                    <w:adjustRightInd w:val="0"/>
                    <w:snapToGrid w:val="0"/>
                    <w:spacing w:line="240" w:lineRule="atLeast"/>
                    <w:jc w:val="center"/>
                    <w:rPr>
                      <w:color w:val="070707"/>
                      <w:szCs w:val="21"/>
                    </w:rPr>
                  </w:pPr>
                  <w:r>
                    <w:rPr>
                      <w:color w:val="070707"/>
                      <w:szCs w:val="21"/>
                    </w:rPr>
                    <w:t>900-0</w:t>
                  </w:r>
                  <w:r>
                    <w:rPr>
                      <w:rFonts w:hint="eastAsia"/>
                      <w:color w:val="070707"/>
                      <w:szCs w:val="21"/>
                    </w:rPr>
                    <w:t>03</w:t>
                  </w:r>
                  <w:r>
                    <w:rPr>
                      <w:color w:val="070707"/>
                      <w:szCs w:val="21"/>
                    </w:rPr>
                    <w:t>-S</w:t>
                  </w:r>
                  <w:r>
                    <w:rPr>
                      <w:rFonts w:hint="eastAsia"/>
                      <w:color w:val="070707"/>
                      <w:szCs w:val="21"/>
                    </w:rPr>
                    <w:t>17</w:t>
                  </w:r>
                </w:p>
              </w:tc>
              <w:tc>
                <w:tcPr>
                  <w:tcW w:w="1064" w:type="dxa"/>
                  <w:tcBorders>
                    <w:tl2br w:val="nil"/>
                    <w:tr2bl w:val="nil"/>
                  </w:tcBorders>
                  <w:vAlign w:val="center"/>
                </w:tcPr>
                <w:p w:rsidR="00593C03" w:rsidRDefault="00946E1B">
                  <w:pPr>
                    <w:widowControl/>
                    <w:adjustRightInd w:val="0"/>
                    <w:snapToGrid w:val="0"/>
                    <w:spacing w:line="240" w:lineRule="atLeast"/>
                    <w:jc w:val="center"/>
                    <w:rPr>
                      <w:color w:val="070707"/>
                      <w:kern w:val="0"/>
                      <w:szCs w:val="21"/>
                      <w:lang/>
                    </w:rPr>
                  </w:pPr>
                  <w:r>
                    <w:rPr>
                      <w:rFonts w:hint="eastAsia"/>
                      <w:color w:val="070707"/>
                      <w:kern w:val="0"/>
                      <w:szCs w:val="21"/>
                      <w:lang/>
                    </w:rPr>
                    <w:t>发泡</w:t>
                  </w:r>
                </w:p>
              </w:tc>
              <w:tc>
                <w:tcPr>
                  <w:tcW w:w="1052"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16</w:t>
                  </w:r>
                </w:p>
              </w:tc>
              <w:tc>
                <w:tcPr>
                  <w:tcW w:w="2130" w:type="dxa"/>
                  <w:vMerge w:val="restart"/>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运送至一般固废填埋场填埋</w:t>
                  </w:r>
                </w:p>
              </w:tc>
            </w:tr>
            <w:tr w:rsidR="00593C03">
              <w:trPr>
                <w:trHeight w:val="340"/>
                <w:jc w:val="center"/>
              </w:trPr>
              <w:tc>
                <w:tcPr>
                  <w:tcW w:w="1326" w:type="dxa"/>
                  <w:tcBorders>
                    <w:tl2br w:val="nil"/>
                    <w:tr2bl w:val="nil"/>
                  </w:tcBorders>
                  <w:vAlign w:val="center"/>
                </w:tcPr>
                <w:p w:rsidR="00593C03" w:rsidRDefault="00946E1B">
                  <w:pPr>
                    <w:autoSpaceDE w:val="0"/>
                    <w:autoSpaceDN w:val="0"/>
                    <w:adjustRightInd w:val="0"/>
                    <w:snapToGrid w:val="0"/>
                    <w:rPr>
                      <w:color w:val="070707"/>
                      <w:szCs w:val="21"/>
                    </w:rPr>
                  </w:pPr>
                  <w:r>
                    <w:rPr>
                      <w:color w:val="070707"/>
                      <w:kern w:val="0"/>
                      <w:szCs w:val="21"/>
                    </w:rPr>
                    <w:t>不合格产品</w:t>
                  </w:r>
                </w:p>
              </w:tc>
              <w:tc>
                <w:tcPr>
                  <w:tcW w:w="1030"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一般固废</w:t>
                  </w:r>
                </w:p>
              </w:tc>
              <w:tc>
                <w:tcPr>
                  <w:tcW w:w="1270" w:type="dxa"/>
                  <w:tcBorders>
                    <w:tl2br w:val="nil"/>
                    <w:tr2bl w:val="nil"/>
                  </w:tcBorders>
                  <w:vAlign w:val="center"/>
                </w:tcPr>
                <w:p w:rsidR="00593C03" w:rsidRDefault="00946E1B">
                  <w:pPr>
                    <w:adjustRightInd w:val="0"/>
                    <w:snapToGrid w:val="0"/>
                    <w:jc w:val="center"/>
                    <w:rPr>
                      <w:color w:val="070707"/>
                      <w:szCs w:val="21"/>
                    </w:rPr>
                  </w:pPr>
                  <w:r>
                    <w:rPr>
                      <w:rFonts w:hint="eastAsia"/>
                      <w:bCs/>
                      <w:snapToGrid w:val="0"/>
                      <w:color w:val="070707"/>
                      <w:kern w:val="0"/>
                      <w:szCs w:val="21"/>
                    </w:rPr>
                    <w:t>900</w:t>
                  </w:r>
                  <w:r>
                    <w:rPr>
                      <w:bCs/>
                      <w:snapToGrid w:val="0"/>
                      <w:color w:val="070707"/>
                      <w:kern w:val="0"/>
                      <w:szCs w:val="21"/>
                    </w:rPr>
                    <w:t>-</w:t>
                  </w:r>
                  <w:r>
                    <w:rPr>
                      <w:rFonts w:hint="eastAsia"/>
                      <w:bCs/>
                      <w:snapToGrid w:val="0"/>
                      <w:color w:val="070707"/>
                      <w:kern w:val="0"/>
                      <w:szCs w:val="21"/>
                    </w:rPr>
                    <w:t>003</w:t>
                  </w:r>
                  <w:r>
                    <w:rPr>
                      <w:bCs/>
                      <w:snapToGrid w:val="0"/>
                      <w:color w:val="070707"/>
                      <w:kern w:val="0"/>
                      <w:szCs w:val="21"/>
                    </w:rPr>
                    <w:t>-</w:t>
                  </w:r>
                  <w:r>
                    <w:rPr>
                      <w:rFonts w:hint="eastAsia"/>
                      <w:bCs/>
                      <w:snapToGrid w:val="0"/>
                      <w:color w:val="070707"/>
                      <w:kern w:val="0"/>
                      <w:szCs w:val="21"/>
                    </w:rPr>
                    <w:t>S17</w:t>
                  </w:r>
                </w:p>
              </w:tc>
              <w:tc>
                <w:tcPr>
                  <w:tcW w:w="1064" w:type="dxa"/>
                  <w:tcBorders>
                    <w:tl2br w:val="nil"/>
                    <w:tr2bl w:val="nil"/>
                  </w:tcBorders>
                  <w:vAlign w:val="center"/>
                </w:tcPr>
                <w:p w:rsidR="00593C03" w:rsidRDefault="00946E1B">
                  <w:pPr>
                    <w:adjustRightInd w:val="0"/>
                    <w:snapToGrid w:val="0"/>
                    <w:jc w:val="center"/>
                    <w:rPr>
                      <w:color w:val="070707"/>
                      <w:kern w:val="0"/>
                      <w:szCs w:val="21"/>
                      <w:lang/>
                    </w:rPr>
                  </w:pPr>
                  <w:r>
                    <w:rPr>
                      <w:bCs/>
                      <w:snapToGrid w:val="0"/>
                      <w:color w:val="070707"/>
                      <w:kern w:val="0"/>
                      <w:szCs w:val="21"/>
                    </w:rPr>
                    <w:t>切割、检验工序</w:t>
                  </w:r>
                </w:p>
              </w:tc>
              <w:tc>
                <w:tcPr>
                  <w:tcW w:w="1052"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16</w:t>
                  </w:r>
                </w:p>
              </w:tc>
              <w:tc>
                <w:tcPr>
                  <w:tcW w:w="2130" w:type="dxa"/>
                  <w:vMerge/>
                  <w:tcBorders>
                    <w:tl2br w:val="nil"/>
                    <w:tr2bl w:val="nil"/>
                  </w:tcBorders>
                  <w:vAlign w:val="center"/>
                </w:tcPr>
                <w:p w:rsidR="00593C03" w:rsidRDefault="00593C03">
                  <w:pPr>
                    <w:adjustRightInd w:val="0"/>
                    <w:snapToGrid w:val="0"/>
                    <w:spacing w:line="240" w:lineRule="atLeast"/>
                    <w:jc w:val="center"/>
                    <w:rPr>
                      <w:color w:val="070707"/>
                      <w:szCs w:val="21"/>
                    </w:rPr>
                  </w:pPr>
                </w:p>
              </w:tc>
            </w:tr>
            <w:tr w:rsidR="00593C03">
              <w:trPr>
                <w:trHeight w:val="340"/>
                <w:jc w:val="center"/>
              </w:trPr>
              <w:tc>
                <w:tcPr>
                  <w:tcW w:w="1326" w:type="dxa"/>
                  <w:tcBorders>
                    <w:tl2br w:val="nil"/>
                    <w:tr2bl w:val="nil"/>
                  </w:tcBorders>
                  <w:vAlign w:val="center"/>
                </w:tcPr>
                <w:p w:rsidR="00593C03" w:rsidRDefault="00946E1B">
                  <w:pPr>
                    <w:autoSpaceDE w:val="0"/>
                    <w:autoSpaceDN w:val="0"/>
                    <w:adjustRightInd w:val="0"/>
                    <w:snapToGrid w:val="0"/>
                    <w:jc w:val="center"/>
                    <w:rPr>
                      <w:color w:val="070707"/>
                      <w:kern w:val="0"/>
                      <w:szCs w:val="21"/>
                    </w:rPr>
                  </w:pPr>
                  <w:r>
                    <w:rPr>
                      <w:bCs/>
                      <w:snapToGrid w:val="0"/>
                      <w:color w:val="070707"/>
                      <w:kern w:val="0"/>
                      <w:szCs w:val="21"/>
                    </w:rPr>
                    <w:t>除尘灰</w:t>
                  </w:r>
                </w:p>
              </w:tc>
              <w:tc>
                <w:tcPr>
                  <w:tcW w:w="1030" w:type="dxa"/>
                  <w:tcBorders>
                    <w:tl2br w:val="nil"/>
                    <w:tr2bl w:val="nil"/>
                  </w:tcBorders>
                  <w:vAlign w:val="center"/>
                </w:tcPr>
                <w:p w:rsidR="00593C03" w:rsidRDefault="00946E1B">
                  <w:pPr>
                    <w:adjustRightInd w:val="0"/>
                    <w:snapToGrid w:val="0"/>
                    <w:jc w:val="center"/>
                    <w:rPr>
                      <w:bCs/>
                      <w:snapToGrid w:val="0"/>
                      <w:color w:val="070707"/>
                      <w:kern w:val="0"/>
                      <w:szCs w:val="21"/>
                    </w:rPr>
                  </w:pPr>
                  <w:r>
                    <w:rPr>
                      <w:rFonts w:hint="eastAsia"/>
                      <w:bCs/>
                      <w:snapToGrid w:val="0"/>
                      <w:color w:val="070707"/>
                      <w:kern w:val="0"/>
                      <w:szCs w:val="21"/>
                    </w:rPr>
                    <w:t>一般固废</w:t>
                  </w:r>
                </w:p>
              </w:tc>
              <w:tc>
                <w:tcPr>
                  <w:tcW w:w="1270" w:type="dxa"/>
                  <w:tcBorders>
                    <w:tl2br w:val="nil"/>
                    <w:tr2bl w:val="nil"/>
                  </w:tcBorders>
                  <w:vAlign w:val="center"/>
                </w:tcPr>
                <w:p w:rsidR="00593C03" w:rsidRDefault="00946E1B">
                  <w:pPr>
                    <w:adjustRightInd w:val="0"/>
                    <w:snapToGrid w:val="0"/>
                    <w:jc w:val="center"/>
                    <w:rPr>
                      <w:bCs/>
                      <w:snapToGrid w:val="0"/>
                      <w:color w:val="070707"/>
                      <w:kern w:val="0"/>
                      <w:szCs w:val="21"/>
                    </w:rPr>
                  </w:pPr>
                  <w:r>
                    <w:rPr>
                      <w:bCs/>
                      <w:snapToGrid w:val="0"/>
                      <w:color w:val="070707"/>
                      <w:kern w:val="0"/>
                      <w:szCs w:val="21"/>
                    </w:rPr>
                    <w:t>900-</w:t>
                  </w:r>
                  <w:r>
                    <w:rPr>
                      <w:rFonts w:hint="eastAsia"/>
                      <w:bCs/>
                      <w:snapToGrid w:val="0"/>
                      <w:color w:val="070707"/>
                      <w:kern w:val="0"/>
                      <w:szCs w:val="21"/>
                    </w:rPr>
                    <w:t>099</w:t>
                  </w:r>
                  <w:r>
                    <w:rPr>
                      <w:bCs/>
                      <w:snapToGrid w:val="0"/>
                      <w:color w:val="070707"/>
                      <w:kern w:val="0"/>
                      <w:szCs w:val="21"/>
                    </w:rPr>
                    <w:t>-</w:t>
                  </w:r>
                  <w:r>
                    <w:rPr>
                      <w:rFonts w:hint="eastAsia"/>
                      <w:bCs/>
                      <w:snapToGrid w:val="0"/>
                      <w:color w:val="070707"/>
                      <w:kern w:val="0"/>
                      <w:szCs w:val="21"/>
                    </w:rPr>
                    <w:t>S59</w:t>
                  </w:r>
                </w:p>
              </w:tc>
              <w:tc>
                <w:tcPr>
                  <w:tcW w:w="1064" w:type="dxa"/>
                  <w:tcBorders>
                    <w:tl2br w:val="nil"/>
                    <w:tr2bl w:val="nil"/>
                  </w:tcBorders>
                  <w:vAlign w:val="center"/>
                </w:tcPr>
                <w:p w:rsidR="00593C03" w:rsidRDefault="00946E1B">
                  <w:pPr>
                    <w:adjustRightInd w:val="0"/>
                    <w:snapToGrid w:val="0"/>
                    <w:jc w:val="center"/>
                    <w:rPr>
                      <w:bCs/>
                      <w:snapToGrid w:val="0"/>
                      <w:color w:val="070707"/>
                      <w:kern w:val="0"/>
                      <w:szCs w:val="21"/>
                    </w:rPr>
                  </w:pPr>
                  <w:r>
                    <w:rPr>
                      <w:color w:val="070707"/>
                      <w:szCs w:val="21"/>
                    </w:rPr>
                    <w:t>布袋除尘器</w:t>
                  </w:r>
                </w:p>
              </w:tc>
              <w:tc>
                <w:tcPr>
                  <w:tcW w:w="1052"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3.78</w:t>
                  </w:r>
                </w:p>
              </w:tc>
              <w:tc>
                <w:tcPr>
                  <w:tcW w:w="2130"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回用至生产线</w:t>
                  </w:r>
                </w:p>
              </w:tc>
            </w:tr>
            <w:tr w:rsidR="00593C03">
              <w:trPr>
                <w:trHeight w:val="340"/>
                <w:jc w:val="center"/>
              </w:trPr>
              <w:tc>
                <w:tcPr>
                  <w:tcW w:w="1326" w:type="dxa"/>
                  <w:tcBorders>
                    <w:tl2br w:val="nil"/>
                    <w:tr2bl w:val="nil"/>
                  </w:tcBorders>
                  <w:vAlign w:val="center"/>
                </w:tcPr>
                <w:p w:rsidR="00593C03" w:rsidRDefault="00946E1B">
                  <w:pPr>
                    <w:pStyle w:val="afd"/>
                    <w:spacing w:line="240" w:lineRule="auto"/>
                    <w:ind w:firstLineChars="0" w:firstLine="0"/>
                    <w:jc w:val="center"/>
                    <w:rPr>
                      <w:rFonts w:ascii="Times New Roman" w:hAnsi="Times New Roman"/>
                      <w:bCs/>
                      <w:color w:val="070707"/>
                      <w:sz w:val="21"/>
                    </w:rPr>
                  </w:pPr>
                  <w:r>
                    <w:rPr>
                      <w:rFonts w:ascii="Times New Roman" w:hAnsi="Times New Roman"/>
                      <w:bCs/>
                      <w:color w:val="070707"/>
                      <w:sz w:val="21"/>
                    </w:rPr>
                    <w:t>生活垃圾</w:t>
                  </w:r>
                </w:p>
              </w:tc>
              <w:tc>
                <w:tcPr>
                  <w:tcW w:w="1030" w:type="dxa"/>
                  <w:tcBorders>
                    <w:tl2br w:val="nil"/>
                    <w:tr2bl w:val="nil"/>
                  </w:tcBorders>
                  <w:vAlign w:val="center"/>
                </w:tcPr>
                <w:p w:rsidR="00593C03" w:rsidRDefault="00946E1B">
                  <w:pPr>
                    <w:adjustRightInd w:val="0"/>
                    <w:snapToGrid w:val="0"/>
                    <w:jc w:val="center"/>
                    <w:rPr>
                      <w:color w:val="070707"/>
                      <w:szCs w:val="21"/>
                    </w:rPr>
                  </w:pPr>
                  <w:r>
                    <w:rPr>
                      <w:rFonts w:hint="eastAsia"/>
                      <w:bCs/>
                      <w:snapToGrid w:val="0"/>
                      <w:color w:val="070707"/>
                      <w:kern w:val="0"/>
                      <w:szCs w:val="21"/>
                    </w:rPr>
                    <w:t>一般固废</w:t>
                  </w:r>
                </w:p>
              </w:tc>
              <w:tc>
                <w:tcPr>
                  <w:tcW w:w="1270"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900-099-S64</w:t>
                  </w:r>
                </w:p>
              </w:tc>
              <w:tc>
                <w:tcPr>
                  <w:tcW w:w="1064" w:type="dxa"/>
                  <w:tcBorders>
                    <w:tl2br w:val="nil"/>
                    <w:tr2bl w:val="nil"/>
                  </w:tcBorders>
                  <w:vAlign w:val="center"/>
                </w:tcPr>
                <w:p w:rsidR="00593C03" w:rsidRDefault="00946E1B">
                  <w:pPr>
                    <w:adjustRightInd w:val="0"/>
                    <w:snapToGrid w:val="0"/>
                    <w:jc w:val="center"/>
                    <w:rPr>
                      <w:bCs/>
                      <w:snapToGrid w:val="0"/>
                      <w:color w:val="070707"/>
                      <w:kern w:val="0"/>
                      <w:szCs w:val="21"/>
                    </w:rPr>
                  </w:pPr>
                  <w:r>
                    <w:rPr>
                      <w:rFonts w:hint="eastAsia"/>
                      <w:bCs/>
                      <w:snapToGrid w:val="0"/>
                      <w:color w:val="070707"/>
                      <w:kern w:val="0"/>
                      <w:szCs w:val="21"/>
                    </w:rPr>
                    <w:t>办公区</w:t>
                  </w:r>
                </w:p>
              </w:tc>
              <w:tc>
                <w:tcPr>
                  <w:tcW w:w="1052" w:type="dxa"/>
                  <w:tcBorders>
                    <w:tl2br w:val="nil"/>
                    <w:tr2bl w:val="nil"/>
                  </w:tcBorders>
                  <w:vAlign w:val="center"/>
                </w:tcPr>
                <w:p w:rsidR="00593C03" w:rsidRDefault="00946E1B">
                  <w:pPr>
                    <w:adjustRightInd w:val="0"/>
                    <w:snapToGrid w:val="0"/>
                    <w:jc w:val="center"/>
                    <w:rPr>
                      <w:bCs/>
                      <w:snapToGrid w:val="0"/>
                      <w:color w:val="070707"/>
                      <w:kern w:val="0"/>
                      <w:szCs w:val="21"/>
                    </w:rPr>
                  </w:pPr>
                  <w:r>
                    <w:rPr>
                      <w:rFonts w:hint="eastAsia"/>
                      <w:bCs/>
                      <w:snapToGrid w:val="0"/>
                      <w:color w:val="070707"/>
                      <w:kern w:val="0"/>
                      <w:szCs w:val="21"/>
                    </w:rPr>
                    <w:t>9</w:t>
                  </w:r>
                </w:p>
              </w:tc>
              <w:tc>
                <w:tcPr>
                  <w:tcW w:w="2130" w:type="dxa"/>
                  <w:tcBorders>
                    <w:tl2br w:val="nil"/>
                    <w:tr2bl w:val="nil"/>
                  </w:tcBorders>
                  <w:vAlign w:val="center"/>
                </w:tcPr>
                <w:p w:rsidR="00593C03" w:rsidRDefault="00946E1B">
                  <w:pPr>
                    <w:adjustRightInd w:val="0"/>
                    <w:snapToGrid w:val="0"/>
                    <w:spacing w:line="240" w:lineRule="atLeast"/>
                    <w:jc w:val="center"/>
                    <w:rPr>
                      <w:color w:val="070707"/>
                      <w:szCs w:val="21"/>
                    </w:rPr>
                  </w:pPr>
                  <w:r>
                    <w:rPr>
                      <w:rFonts w:hint="eastAsia"/>
                      <w:color w:val="070707"/>
                      <w:szCs w:val="21"/>
                    </w:rPr>
                    <w:t>交由环卫部门统一处置</w:t>
                  </w:r>
                </w:p>
              </w:tc>
            </w:tr>
          </w:tbl>
          <w:p w:rsidR="00593C03" w:rsidRDefault="00946E1B">
            <w:pPr>
              <w:adjustRightInd w:val="0"/>
              <w:snapToGrid w:val="0"/>
              <w:jc w:val="center"/>
              <w:rPr>
                <w:b/>
                <w:bCs/>
                <w:color w:val="070707"/>
                <w:sz w:val="24"/>
              </w:rPr>
            </w:pPr>
            <w:r>
              <w:rPr>
                <w:rFonts w:hint="eastAsia"/>
                <w:b/>
                <w:bCs/>
                <w:color w:val="070707"/>
                <w:sz w:val="24"/>
              </w:rPr>
              <w:t>表</w:t>
            </w:r>
            <w:r>
              <w:rPr>
                <w:rFonts w:hint="eastAsia"/>
                <w:b/>
                <w:bCs/>
                <w:color w:val="070707"/>
                <w:sz w:val="24"/>
              </w:rPr>
              <w:t>4-2</w:t>
            </w:r>
            <w:r>
              <w:rPr>
                <w:rFonts w:hint="eastAsia"/>
                <w:b/>
                <w:bCs/>
                <w:color w:val="070707"/>
                <w:sz w:val="24"/>
              </w:rPr>
              <w:t>5</w:t>
            </w:r>
            <w:r>
              <w:rPr>
                <w:rFonts w:hint="eastAsia"/>
                <w:b/>
                <w:bCs/>
                <w:color w:val="070707"/>
                <w:sz w:val="24"/>
              </w:rPr>
              <w:t xml:space="preserve">   </w:t>
            </w:r>
            <w:r>
              <w:rPr>
                <w:rFonts w:hint="eastAsia"/>
                <w:b/>
                <w:bCs/>
                <w:color w:val="070707"/>
                <w:sz w:val="24"/>
              </w:rPr>
              <w:t>项目危险废物产生及处置方式一览表</w:t>
            </w:r>
          </w:p>
          <w:tbl>
            <w:tblPr>
              <w:tblW w:w="4949" w:type="pct"/>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693"/>
              <w:gridCol w:w="667"/>
              <w:gridCol w:w="1397"/>
              <w:gridCol w:w="946"/>
              <w:gridCol w:w="934"/>
              <w:gridCol w:w="720"/>
              <w:gridCol w:w="653"/>
              <w:gridCol w:w="1860"/>
            </w:tblGrid>
            <w:tr w:rsidR="00593C03">
              <w:trPr>
                <w:trHeight w:val="340"/>
                <w:jc w:val="center"/>
              </w:trPr>
              <w:tc>
                <w:tcPr>
                  <w:tcW w:w="693" w:type="dxa"/>
                  <w:tcBorders>
                    <w:tl2br w:val="nil"/>
                    <w:tr2bl w:val="nil"/>
                  </w:tcBorders>
                  <w:vAlign w:val="center"/>
                </w:tcPr>
                <w:p w:rsidR="00593C03" w:rsidRDefault="00946E1B">
                  <w:pPr>
                    <w:adjustRightInd w:val="0"/>
                    <w:snapToGrid w:val="0"/>
                    <w:jc w:val="center"/>
                    <w:rPr>
                      <w:b/>
                      <w:bCs/>
                      <w:color w:val="070707"/>
                      <w:szCs w:val="21"/>
                    </w:rPr>
                  </w:pPr>
                  <w:r>
                    <w:rPr>
                      <w:rFonts w:hint="eastAsia"/>
                      <w:b/>
                      <w:bCs/>
                      <w:color w:val="070707"/>
                      <w:szCs w:val="21"/>
                    </w:rPr>
                    <w:t>产生环节</w:t>
                  </w:r>
                </w:p>
              </w:tc>
              <w:tc>
                <w:tcPr>
                  <w:tcW w:w="667" w:type="dxa"/>
                  <w:tcBorders>
                    <w:tl2br w:val="nil"/>
                    <w:tr2bl w:val="nil"/>
                  </w:tcBorders>
                  <w:vAlign w:val="center"/>
                </w:tcPr>
                <w:p w:rsidR="00593C03" w:rsidRDefault="00946E1B">
                  <w:pPr>
                    <w:adjustRightInd w:val="0"/>
                    <w:snapToGrid w:val="0"/>
                    <w:jc w:val="center"/>
                    <w:rPr>
                      <w:b/>
                      <w:bCs/>
                      <w:color w:val="070707"/>
                      <w:szCs w:val="21"/>
                    </w:rPr>
                  </w:pPr>
                  <w:r>
                    <w:rPr>
                      <w:rFonts w:hint="eastAsia"/>
                      <w:b/>
                      <w:bCs/>
                      <w:color w:val="070707"/>
                      <w:szCs w:val="21"/>
                    </w:rPr>
                    <w:t>废物名称</w:t>
                  </w:r>
                </w:p>
              </w:tc>
              <w:tc>
                <w:tcPr>
                  <w:tcW w:w="1397" w:type="dxa"/>
                  <w:tcBorders>
                    <w:tl2br w:val="nil"/>
                    <w:tr2bl w:val="nil"/>
                  </w:tcBorders>
                  <w:vAlign w:val="center"/>
                </w:tcPr>
                <w:p w:rsidR="00593C03" w:rsidRDefault="00946E1B">
                  <w:pPr>
                    <w:adjustRightInd w:val="0"/>
                    <w:snapToGrid w:val="0"/>
                    <w:jc w:val="center"/>
                    <w:rPr>
                      <w:b/>
                      <w:bCs/>
                      <w:color w:val="070707"/>
                      <w:szCs w:val="21"/>
                    </w:rPr>
                  </w:pPr>
                  <w:r>
                    <w:rPr>
                      <w:rFonts w:hint="eastAsia"/>
                      <w:b/>
                      <w:bCs/>
                      <w:color w:val="070707"/>
                      <w:szCs w:val="21"/>
                    </w:rPr>
                    <w:t>废物类别</w:t>
                  </w:r>
                </w:p>
              </w:tc>
              <w:tc>
                <w:tcPr>
                  <w:tcW w:w="946" w:type="dxa"/>
                  <w:tcBorders>
                    <w:tl2br w:val="nil"/>
                    <w:tr2bl w:val="nil"/>
                  </w:tcBorders>
                  <w:vAlign w:val="center"/>
                </w:tcPr>
                <w:p w:rsidR="00593C03" w:rsidRDefault="00946E1B">
                  <w:pPr>
                    <w:adjustRightInd w:val="0"/>
                    <w:snapToGrid w:val="0"/>
                    <w:jc w:val="center"/>
                    <w:rPr>
                      <w:b/>
                      <w:bCs/>
                      <w:color w:val="070707"/>
                      <w:szCs w:val="21"/>
                    </w:rPr>
                  </w:pPr>
                  <w:r>
                    <w:rPr>
                      <w:b/>
                      <w:bCs/>
                      <w:color w:val="070707"/>
                      <w:szCs w:val="21"/>
                    </w:rPr>
                    <w:t>产生量</w:t>
                  </w:r>
                </w:p>
              </w:tc>
              <w:tc>
                <w:tcPr>
                  <w:tcW w:w="934" w:type="dxa"/>
                  <w:tcBorders>
                    <w:tl2br w:val="nil"/>
                    <w:tr2bl w:val="nil"/>
                  </w:tcBorders>
                  <w:vAlign w:val="center"/>
                </w:tcPr>
                <w:p w:rsidR="00593C03" w:rsidRDefault="00946E1B">
                  <w:pPr>
                    <w:adjustRightInd w:val="0"/>
                    <w:snapToGrid w:val="0"/>
                    <w:jc w:val="center"/>
                    <w:rPr>
                      <w:b/>
                      <w:bCs/>
                      <w:color w:val="070707"/>
                      <w:szCs w:val="21"/>
                    </w:rPr>
                  </w:pPr>
                  <w:r>
                    <w:rPr>
                      <w:rFonts w:hint="eastAsia"/>
                      <w:b/>
                      <w:bCs/>
                      <w:color w:val="070707"/>
                      <w:szCs w:val="21"/>
                    </w:rPr>
                    <w:t>废物代码</w:t>
                  </w:r>
                </w:p>
              </w:tc>
              <w:tc>
                <w:tcPr>
                  <w:tcW w:w="720" w:type="dxa"/>
                  <w:tcBorders>
                    <w:tl2br w:val="nil"/>
                    <w:tr2bl w:val="nil"/>
                  </w:tcBorders>
                  <w:vAlign w:val="center"/>
                </w:tcPr>
                <w:p w:rsidR="00593C03" w:rsidRDefault="00946E1B">
                  <w:pPr>
                    <w:adjustRightInd w:val="0"/>
                    <w:snapToGrid w:val="0"/>
                    <w:jc w:val="center"/>
                    <w:rPr>
                      <w:b/>
                      <w:bCs/>
                      <w:color w:val="070707"/>
                      <w:szCs w:val="21"/>
                    </w:rPr>
                  </w:pPr>
                  <w:r>
                    <w:rPr>
                      <w:rFonts w:hint="eastAsia"/>
                      <w:b/>
                      <w:bCs/>
                      <w:color w:val="070707"/>
                      <w:szCs w:val="21"/>
                    </w:rPr>
                    <w:t>行业类别</w:t>
                  </w:r>
                </w:p>
              </w:tc>
              <w:tc>
                <w:tcPr>
                  <w:tcW w:w="653" w:type="dxa"/>
                  <w:tcBorders>
                    <w:tl2br w:val="nil"/>
                    <w:tr2bl w:val="nil"/>
                  </w:tcBorders>
                  <w:vAlign w:val="center"/>
                </w:tcPr>
                <w:p w:rsidR="00593C03" w:rsidRDefault="00946E1B">
                  <w:pPr>
                    <w:adjustRightInd w:val="0"/>
                    <w:snapToGrid w:val="0"/>
                    <w:jc w:val="center"/>
                    <w:rPr>
                      <w:b/>
                      <w:bCs/>
                      <w:color w:val="070707"/>
                      <w:szCs w:val="21"/>
                    </w:rPr>
                  </w:pPr>
                  <w:r>
                    <w:rPr>
                      <w:rFonts w:hint="eastAsia"/>
                      <w:b/>
                      <w:bCs/>
                      <w:color w:val="070707"/>
                      <w:szCs w:val="21"/>
                    </w:rPr>
                    <w:t>危险特性</w:t>
                  </w:r>
                </w:p>
              </w:tc>
              <w:tc>
                <w:tcPr>
                  <w:tcW w:w="1860" w:type="dxa"/>
                  <w:tcBorders>
                    <w:tl2br w:val="nil"/>
                    <w:tr2bl w:val="nil"/>
                  </w:tcBorders>
                  <w:vAlign w:val="center"/>
                </w:tcPr>
                <w:p w:rsidR="00593C03" w:rsidRDefault="00946E1B">
                  <w:pPr>
                    <w:adjustRightInd w:val="0"/>
                    <w:snapToGrid w:val="0"/>
                    <w:jc w:val="center"/>
                    <w:rPr>
                      <w:b/>
                      <w:bCs/>
                      <w:color w:val="070707"/>
                      <w:szCs w:val="21"/>
                    </w:rPr>
                  </w:pPr>
                  <w:r>
                    <w:rPr>
                      <w:rFonts w:hint="eastAsia"/>
                      <w:b/>
                      <w:bCs/>
                      <w:color w:val="070707"/>
                      <w:szCs w:val="21"/>
                    </w:rPr>
                    <w:t>处置方式</w:t>
                  </w:r>
                </w:p>
              </w:tc>
            </w:tr>
            <w:tr w:rsidR="00593C03">
              <w:trPr>
                <w:trHeight w:val="340"/>
                <w:jc w:val="center"/>
              </w:trPr>
              <w:tc>
                <w:tcPr>
                  <w:tcW w:w="693" w:type="dxa"/>
                  <w:tcBorders>
                    <w:tl2br w:val="nil"/>
                    <w:tr2bl w:val="nil"/>
                  </w:tcBorders>
                  <w:vAlign w:val="center"/>
                </w:tcPr>
                <w:p w:rsidR="00593C03" w:rsidRDefault="00946E1B">
                  <w:pPr>
                    <w:adjustRightInd w:val="0"/>
                    <w:snapToGrid w:val="0"/>
                    <w:jc w:val="center"/>
                    <w:rPr>
                      <w:color w:val="070707"/>
                    </w:rPr>
                  </w:pPr>
                  <w:r>
                    <w:rPr>
                      <w:rFonts w:hint="eastAsia"/>
                      <w:color w:val="070707"/>
                    </w:rPr>
                    <w:t>生产设备</w:t>
                  </w:r>
                </w:p>
              </w:tc>
              <w:tc>
                <w:tcPr>
                  <w:tcW w:w="667" w:type="dxa"/>
                  <w:tcBorders>
                    <w:tl2br w:val="nil"/>
                    <w:tr2bl w:val="nil"/>
                  </w:tcBorders>
                  <w:vAlign w:val="center"/>
                </w:tcPr>
                <w:p w:rsidR="00593C03" w:rsidRDefault="00946E1B">
                  <w:pPr>
                    <w:adjustRightInd w:val="0"/>
                    <w:snapToGrid w:val="0"/>
                    <w:jc w:val="center"/>
                    <w:rPr>
                      <w:color w:val="070707"/>
                    </w:rPr>
                  </w:pPr>
                  <w:r>
                    <w:rPr>
                      <w:rFonts w:hint="eastAsia"/>
                      <w:color w:val="070707"/>
                    </w:rPr>
                    <w:t>废润滑油</w:t>
                  </w:r>
                </w:p>
              </w:tc>
              <w:tc>
                <w:tcPr>
                  <w:tcW w:w="1397" w:type="dxa"/>
                  <w:tcBorders>
                    <w:tl2br w:val="nil"/>
                    <w:tr2bl w:val="nil"/>
                  </w:tcBorders>
                  <w:vAlign w:val="center"/>
                </w:tcPr>
                <w:p w:rsidR="00593C03" w:rsidRDefault="00946E1B">
                  <w:pPr>
                    <w:adjustRightInd w:val="0"/>
                    <w:snapToGrid w:val="0"/>
                    <w:jc w:val="center"/>
                    <w:rPr>
                      <w:color w:val="070707"/>
                      <w:szCs w:val="21"/>
                    </w:rPr>
                  </w:pPr>
                  <w:r>
                    <w:rPr>
                      <w:color w:val="070707"/>
                    </w:rPr>
                    <w:t>HW</w:t>
                  </w:r>
                  <w:r>
                    <w:rPr>
                      <w:rFonts w:hint="eastAsia"/>
                      <w:color w:val="070707"/>
                    </w:rPr>
                    <w:t>08</w:t>
                  </w:r>
                  <w:r>
                    <w:rPr>
                      <w:rFonts w:hint="eastAsia"/>
                      <w:color w:val="070707"/>
                    </w:rPr>
                    <w:t>废矿物油与含矿物油废物</w:t>
                  </w:r>
                </w:p>
              </w:tc>
              <w:tc>
                <w:tcPr>
                  <w:tcW w:w="946"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0.01t/a</w:t>
                  </w:r>
                </w:p>
              </w:tc>
              <w:tc>
                <w:tcPr>
                  <w:tcW w:w="934"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rPr>
                    <w:t>900-217-08</w:t>
                  </w:r>
                </w:p>
              </w:tc>
              <w:tc>
                <w:tcPr>
                  <w:tcW w:w="720"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非特定行业</w:t>
                  </w:r>
                </w:p>
              </w:tc>
              <w:tc>
                <w:tcPr>
                  <w:tcW w:w="653"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 xml:space="preserve">T/C/I/R </w:t>
                  </w:r>
                </w:p>
              </w:tc>
              <w:tc>
                <w:tcPr>
                  <w:tcW w:w="1860" w:type="dxa"/>
                  <w:vMerge w:val="restart"/>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集中收集后暂存于厂区危废贮存库内，定期交由有资质单位处置</w:t>
                  </w:r>
                </w:p>
              </w:tc>
            </w:tr>
            <w:tr w:rsidR="00593C03">
              <w:trPr>
                <w:trHeight w:val="340"/>
                <w:jc w:val="center"/>
              </w:trPr>
              <w:tc>
                <w:tcPr>
                  <w:tcW w:w="693" w:type="dxa"/>
                  <w:tcBorders>
                    <w:tl2br w:val="nil"/>
                    <w:tr2bl w:val="nil"/>
                  </w:tcBorders>
                  <w:vAlign w:val="center"/>
                </w:tcPr>
                <w:p w:rsidR="00593C03" w:rsidRDefault="00946E1B">
                  <w:pPr>
                    <w:adjustRightInd w:val="0"/>
                    <w:snapToGrid w:val="0"/>
                    <w:jc w:val="center"/>
                    <w:rPr>
                      <w:color w:val="070707"/>
                    </w:rPr>
                  </w:pPr>
                  <w:r>
                    <w:rPr>
                      <w:rFonts w:hint="eastAsia"/>
                      <w:color w:val="070707"/>
                    </w:rPr>
                    <w:t>活性炭吸附装置</w:t>
                  </w:r>
                </w:p>
              </w:tc>
              <w:tc>
                <w:tcPr>
                  <w:tcW w:w="667" w:type="dxa"/>
                  <w:tcBorders>
                    <w:tl2br w:val="nil"/>
                    <w:tr2bl w:val="nil"/>
                  </w:tcBorders>
                  <w:vAlign w:val="center"/>
                </w:tcPr>
                <w:p w:rsidR="00593C03" w:rsidRDefault="00946E1B">
                  <w:pPr>
                    <w:adjustRightInd w:val="0"/>
                    <w:snapToGrid w:val="0"/>
                    <w:jc w:val="center"/>
                    <w:rPr>
                      <w:color w:val="070707"/>
                    </w:rPr>
                  </w:pPr>
                  <w:r>
                    <w:rPr>
                      <w:rFonts w:hint="eastAsia"/>
                      <w:color w:val="070707"/>
                    </w:rPr>
                    <w:t>废活性炭</w:t>
                  </w:r>
                </w:p>
              </w:tc>
              <w:tc>
                <w:tcPr>
                  <w:tcW w:w="1397" w:type="dxa"/>
                  <w:tcBorders>
                    <w:tl2br w:val="nil"/>
                    <w:tr2bl w:val="nil"/>
                  </w:tcBorders>
                  <w:vAlign w:val="center"/>
                </w:tcPr>
                <w:p w:rsidR="00593C03" w:rsidRDefault="00946E1B">
                  <w:pPr>
                    <w:adjustRightInd w:val="0"/>
                    <w:snapToGrid w:val="0"/>
                    <w:jc w:val="center"/>
                    <w:rPr>
                      <w:color w:val="070707"/>
                    </w:rPr>
                  </w:pPr>
                  <w:r>
                    <w:rPr>
                      <w:rFonts w:hint="eastAsia"/>
                      <w:color w:val="070707"/>
                    </w:rPr>
                    <w:t>HW49</w:t>
                  </w:r>
                </w:p>
              </w:tc>
              <w:tc>
                <w:tcPr>
                  <w:tcW w:w="946"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107.1t</w:t>
                  </w:r>
                  <w:r>
                    <w:rPr>
                      <w:rFonts w:hint="eastAsia"/>
                      <w:color w:val="070707"/>
                      <w:szCs w:val="21"/>
                    </w:rPr>
                    <w:t>/a</w:t>
                  </w:r>
                </w:p>
              </w:tc>
              <w:tc>
                <w:tcPr>
                  <w:tcW w:w="934" w:type="dxa"/>
                  <w:tcBorders>
                    <w:tl2br w:val="nil"/>
                    <w:tr2bl w:val="nil"/>
                  </w:tcBorders>
                  <w:vAlign w:val="center"/>
                </w:tcPr>
                <w:p w:rsidR="00593C03" w:rsidRDefault="00946E1B">
                  <w:pPr>
                    <w:adjustRightInd w:val="0"/>
                    <w:snapToGrid w:val="0"/>
                    <w:jc w:val="center"/>
                    <w:rPr>
                      <w:color w:val="070707"/>
                    </w:rPr>
                  </w:pPr>
                  <w:r>
                    <w:rPr>
                      <w:rFonts w:hint="eastAsia"/>
                      <w:color w:val="070707"/>
                    </w:rPr>
                    <w:t>900-039-49</w:t>
                  </w:r>
                </w:p>
              </w:tc>
              <w:tc>
                <w:tcPr>
                  <w:tcW w:w="720"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非特定行业</w:t>
                  </w:r>
                </w:p>
              </w:tc>
              <w:tc>
                <w:tcPr>
                  <w:tcW w:w="653" w:type="dxa"/>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 xml:space="preserve">T/C/I/R </w:t>
                  </w:r>
                </w:p>
              </w:tc>
              <w:tc>
                <w:tcPr>
                  <w:tcW w:w="1860" w:type="dxa"/>
                  <w:vMerge/>
                  <w:tcBorders>
                    <w:tl2br w:val="nil"/>
                    <w:tr2bl w:val="nil"/>
                  </w:tcBorders>
                  <w:vAlign w:val="center"/>
                </w:tcPr>
                <w:p w:rsidR="00593C03" w:rsidRDefault="00593C03">
                  <w:pPr>
                    <w:adjustRightInd w:val="0"/>
                    <w:snapToGrid w:val="0"/>
                    <w:jc w:val="center"/>
                    <w:rPr>
                      <w:color w:val="070707"/>
                      <w:szCs w:val="21"/>
                    </w:rPr>
                  </w:pPr>
                </w:p>
              </w:tc>
            </w:tr>
          </w:tbl>
          <w:p w:rsidR="00593C03" w:rsidRDefault="00946E1B">
            <w:pPr>
              <w:adjustRightInd w:val="0"/>
              <w:snapToGrid w:val="0"/>
              <w:spacing w:line="360" w:lineRule="auto"/>
              <w:ind w:firstLineChars="200" w:firstLine="480"/>
              <w:jc w:val="left"/>
              <w:rPr>
                <w:color w:val="070707"/>
                <w:sz w:val="24"/>
                <w:szCs w:val="22"/>
              </w:rPr>
            </w:pPr>
            <w:r>
              <w:rPr>
                <w:rFonts w:hint="eastAsia"/>
                <w:color w:val="070707"/>
                <w:sz w:val="24"/>
                <w:szCs w:val="22"/>
              </w:rPr>
              <w:t>通过采取以上措施，本项目运营期固体废物均能得到合理处置，不会对周围环境产生明显影响。</w:t>
            </w:r>
          </w:p>
          <w:p w:rsidR="00593C03" w:rsidRDefault="00946E1B">
            <w:pPr>
              <w:adjustRightInd w:val="0"/>
              <w:snapToGrid w:val="0"/>
              <w:spacing w:line="360" w:lineRule="auto"/>
              <w:ind w:firstLineChars="200" w:firstLine="482"/>
              <w:jc w:val="left"/>
              <w:rPr>
                <w:rFonts w:hAnsi="宋体"/>
                <w:b/>
                <w:bCs/>
                <w:color w:val="070707"/>
                <w:sz w:val="24"/>
              </w:rPr>
            </w:pPr>
            <w:r>
              <w:rPr>
                <w:rFonts w:hAnsi="宋体" w:hint="eastAsia"/>
                <w:b/>
                <w:bCs/>
                <w:color w:val="070707"/>
                <w:sz w:val="24"/>
              </w:rPr>
              <w:t>4.2</w:t>
            </w:r>
            <w:r>
              <w:rPr>
                <w:rFonts w:hAnsi="宋体" w:hint="eastAsia"/>
                <w:b/>
                <w:bCs/>
                <w:color w:val="070707"/>
                <w:sz w:val="24"/>
              </w:rPr>
              <w:t>一般固废管理要求</w:t>
            </w:r>
          </w:p>
          <w:p w:rsidR="00593C03" w:rsidRDefault="00946E1B">
            <w:pPr>
              <w:adjustRightInd w:val="0"/>
              <w:snapToGrid w:val="0"/>
              <w:spacing w:line="360" w:lineRule="auto"/>
              <w:ind w:firstLineChars="200" w:firstLine="480"/>
              <w:jc w:val="left"/>
              <w:rPr>
                <w:rFonts w:hAnsi="宋体"/>
                <w:color w:val="070707"/>
                <w:sz w:val="24"/>
              </w:rPr>
            </w:pPr>
            <w:r>
              <w:rPr>
                <w:rFonts w:hAnsi="宋体" w:hint="eastAsia"/>
                <w:color w:val="070707"/>
                <w:sz w:val="24"/>
              </w:rPr>
              <w:t>本项目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产生工业固体废物的单位委托他人运输、利用、处置工业固体废物的，应当对受托方的主体资格和技术能力进行核实，依法签订书面合同，在合同中约定污染防治要求。</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综上所述，本项目产生的固体废物，遵循“资源化、减量化、无害化”</w:t>
            </w:r>
            <w:r>
              <w:rPr>
                <w:rFonts w:hint="eastAsia"/>
                <w:color w:val="070707"/>
                <w:spacing w:val="-7"/>
                <w:sz w:val="24"/>
              </w:rPr>
              <w:t>的处理原则，均采取了切实有效的处理处置措施，确保本项目各类固体废物</w:t>
            </w:r>
            <w:r>
              <w:rPr>
                <w:rFonts w:hint="eastAsia"/>
                <w:color w:val="070707"/>
                <w:spacing w:val="-7"/>
                <w:sz w:val="24"/>
              </w:rPr>
              <w:t>1</w:t>
            </w:r>
            <w:r>
              <w:rPr>
                <w:color w:val="070707"/>
                <w:spacing w:val="-7"/>
                <w:sz w:val="24"/>
              </w:rPr>
              <w:t>00</w:t>
            </w:r>
            <w:r>
              <w:rPr>
                <w:rFonts w:hint="eastAsia"/>
                <w:color w:val="070707"/>
                <w:spacing w:val="-7"/>
                <w:sz w:val="24"/>
              </w:rPr>
              <w:t>%</w:t>
            </w:r>
            <w:r>
              <w:rPr>
                <w:rFonts w:hint="eastAsia"/>
                <w:color w:val="070707"/>
                <w:spacing w:val="-7"/>
                <w:sz w:val="24"/>
              </w:rPr>
              <w:t>妥善、安全处置，对环境影响较小。</w:t>
            </w:r>
          </w:p>
          <w:p w:rsidR="00593C03" w:rsidRDefault="00946E1B">
            <w:pPr>
              <w:adjustRightInd w:val="0"/>
              <w:snapToGrid w:val="0"/>
              <w:spacing w:line="360" w:lineRule="auto"/>
              <w:ind w:firstLineChars="200" w:firstLine="482"/>
              <w:rPr>
                <w:b/>
                <w:bCs/>
                <w:color w:val="070707"/>
                <w:sz w:val="24"/>
              </w:rPr>
            </w:pPr>
            <w:r>
              <w:rPr>
                <w:rFonts w:hint="eastAsia"/>
                <w:b/>
                <w:bCs/>
                <w:color w:val="070707"/>
                <w:sz w:val="24"/>
              </w:rPr>
              <w:lastRenderedPageBreak/>
              <w:t>4.3</w:t>
            </w:r>
            <w:r>
              <w:rPr>
                <w:rFonts w:cs="宋体" w:hint="eastAsia"/>
                <w:b/>
                <w:bCs/>
                <w:color w:val="070707"/>
                <w:kern w:val="0"/>
                <w:sz w:val="24"/>
              </w:rPr>
              <w:t>危险废物运输、暂存、转运过程影响分析</w:t>
            </w:r>
          </w:p>
          <w:p w:rsidR="00593C03" w:rsidRDefault="00946E1B">
            <w:pPr>
              <w:adjustRightInd w:val="0"/>
              <w:snapToGrid w:val="0"/>
              <w:spacing w:line="360" w:lineRule="auto"/>
              <w:ind w:firstLineChars="200" w:firstLine="480"/>
              <w:rPr>
                <w:color w:val="070707"/>
                <w:spacing w:val="-6"/>
                <w:sz w:val="24"/>
              </w:rPr>
            </w:pPr>
            <w:r>
              <w:rPr>
                <w:rFonts w:hint="eastAsia"/>
                <w:color w:val="070707"/>
                <w:sz w:val="24"/>
                <w:szCs w:val="32"/>
              </w:rPr>
              <w:t>厂区建设</w:t>
            </w:r>
            <w:r>
              <w:rPr>
                <w:rFonts w:hint="eastAsia"/>
                <w:color w:val="070707"/>
                <w:sz w:val="24"/>
                <w:szCs w:val="32"/>
              </w:rPr>
              <w:t>1</w:t>
            </w:r>
            <w:r>
              <w:rPr>
                <w:rFonts w:hint="eastAsia"/>
                <w:color w:val="070707"/>
                <w:sz w:val="24"/>
                <w:szCs w:val="32"/>
              </w:rPr>
              <w:t>座</w:t>
            </w:r>
            <w:r>
              <w:rPr>
                <w:rFonts w:hint="eastAsia"/>
                <w:color w:val="070707"/>
                <w:sz w:val="24"/>
                <w:szCs w:val="32"/>
              </w:rPr>
              <w:t>10m</w:t>
            </w:r>
            <w:r>
              <w:rPr>
                <w:rFonts w:hint="eastAsia"/>
                <w:color w:val="070707"/>
                <w:sz w:val="24"/>
                <w:szCs w:val="32"/>
                <w:vertAlign w:val="superscript"/>
              </w:rPr>
              <w:t>2</w:t>
            </w:r>
            <w:r>
              <w:rPr>
                <w:rFonts w:hint="eastAsia"/>
                <w:color w:val="070707"/>
                <w:sz w:val="24"/>
                <w:szCs w:val="32"/>
              </w:rPr>
              <w:t>危废贮存库，用于存放本项目危险废物。本项目危险废物定期交由有资质单位处置</w:t>
            </w:r>
            <w:r>
              <w:rPr>
                <w:rFonts w:hint="eastAsia"/>
                <w:color w:val="070707"/>
                <w:spacing w:val="-6"/>
                <w:sz w:val="24"/>
              </w:rPr>
              <w:t>。</w:t>
            </w:r>
          </w:p>
          <w:p w:rsidR="00593C03" w:rsidRDefault="00946E1B">
            <w:pPr>
              <w:adjustRightInd w:val="0"/>
              <w:snapToGrid w:val="0"/>
              <w:spacing w:line="360" w:lineRule="auto"/>
              <w:ind w:firstLineChars="200" w:firstLine="456"/>
              <w:rPr>
                <w:color w:val="070707"/>
                <w:spacing w:val="-6"/>
                <w:sz w:val="24"/>
              </w:rPr>
            </w:pPr>
            <w:r>
              <w:rPr>
                <w:rFonts w:hint="eastAsia"/>
                <w:color w:val="070707"/>
                <w:spacing w:val="-6"/>
                <w:sz w:val="24"/>
              </w:rPr>
              <w:t>本项目危险废物总产生量为</w:t>
            </w:r>
            <w:r>
              <w:rPr>
                <w:rFonts w:hint="eastAsia"/>
                <w:color w:val="070707"/>
                <w:spacing w:val="-6"/>
                <w:sz w:val="24"/>
              </w:rPr>
              <w:t>107.11</w:t>
            </w:r>
            <w:r>
              <w:rPr>
                <w:rFonts w:hint="eastAsia"/>
                <w:color w:val="070707"/>
                <w:spacing w:val="-6"/>
                <w:sz w:val="24"/>
              </w:rPr>
              <w:t>t/a</w:t>
            </w:r>
            <w:r>
              <w:rPr>
                <w:rFonts w:hint="eastAsia"/>
                <w:color w:val="070707"/>
                <w:spacing w:val="-6"/>
                <w:sz w:val="24"/>
              </w:rPr>
              <w:t>，危险废物密度在按</w:t>
            </w:r>
            <w:r>
              <w:rPr>
                <w:rFonts w:hint="eastAsia"/>
                <w:color w:val="070707"/>
                <w:spacing w:val="-6"/>
                <w:sz w:val="24"/>
              </w:rPr>
              <w:t>1200kg/m</w:t>
            </w:r>
            <w:r>
              <w:rPr>
                <w:rFonts w:hint="eastAsia"/>
                <w:color w:val="070707"/>
                <w:spacing w:val="-6"/>
                <w:sz w:val="24"/>
                <w:vertAlign w:val="superscript"/>
              </w:rPr>
              <w:t>3</w:t>
            </w:r>
            <w:r>
              <w:rPr>
                <w:rFonts w:hint="eastAsia"/>
                <w:color w:val="070707"/>
                <w:spacing w:val="-6"/>
                <w:sz w:val="24"/>
              </w:rPr>
              <w:t>计算，则本项目所需贮存的危险废物最大容积约为</w:t>
            </w:r>
            <w:r>
              <w:rPr>
                <w:rFonts w:hint="eastAsia"/>
                <w:color w:val="070707"/>
                <w:spacing w:val="-6"/>
                <w:sz w:val="24"/>
              </w:rPr>
              <w:t>89.26</w:t>
            </w:r>
            <w:r>
              <w:rPr>
                <w:rFonts w:hint="eastAsia"/>
                <w:color w:val="070707"/>
                <w:spacing w:val="-6"/>
                <w:sz w:val="24"/>
              </w:rPr>
              <w:t>m</w:t>
            </w:r>
            <w:r>
              <w:rPr>
                <w:rFonts w:hint="eastAsia"/>
                <w:color w:val="070707"/>
                <w:spacing w:val="-6"/>
                <w:sz w:val="24"/>
                <w:vertAlign w:val="superscript"/>
              </w:rPr>
              <w:t>3</w:t>
            </w:r>
            <w:r>
              <w:rPr>
                <w:rFonts w:hint="eastAsia"/>
                <w:color w:val="070707"/>
                <w:spacing w:val="-6"/>
                <w:sz w:val="24"/>
              </w:rPr>
              <w:t>/a</w:t>
            </w:r>
            <w:r>
              <w:rPr>
                <w:rFonts w:hint="eastAsia"/>
                <w:color w:val="070707"/>
                <w:spacing w:val="-6"/>
                <w:sz w:val="24"/>
              </w:rPr>
              <w:t>，贮存容器平均高度按</w:t>
            </w:r>
            <w:r>
              <w:rPr>
                <w:rFonts w:hint="eastAsia"/>
                <w:color w:val="070707"/>
                <w:spacing w:val="-6"/>
                <w:sz w:val="24"/>
              </w:rPr>
              <w:t>1m</w:t>
            </w:r>
            <w:r>
              <w:rPr>
                <w:rFonts w:hint="eastAsia"/>
                <w:color w:val="070707"/>
                <w:spacing w:val="-6"/>
                <w:sz w:val="24"/>
              </w:rPr>
              <w:t>，则危险废物占地面积为</w:t>
            </w:r>
            <w:r>
              <w:rPr>
                <w:rFonts w:hint="eastAsia"/>
                <w:color w:val="070707"/>
                <w:spacing w:val="-6"/>
                <w:sz w:val="24"/>
              </w:rPr>
              <w:t>89.26</w:t>
            </w:r>
            <w:r>
              <w:rPr>
                <w:rFonts w:hint="eastAsia"/>
                <w:color w:val="070707"/>
                <w:spacing w:val="-6"/>
                <w:sz w:val="24"/>
              </w:rPr>
              <w:t>m</w:t>
            </w:r>
            <w:r>
              <w:rPr>
                <w:rFonts w:hint="eastAsia"/>
                <w:color w:val="070707"/>
                <w:spacing w:val="-6"/>
                <w:sz w:val="24"/>
                <w:vertAlign w:val="superscript"/>
              </w:rPr>
              <w:t>2</w:t>
            </w:r>
            <w:r>
              <w:rPr>
                <w:rFonts w:hint="eastAsia"/>
                <w:color w:val="070707"/>
                <w:spacing w:val="-6"/>
                <w:sz w:val="24"/>
              </w:rPr>
              <w:t>/a</w:t>
            </w:r>
            <w:r>
              <w:rPr>
                <w:rFonts w:hint="eastAsia"/>
                <w:color w:val="070707"/>
                <w:spacing w:val="-6"/>
                <w:sz w:val="24"/>
              </w:rPr>
              <w:t>，单周期（</w:t>
            </w:r>
            <w:r>
              <w:rPr>
                <w:rFonts w:hint="eastAsia"/>
                <w:color w:val="070707"/>
                <w:spacing w:val="-6"/>
                <w:sz w:val="24"/>
              </w:rPr>
              <w:t>15</w:t>
            </w:r>
            <w:r>
              <w:rPr>
                <w:rFonts w:hint="eastAsia"/>
                <w:color w:val="070707"/>
                <w:spacing w:val="-6"/>
                <w:sz w:val="24"/>
              </w:rPr>
              <w:t>天）占地面积为</w:t>
            </w:r>
            <w:r>
              <w:rPr>
                <w:rFonts w:hint="eastAsia"/>
                <w:color w:val="070707"/>
                <w:spacing w:val="-6"/>
                <w:sz w:val="24"/>
              </w:rPr>
              <w:t>4.46</w:t>
            </w:r>
            <w:r>
              <w:rPr>
                <w:rFonts w:hint="eastAsia"/>
                <w:color w:val="070707"/>
                <w:spacing w:val="-6"/>
                <w:sz w:val="24"/>
              </w:rPr>
              <w:t>m</w:t>
            </w:r>
            <w:r>
              <w:rPr>
                <w:rFonts w:hint="eastAsia"/>
                <w:color w:val="070707"/>
                <w:spacing w:val="-6"/>
                <w:sz w:val="24"/>
                <w:vertAlign w:val="superscript"/>
              </w:rPr>
              <w:t>2</w:t>
            </w:r>
            <w:r>
              <w:rPr>
                <w:rFonts w:hint="eastAsia"/>
                <w:color w:val="070707"/>
                <w:spacing w:val="-6"/>
                <w:sz w:val="24"/>
              </w:rPr>
              <w:t>。项目厂区危废</w:t>
            </w:r>
            <w:r>
              <w:rPr>
                <w:rFonts w:hint="eastAsia"/>
                <w:color w:val="070707"/>
                <w:spacing w:val="-6"/>
                <w:sz w:val="24"/>
              </w:rPr>
              <w:t>贮存库</w:t>
            </w:r>
            <w:r>
              <w:rPr>
                <w:rFonts w:hint="eastAsia"/>
                <w:color w:val="070707"/>
                <w:spacing w:val="-6"/>
                <w:sz w:val="24"/>
              </w:rPr>
              <w:t>面积为</w:t>
            </w:r>
            <w:r>
              <w:rPr>
                <w:rFonts w:hint="eastAsia"/>
                <w:color w:val="070707"/>
                <w:spacing w:val="-6"/>
                <w:sz w:val="24"/>
              </w:rPr>
              <w:t>10</w:t>
            </w:r>
            <w:r>
              <w:rPr>
                <w:rFonts w:hint="eastAsia"/>
                <w:color w:val="070707"/>
                <w:spacing w:val="-6"/>
                <w:sz w:val="24"/>
              </w:rPr>
              <w:t>m</w:t>
            </w:r>
            <w:r>
              <w:rPr>
                <w:rFonts w:hint="eastAsia"/>
                <w:color w:val="070707"/>
                <w:spacing w:val="-6"/>
                <w:sz w:val="24"/>
                <w:vertAlign w:val="superscript"/>
              </w:rPr>
              <w:t>2</w:t>
            </w:r>
            <w:r>
              <w:rPr>
                <w:rFonts w:hint="eastAsia"/>
                <w:color w:val="070707"/>
                <w:spacing w:val="-6"/>
                <w:sz w:val="24"/>
              </w:rPr>
              <w:t>，空间利用效率按</w:t>
            </w:r>
            <w:r>
              <w:rPr>
                <w:rFonts w:hint="eastAsia"/>
                <w:color w:val="070707"/>
                <w:spacing w:val="-6"/>
                <w:sz w:val="24"/>
              </w:rPr>
              <w:t>80%</w:t>
            </w:r>
            <w:r>
              <w:rPr>
                <w:rFonts w:hint="eastAsia"/>
                <w:color w:val="070707"/>
                <w:spacing w:val="-6"/>
                <w:sz w:val="24"/>
              </w:rPr>
              <w:t>计算，则可利用空间面积为</w:t>
            </w:r>
            <w:r>
              <w:rPr>
                <w:rFonts w:hint="eastAsia"/>
                <w:color w:val="070707"/>
                <w:spacing w:val="-6"/>
                <w:sz w:val="24"/>
              </w:rPr>
              <w:t>8</w:t>
            </w:r>
            <w:r>
              <w:rPr>
                <w:rFonts w:hint="eastAsia"/>
                <w:color w:val="070707"/>
                <w:spacing w:val="-6"/>
                <w:sz w:val="24"/>
              </w:rPr>
              <w:t>m</w:t>
            </w:r>
            <w:r>
              <w:rPr>
                <w:rFonts w:hint="eastAsia"/>
                <w:color w:val="070707"/>
                <w:spacing w:val="-6"/>
                <w:sz w:val="24"/>
                <w:vertAlign w:val="superscript"/>
              </w:rPr>
              <w:t>2</w:t>
            </w:r>
            <w:r>
              <w:rPr>
                <w:rFonts w:hint="eastAsia"/>
                <w:color w:val="070707"/>
                <w:spacing w:val="-6"/>
                <w:sz w:val="24"/>
              </w:rPr>
              <w:t>，因此，厂区新建</w:t>
            </w:r>
            <w:r>
              <w:rPr>
                <w:rFonts w:hint="eastAsia"/>
                <w:color w:val="070707"/>
                <w:spacing w:val="-6"/>
                <w:sz w:val="24"/>
              </w:rPr>
              <w:t>1</w:t>
            </w:r>
            <w:r>
              <w:rPr>
                <w:rFonts w:hint="eastAsia"/>
                <w:color w:val="070707"/>
                <w:spacing w:val="-6"/>
                <w:sz w:val="24"/>
              </w:rPr>
              <w:t>座危险废物</w:t>
            </w:r>
            <w:r>
              <w:rPr>
                <w:rFonts w:hint="eastAsia"/>
                <w:color w:val="070707"/>
                <w:spacing w:val="-6"/>
                <w:sz w:val="24"/>
              </w:rPr>
              <w:t>贮存库</w:t>
            </w:r>
            <w:r>
              <w:rPr>
                <w:rFonts w:hint="eastAsia"/>
                <w:color w:val="070707"/>
                <w:spacing w:val="-6"/>
                <w:sz w:val="24"/>
              </w:rPr>
              <w:t>贮存能力可满足本项目危险废物贮存需求</w:t>
            </w:r>
            <w:r>
              <w:rPr>
                <w:rFonts w:hint="eastAsia"/>
                <w:color w:val="070707"/>
                <w:spacing w:val="-6"/>
                <w:sz w:val="24"/>
              </w:rPr>
              <w:t>，</w:t>
            </w:r>
            <w:r>
              <w:rPr>
                <w:rFonts w:hint="eastAsia"/>
                <w:color w:val="070707"/>
                <w:spacing w:val="-6"/>
                <w:sz w:val="24"/>
              </w:rPr>
              <w:t>需定期将危险废物交由有资质单位处置。本项目危险废物在危废贮存库内储存周期约为</w:t>
            </w:r>
            <w:r>
              <w:rPr>
                <w:rFonts w:hint="eastAsia"/>
                <w:color w:val="070707"/>
                <w:spacing w:val="-6"/>
                <w:sz w:val="24"/>
              </w:rPr>
              <w:t>15</w:t>
            </w:r>
            <w:r>
              <w:rPr>
                <w:rFonts w:hint="eastAsia"/>
                <w:color w:val="070707"/>
                <w:spacing w:val="-6"/>
                <w:sz w:val="24"/>
              </w:rPr>
              <w:t>天，更换活性炭吸附装置的活性炭时产生的废活性炭直接委托有资质单位处置，不在厂区内储存。</w:t>
            </w:r>
            <w:bookmarkStart w:id="7" w:name="_GoBack"/>
            <w:bookmarkEnd w:id="7"/>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危废贮存库：满足“六防要求”（防风、防晒、防雨、防漏、防渗、防腐），设置标识标牌，危险废物贮存应严格执行《危险废物贮存污染控制标准》（</w:t>
            </w:r>
            <w:r>
              <w:rPr>
                <w:rFonts w:hint="eastAsia"/>
                <w:color w:val="070707"/>
                <w:spacing w:val="-7"/>
                <w:sz w:val="24"/>
              </w:rPr>
              <w:t>GB18597-2023</w:t>
            </w:r>
            <w:r>
              <w:rPr>
                <w:rFonts w:hint="eastAsia"/>
                <w:color w:val="070707"/>
                <w:spacing w:val="-7"/>
                <w:sz w:val="24"/>
              </w:rPr>
              <w:t>）、《危险废物污染防治技术政策》（环发〔</w:t>
            </w:r>
            <w:r>
              <w:rPr>
                <w:rFonts w:hint="eastAsia"/>
                <w:color w:val="070707"/>
                <w:spacing w:val="-7"/>
                <w:sz w:val="24"/>
              </w:rPr>
              <w:t>2001</w:t>
            </w:r>
            <w:r>
              <w:rPr>
                <w:rFonts w:hint="eastAsia"/>
                <w:color w:val="070707"/>
                <w:spacing w:val="-7"/>
                <w:sz w:val="24"/>
              </w:rPr>
              <w:t>〕</w:t>
            </w:r>
            <w:r>
              <w:rPr>
                <w:rFonts w:hint="eastAsia"/>
                <w:color w:val="070707"/>
                <w:spacing w:val="-7"/>
                <w:sz w:val="24"/>
              </w:rPr>
              <w:t>199</w:t>
            </w:r>
            <w:r>
              <w:rPr>
                <w:rFonts w:hint="eastAsia"/>
                <w:color w:val="070707"/>
                <w:spacing w:val="-7"/>
                <w:sz w:val="24"/>
              </w:rPr>
              <w:t>号）、《建设项目危险废物环境影响评价指南》中相关要求。具体要求如下：</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1.</w:t>
            </w:r>
            <w:r>
              <w:rPr>
                <w:rFonts w:hint="eastAsia"/>
                <w:color w:val="070707"/>
                <w:spacing w:val="-7"/>
                <w:sz w:val="24"/>
              </w:rPr>
              <w:t>危险废物存入贮存设施前应对危险废物类别和特性与危险废物标签等危险废物识别标志的一致性进行核验，不一致的或类别、特性不明的不应存入。</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2.</w:t>
            </w:r>
            <w:r>
              <w:rPr>
                <w:rFonts w:hint="eastAsia"/>
                <w:color w:val="070707"/>
                <w:spacing w:val="-7"/>
                <w:sz w:val="24"/>
              </w:rPr>
              <w:t>应定期检查危险废物的贮存状况，及时清理贮存设施地面，更换破损泄漏的危险废物贮存容器和包装物，保证堆存危险废物的防雨、防风、防扬尘等设施功能完好。</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3.</w:t>
            </w:r>
            <w:r>
              <w:rPr>
                <w:rFonts w:hint="eastAsia"/>
                <w:color w:val="070707"/>
                <w:spacing w:val="-7"/>
                <w:sz w:val="24"/>
              </w:rPr>
              <w:t>作业设备及车辆等结束作业离开贮存设施时，应对其残留的危险废物进行清理，清理的废物或清洗废水应收集处理。</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4.</w:t>
            </w:r>
            <w:r>
              <w:rPr>
                <w:rFonts w:hint="eastAsia"/>
                <w:color w:val="070707"/>
                <w:spacing w:val="-7"/>
                <w:sz w:val="24"/>
              </w:rPr>
              <w:t>贮存设施运行期间，应按国家有关标准和</w:t>
            </w:r>
            <w:r>
              <w:rPr>
                <w:rFonts w:hint="eastAsia"/>
                <w:color w:val="070707"/>
                <w:spacing w:val="-7"/>
                <w:sz w:val="24"/>
              </w:rPr>
              <w:t>规定建立危险废物管理台账并保存。</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5.</w:t>
            </w:r>
            <w:r>
              <w:rPr>
                <w:rFonts w:hint="eastAsia"/>
                <w:color w:val="070707"/>
                <w:spacing w:val="-7"/>
                <w:sz w:val="24"/>
              </w:rPr>
              <w:t>贮存设施所有者或运营者应建立贮存设施环境管理制度、管理人员岗位职责制度、设施运行操作制度、人员岗位培训制度等。</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6.</w:t>
            </w:r>
            <w:r>
              <w:rPr>
                <w:rFonts w:hint="eastAsia"/>
                <w:color w:val="070707"/>
                <w:spacing w:val="-7"/>
                <w:sz w:val="24"/>
              </w:rPr>
              <w:t>贮存设施所有者或运营者应依据国家土壤和地下水污染防治的有关规定，结合贮存设施特点建立土壤和地下水污染隐患排查制度，并定期开展隐患排查；</w:t>
            </w:r>
            <w:r>
              <w:rPr>
                <w:rFonts w:hint="eastAsia"/>
                <w:color w:val="070707"/>
                <w:spacing w:val="-7"/>
                <w:sz w:val="24"/>
              </w:rPr>
              <w:lastRenderedPageBreak/>
              <w:t>发现隐患应及时采取措施消除隐患，并建立档案。</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7.</w:t>
            </w:r>
            <w:r>
              <w:rPr>
                <w:rFonts w:hint="eastAsia"/>
                <w:color w:val="070707"/>
                <w:spacing w:val="-7"/>
                <w:sz w:val="24"/>
              </w:rPr>
              <w:t>贮存设施所有者或运营者应建立贮存设施全部档案，包括设计、施工、验收、运行、监测和环境应急等，应按国家有关档案管理的法律法规进行整理和归档。</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w:t>
            </w:r>
            <w:r>
              <w:rPr>
                <w:rFonts w:hint="eastAsia"/>
                <w:color w:val="070707"/>
                <w:spacing w:val="-7"/>
                <w:sz w:val="24"/>
              </w:rPr>
              <w:t>1</w:t>
            </w:r>
            <w:r>
              <w:rPr>
                <w:rFonts w:hint="eastAsia"/>
                <w:color w:val="070707"/>
                <w:spacing w:val="-7"/>
                <w:sz w:val="24"/>
              </w:rPr>
              <w:t>）收集过程环境影响</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危险废物产生单位进行危险废物收集包括两个方面，一是在危险废物产生节点将危险废物集中到与危险废物相容的包装容器中或运输车辆上的活动；二是将已包装或装到运输车辆上的危险废物集中到企业</w:t>
            </w:r>
            <w:r>
              <w:rPr>
                <w:rFonts w:hint="eastAsia"/>
                <w:color w:val="070707"/>
                <w:sz w:val="24"/>
                <w:szCs w:val="32"/>
              </w:rPr>
              <w:t>危废贮存库</w:t>
            </w:r>
            <w:r>
              <w:rPr>
                <w:rFonts w:hint="eastAsia"/>
                <w:color w:val="070707"/>
                <w:spacing w:val="-7"/>
                <w:sz w:val="24"/>
              </w:rPr>
              <w:t>的内部转运。</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根据《危险废物收集、贮存、运输技术规范》（</w:t>
            </w:r>
            <w:r>
              <w:rPr>
                <w:rFonts w:hint="eastAsia"/>
                <w:color w:val="070707"/>
                <w:spacing w:val="-7"/>
                <w:sz w:val="24"/>
              </w:rPr>
              <w:t>HJ2025-2012</w:t>
            </w:r>
            <w:r>
              <w:rPr>
                <w:rFonts w:hint="eastAsia"/>
                <w:color w:val="070707"/>
                <w:spacing w:val="-7"/>
                <w:sz w:val="24"/>
              </w:rPr>
              <w:t>），危险废物在收集时，应清楚废物的类别及主要成分。按照危废包装要求、成分、产量的不同，设置不同的贮罐、包装袋等，对高毒废物、难装卸废物等采用专用容器收集。包装材质要与危险废物相容，能有效隔断危险废物迁移扩散途径，并达到防渗、防漏要求，包装好的危险</w:t>
            </w:r>
            <w:r>
              <w:rPr>
                <w:rFonts w:hint="eastAsia"/>
                <w:color w:val="070707"/>
                <w:spacing w:val="-7"/>
                <w:sz w:val="24"/>
              </w:rPr>
              <w:t>废物应设置相应的标签，标签信息应填写完整详实。盛装过危险废物的包装袋或包装容器破损后应按危险废物进行管理和处置。具体如下：</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①根据危险废物产生的工艺特征、排放周期、特性、管理计划等因素制定详细的收集计划。明确收集作业范围和方法、收集设备与包装容器、安全生产与个人防护、工程防护与事故应急、进度安排与组织管理等。危险废物内部转运作业应采用专用的运输车辆对危废定时收运。</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②制定危险废物收集操作规程，内容包括适用范围、操作程序和方法、专用设备和工具、转移和交接、安全保障和应急防护等。</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③危险废物收集和转运作业人员根</w:t>
            </w:r>
            <w:r>
              <w:rPr>
                <w:rFonts w:hint="eastAsia"/>
                <w:color w:val="070707"/>
                <w:spacing w:val="-7"/>
                <w:sz w:val="24"/>
              </w:rPr>
              <w:t>据工作需要配备必要的个人防护装备，如手套、防护镜、防护服、防毒面具或口罩等。</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④在危险废物收集和转运过程中，采取相应的安全防护和污染防治措施，包括防爆、防火、防中毒、防泄漏、防飞扬、防雨或其他防止污染环境的措施。</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⑤危险废物收集时应根据危险废物的种类、数量、危险特性、物理形态、运输要求等因素选择合适的包装形式。</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按照上述要求，本项目建设单位应建立岗位责任制和危险废物管理档案，由专人负责危险废物收集和管理工作。根据危险废物产生的工艺特征、排放周期、</w:t>
            </w:r>
            <w:r>
              <w:rPr>
                <w:rFonts w:hint="eastAsia"/>
                <w:color w:val="070707"/>
                <w:spacing w:val="-7"/>
                <w:sz w:val="24"/>
              </w:rPr>
              <w:lastRenderedPageBreak/>
              <w:t>特性、管理计划等因素制定具体的收集计划。同时，按照危险废物收集</w:t>
            </w:r>
            <w:r>
              <w:rPr>
                <w:rFonts w:hint="eastAsia"/>
                <w:color w:val="070707"/>
                <w:spacing w:val="-7"/>
                <w:sz w:val="24"/>
              </w:rPr>
              <w:t>及转运计划，定期对危废贮存库进行检查，一旦发现危废贮存库有“涨库”风险的，及时联系运输单位和最终处置单位进行转运处置。</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w:t>
            </w:r>
            <w:r>
              <w:rPr>
                <w:rFonts w:hint="eastAsia"/>
                <w:color w:val="070707"/>
                <w:spacing w:val="-7"/>
                <w:sz w:val="24"/>
              </w:rPr>
              <w:t>2</w:t>
            </w:r>
            <w:r>
              <w:rPr>
                <w:rFonts w:hint="eastAsia"/>
                <w:color w:val="070707"/>
                <w:spacing w:val="-7"/>
                <w:sz w:val="24"/>
              </w:rPr>
              <w:t>）运输过程的环境影响</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严格按照《危险废物收集、贮存、运输技术规范》（</w:t>
            </w:r>
            <w:r>
              <w:rPr>
                <w:rFonts w:hint="eastAsia"/>
                <w:color w:val="070707"/>
                <w:spacing w:val="-7"/>
                <w:sz w:val="24"/>
              </w:rPr>
              <w:t>HJ2025-2012</w:t>
            </w:r>
            <w:r>
              <w:rPr>
                <w:rFonts w:hint="eastAsia"/>
                <w:color w:val="070707"/>
                <w:spacing w:val="-7"/>
                <w:sz w:val="24"/>
              </w:rPr>
              <w:t>）中要求执行：本项目危险废物厂外运输工作应由持有《道路运输经营许可证》的单位按照其许可证的经营范围组织实施，且其获取的危险货物运输资质中含有对危险废物的运输能力。运输过程应按照《道路危险货物运输管理规定》（交通运输部令</w:t>
            </w:r>
            <w:r>
              <w:rPr>
                <w:rFonts w:hint="eastAsia"/>
                <w:color w:val="070707"/>
                <w:spacing w:val="-7"/>
                <w:sz w:val="24"/>
              </w:rPr>
              <w:t>[2005</w:t>
            </w:r>
            <w:r>
              <w:rPr>
                <w:rFonts w:hint="eastAsia"/>
                <w:color w:val="070707"/>
                <w:spacing w:val="-7"/>
                <w:sz w:val="24"/>
              </w:rPr>
              <w:t>年</w:t>
            </w:r>
            <w:r>
              <w:rPr>
                <w:rFonts w:hint="eastAsia"/>
                <w:color w:val="070707"/>
                <w:spacing w:val="-7"/>
                <w:sz w:val="24"/>
              </w:rPr>
              <w:t>]</w:t>
            </w:r>
            <w:r>
              <w:rPr>
                <w:rFonts w:hint="eastAsia"/>
                <w:color w:val="070707"/>
                <w:spacing w:val="-7"/>
                <w:sz w:val="24"/>
              </w:rPr>
              <w:t>第</w:t>
            </w:r>
            <w:r>
              <w:rPr>
                <w:rFonts w:hint="eastAsia"/>
                <w:color w:val="070707"/>
                <w:spacing w:val="-7"/>
                <w:sz w:val="24"/>
              </w:rPr>
              <w:t>9</w:t>
            </w:r>
            <w:r>
              <w:rPr>
                <w:rFonts w:hint="eastAsia"/>
                <w:color w:val="070707"/>
                <w:spacing w:val="-7"/>
                <w:sz w:val="24"/>
              </w:rPr>
              <w:t>号）、《危险货物道路运输规则》（</w:t>
            </w:r>
            <w:r>
              <w:rPr>
                <w:rFonts w:hint="eastAsia"/>
                <w:color w:val="070707"/>
                <w:spacing w:val="-7"/>
                <w:sz w:val="24"/>
              </w:rPr>
              <w:t>JT617-2018</w:t>
            </w:r>
            <w:r>
              <w:rPr>
                <w:rFonts w:hint="eastAsia"/>
                <w:color w:val="070707"/>
                <w:spacing w:val="-7"/>
                <w:sz w:val="24"/>
              </w:rPr>
              <w:t>）以及《汽车运输、装卸危险货物作业规程》（</w:t>
            </w:r>
            <w:r>
              <w:rPr>
                <w:rFonts w:hint="eastAsia"/>
                <w:color w:val="070707"/>
                <w:spacing w:val="-7"/>
                <w:sz w:val="24"/>
              </w:rPr>
              <w:t>JT618-2004</w:t>
            </w:r>
            <w:r>
              <w:rPr>
                <w:rFonts w:hint="eastAsia"/>
                <w:color w:val="070707"/>
                <w:spacing w:val="-7"/>
                <w:sz w:val="24"/>
              </w:rPr>
              <w:t>）执行。同时，各生产环节在对各类危险废物收集中应按其性质在各包装容器（袋）上贴上特性标识，标识</w:t>
            </w:r>
            <w:r>
              <w:rPr>
                <w:rFonts w:hint="eastAsia"/>
                <w:color w:val="070707"/>
                <w:spacing w:val="-7"/>
                <w:sz w:val="24"/>
              </w:rPr>
              <w:t>按照《危险废物贮存污染控制标准》（</w:t>
            </w:r>
            <w:r>
              <w:rPr>
                <w:rFonts w:hint="eastAsia"/>
                <w:color w:val="070707"/>
                <w:spacing w:val="-7"/>
                <w:sz w:val="24"/>
              </w:rPr>
              <w:t>GB18597-2023</w:t>
            </w:r>
            <w:r>
              <w:rPr>
                <w:rFonts w:hint="eastAsia"/>
                <w:color w:val="070707"/>
                <w:spacing w:val="-7"/>
                <w:sz w:val="24"/>
              </w:rPr>
              <w:t>）附录</w:t>
            </w:r>
            <w:r>
              <w:rPr>
                <w:rFonts w:hint="eastAsia"/>
                <w:color w:val="070707"/>
                <w:spacing w:val="-7"/>
                <w:sz w:val="24"/>
              </w:rPr>
              <w:t>A</w:t>
            </w:r>
            <w:r>
              <w:rPr>
                <w:rFonts w:hint="eastAsia"/>
                <w:color w:val="070707"/>
                <w:spacing w:val="-7"/>
                <w:sz w:val="24"/>
              </w:rPr>
              <w:t>设置。危险废物承运单位的运输车辆应按照《道路运输危险货物车辆标志》（</w:t>
            </w:r>
            <w:r>
              <w:rPr>
                <w:rFonts w:hint="eastAsia"/>
                <w:color w:val="070707"/>
                <w:spacing w:val="-7"/>
                <w:sz w:val="24"/>
              </w:rPr>
              <w:t>GB13392</w:t>
            </w:r>
            <w:r>
              <w:rPr>
                <w:rFonts w:hint="eastAsia"/>
                <w:color w:val="070707"/>
                <w:spacing w:val="-7"/>
                <w:sz w:val="24"/>
              </w:rPr>
              <w:t>）设置车辆标志。</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建设单位严格落实上述危险废物暂存间的建设要求后，严格按照《危险废物贮存污染控制标准》（</w:t>
            </w:r>
            <w:r>
              <w:rPr>
                <w:rFonts w:hint="eastAsia"/>
                <w:color w:val="070707"/>
                <w:spacing w:val="-7"/>
                <w:sz w:val="24"/>
              </w:rPr>
              <w:t>GB18596-2023</w:t>
            </w:r>
            <w:r>
              <w:rPr>
                <w:rFonts w:hint="eastAsia"/>
                <w:color w:val="070707"/>
                <w:spacing w:val="-7"/>
                <w:sz w:val="24"/>
              </w:rPr>
              <w:t>）《危险废物转移管理办法》等要求，委托有危险废物处理处置资质的单位处理上述危险废物，项目运营期产生的危险废物处理措施才合理可行。</w:t>
            </w:r>
          </w:p>
          <w:p w:rsidR="00593C03" w:rsidRDefault="00946E1B">
            <w:pPr>
              <w:adjustRightInd w:val="0"/>
              <w:snapToGrid w:val="0"/>
              <w:spacing w:line="360" w:lineRule="auto"/>
              <w:ind w:firstLineChars="200" w:firstLine="452"/>
              <w:jc w:val="left"/>
              <w:rPr>
                <w:color w:val="070707"/>
                <w:spacing w:val="-7"/>
                <w:sz w:val="24"/>
              </w:rPr>
            </w:pPr>
            <w:r>
              <w:rPr>
                <w:rFonts w:hint="eastAsia"/>
                <w:color w:val="070707"/>
                <w:spacing w:val="-7"/>
                <w:sz w:val="24"/>
              </w:rPr>
              <w:t>综上所述，本项目产生的固体废物，遵循“资源化、减量化、无害化”的处理原则，均采取了切实有效的处理处置措施，</w:t>
            </w:r>
            <w:r>
              <w:rPr>
                <w:rFonts w:hint="eastAsia"/>
                <w:color w:val="070707"/>
                <w:spacing w:val="-7"/>
                <w:sz w:val="24"/>
              </w:rPr>
              <w:t>确保本项目各类固体废物</w:t>
            </w:r>
            <w:r>
              <w:rPr>
                <w:rFonts w:hint="eastAsia"/>
                <w:color w:val="070707"/>
                <w:spacing w:val="-7"/>
                <w:sz w:val="24"/>
              </w:rPr>
              <w:t>1</w:t>
            </w:r>
            <w:r>
              <w:rPr>
                <w:color w:val="070707"/>
                <w:spacing w:val="-7"/>
                <w:sz w:val="24"/>
              </w:rPr>
              <w:t>00</w:t>
            </w:r>
            <w:r>
              <w:rPr>
                <w:rFonts w:hint="eastAsia"/>
                <w:color w:val="070707"/>
                <w:spacing w:val="-7"/>
                <w:sz w:val="24"/>
              </w:rPr>
              <w:t>%</w:t>
            </w:r>
            <w:r>
              <w:rPr>
                <w:rFonts w:hint="eastAsia"/>
                <w:color w:val="070707"/>
                <w:spacing w:val="-7"/>
                <w:sz w:val="24"/>
              </w:rPr>
              <w:t>妥善、安全处置，对环境影响较小。</w:t>
            </w:r>
          </w:p>
          <w:p w:rsidR="00593C03" w:rsidRDefault="00946E1B">
            <w:pPr>
              <w:adjustRightInd w:val="0"/>
              <w:snapToGrid w:val="0"/>
              <w:spacing w:line="360" w:lineRule="auto"/>
              <w:ind w:firstLineChars="200" w:firstLine="482"/>
              <w:rPr>
                <w:b/>
                <w:bCs/>
                <w:color w:val="070707"/>
                <w:sz w:val="24"/>
              </w:rPr>
            </w:pPr>
            <w:r>
              <w:rPr>
                <w:rFonts w:hint="eastAsia"/>
                <w:b/>
                <w:bCs/>
                <w:color w:val="070707"/>
                <w:sz w:val="24"/>
              </w:rPr>
              <w:t>4.4</w:t>
            </w:r>
            <w:r>
              <w:rPr>
                <w:rFonts w:hint="eastAsia"/>
                <w:b/>
                <w:bCs/>
                <w:color w:val="070707"/>
                <w:sz w:val="24"/>
              </w:rPr>
              <w:t>固体废物管理制度</w:t>
            </w:r>
          </w:p>
          <w:p w:rsidR="00593C03" w:rsidRDefault="00946E1B">
            <w:pPr>
              <w:adjustRightInd w:val="0"/>
              <w:snapToGrid w:val="0"/>
              <w:spacing w:line="360" w:lineRule="auto"/>
              <w:ind w:firstLineChars="200" w:firstLine="480"/>
              <w:jc w:val="left"/>
              <w:rPr>
                <w:color w:val="070707"/>
                <w:sz w:val="24"/>
              </w:rPr>
            </w:pPr>
            <w:r>
              <w:rPr>
                <w:rFonts w:hint="eastAsia"/>
                <w:color w:val="070707"/>
                <w:sz w:val="24"/>
              </w:rPr>
              <w:t>根据“宁环办发〔</w:t>
            </w:r>
            <w:r>
              <w:rPr>
                <w:rFonts w:hint="eastAsia"/>
                <w:color w:val="070707"/>
                <w:sz w:val="24"/>
              </w:rPr>
              <w:t>2015</w:t>
            </w:r>
            <w:r>
              <w:rPr>
                <w:rFonts w:hint="eastAsia"/>
                <w:color w:val="070707"/>
                <w:sz w:val="24"/>
              </w:rPr>
              <w:t>〕</w:t>
            </w:r>
            <w:r>
              <w:rPr>
                <w:rFonts w:hint="eastAsia"/>
                <w:color w:val="070707"/>
                <w:sz w:val="24"/>
              </w:rPr>
              <w:t>57</w:t>
            </w:r>
            <w:r>
              <w:rPr>
                <w:rFonts w:hint="eastAsia"/>
                <w:color w:val="070707"/>
                <w:sz w:val="24"/>
              </w:rPr>
              <w:t>号”《关于进一步加强建设项目固体废物环境管理的通知》，建设单位应通过“宁夏固体危险废物信息管理平台”进行一般工业固体废物和危险废物申报登记。将一般工业固体废物和危险废物的实际产生、贮存、利用、处置等情况纳入生产记录，建立一般工业固体废物和危险废物管理台账和企业内部产生和收集、贮存、转移等部门交接制度。</w:t>
            </w:r>
          </w:p>
          <w:p w:rsidR="00593C03" w:rsidRDefault="00946E1B">
            <w:pPr>
              <w:adjustRightInd w:val="0"/>
              <w:snapToGrid w:val="0"/>
              <w:spacing w:line="360" w:lineRule="auto"/>
              <w:ind w:firstLineChars="200" w:firstLine="480"/>
              <w:jc w:val="left"/>
              <w:rPr>
                <w:color w:val="070707"/>
                <w:sz w:val="24"/>
              </w:rPr>
            </w:pPr>
            <w:r>
              <w:rPr>
                <w:rFonts w:hint="eastAsia"/>
                <w:color w:val="070707"/>
                <w:sz w:val="24"/>
              </w:rPr>
              <w:t>危险废物管理台账管理要求</w:t>
            </w:r>
          </w:p>
          <w:p w:rsidR="00593C03" w:rsidRDefault="00946E1B">
            <w:pPr>
              <w:adjustRightInd w:val="0"/>
              <w:snapToGrid w:val="0"/>
              <w:spacing w:line="360" w:lineRule="auto"/>
              <w:ind w:firstLineChars="200" w:firstLine="480"/>
              <w:jc w:val="left"/>
              <w:rPr>
                <w:color w:val="070707"/>
                <w:sz w:val="24"/>
              </w:rPr>
            </w:pPr>
            <w:r>
              <w:rPr>
                <w:rFonts w:hint="eastAsia"/>
                <w:color w:val="070707"/>
                <w:sz w:val="24"/>
              </w:rPr>
              <w:t>1.</w:t>
            </w:r>
            <w:r>
              <w:rPr>
                <w:rFonts w:hint="eastAsia"/>
                <w:color w:val="070707"/>
                <w:sz w:val="24"/>
              </w:rPr>
              <w:t>危险废物产生环节记录表：记录危险废物从产生环节产出的情况；</w:t>
            </w:r>
          </w:p>
          <w:p w:rsidR="00593C03" w:rsidRDefault="00946E1B">
            <w:pPr>
              <w:adjustRightInd w:val="0"/>
              <w:snapToGrid w:val="0"/>
              <w:spacing w:line="360" w:lineRule="auto"/>
              <w:ind w:firstLineChars="200" w:firstLine="480"/>
              <w:jc w:val="left"/>
              <w:rPr>
                <w:color w:val="070707"/>
                <w:sz w:val="24"/>
              </w:rPr>
            </w:pPr>
            <w:r>
              <w:rPr>
                <w:rFonts w:hint="eastAsia"/>
                <w:color w:val="070707"/>
                <w:sz w:val="24"/>
              </w:rPr>
              <w:lastRenderedPageBreak/>
              <w:t>2.</w:t>
            </w:r>
            <w:r>
              <w:rPr>
                <w:rFonts w:hint="eastAsia"/>
                <w:color w:val="070707"/>
                <w:sz w:val="24"/>
              </w:rPr>
              <w:t>危险废物入库环节记录表：记录危险废物转移进入危险废物贮存仓库等贮存设施的情况；</w:t>
            </w:r>
          </w:p>
          <w:p w:rsidR="00593C03" w:rsidRDefault="00946E1B">
            <w:pPr>
              <w:adjustRightInd w:val="0"/>
              <w:snapToGrid w:val="0"/>
              <w:spacing w:line="360" w:lineRule="auto"/>
              <w:ind w:firstLineChars="200" w:firstLine="480"/>
              <w:jc w:val="left"/>
              <w:rPr>
                <w:color w:val="070707"/>
                <w:sz w:val="24"/>
              </w:rPr>
            </w:pPr>
            <w:r>
              <w:rPr>
                <w:rFonts w:hint="eastAsia"/>
                <w:color w:val="070707"/>
                <w:sz w:val="24"/>
              </w:rPr>
              <w:t>3.</w:t>
            </w:r>
            <w:r>
              <w:rPr>
                <w:rFonts w:hint="eastAsia"/>
                <w:color w:val="070707"/>
                <w:sz w:val="24"/>
              </w:rPr>
              <w:t>危险废物出库环节记录表：记录危险废物转出危险废物贮存设施的情况；</w:t>
            </w:r>
          </w:p>
          <w:p w:rsidR="00593C03" w:rsidRDefault="00946E1B">
            <w:pPr>
              <w:adjustRightInd w:val="0"/>
              <w:snapToGrid w:val="0"/>
              <w:spacing w:line="360" w:lineRule="auto"/>
              <w:ind w:firstLineChars="200" w:firstLine="480"/>
              <w:jc w:val="left"/>
              <w:rPr>
                <w:color w:val="070707"/>
                <w:sz w:val="24"/>
              </w:rPr>
            </w:pPr>
            <w:r>
              <w:rPr>
                <w:rFonts w:hint="eastAsia"/>
                <w:color w:val="070707"/>
                <w:sz w:val="24"/>
              </w:rPr>
              <w:t>4.</w:t>
            </w:r>
            <w:r>
              <w:rPr>
                <w:rFonts w:hint="eastAsia"/>
                <w:color w:val="070707"/>
                <w:sz w:val="24"/>
              </w:rPr>
              <w:t>危险废物自行利用</w:t>
            </w:r>
            <w:r>
              <w:rPr>
                <w:rFonts w:hint="eastAsia"/>
                <w:color w:val="070707"/>
                <w:sz w:val="24"/>
              </w:rPr>
              <w:t>/</w:t>
            </w:r>
            <w:r>
              <w:rPr>
                <w:rFonts w:hint="eastAsia"/>
                <w:color w:val="070707"/>
                <w:sz w:val="24"/>
              </w:rPr>
              <w:t>处置环节记录表：记录产生单位内部自行进行减量化处理、无害化处置、资源化利用等过程危险废物的处理情况及次生危险废物产排等情况；</w:t>
            </w:r>
          </w:p>
          <w:p w:rsidR="00593C03" w:rsidRDefault="00946E1B">
            <w:pPr>
              <w:adjustRightInd w:val="0"/>
              <w:snapToGrid w:val="0"/>
              <w:spacing w:line="360" w:lineRule="auto"/>
              <w:ind w:firstLineChars="200" w:firstLine="480"/>
              <w:jc w:val="left"/>
              <w:rPr>
                <w:color w:val="070707"/>
                <w:sz w:val="24"/>
              </w:rPr>
            </w:pPr>
            <w:r>
              <w:rPr>
                <w:rFonts w:hint="eastAsia"/>
                <w:color w:val="070707"/>
                <w:sz w:val="24"/>
              </w:rPr>
              <w:t>5.</w:t>
            </w:r>
            <w:r>
              <w:rPr>
                <w:rFonts w:hint="eastAsia"/>
                <w:color w:val="070707"/>
                <w:sz w:val="24"/>
              </w:rPr>
              <w:t>危险废物委外利用</w:t>
            </w:r>
            <w:r>
              <w:rPr>
                <w:rFonts w:hint="eastAsia"/>
                <w:color w:val="070707"/>
                <w:sz w:val="24"/>
              </w:rPr>
              <w:t>/</w:t>
            </w:r>
            <w:r>
              <w:rPr>
                <w:rFonts w:hint="eastAsia"/>
                <w:color w:val="070707"/>
                <w:sz w:val="24"/>
              </w:rPr>
              <w:t>处置记录表：记录危险废物委托外部资质单位进行处理处置的情况；如实记录。</w:t>
            </w:r>
          </w:p>
          <w:p w:rsidR="00593C03" w:rsidRDefault="00946E1B">
            <w:pPr>
              <w:adjustRightInd w:val="0"/>
              <w:snapToGrid w:val="0"/>
              <w:spacing w:line="360" w:lineRule="auto"/>
              <w:ind w:firstLineChars="200" w:firstLine="482"/>
              <w:rPr>
                <w:b/>
                <w:bCs/>
                <w:color w:val="070707"/>
                <w:sz w:val="24"/>
                <w:szCs w:val="32"/>
              </w:rPr>
            </w:pPr>
            <w:r>
              <w:rPr>
                <w:rFonts w:hint="eastAsia"/>
                <w:b/>
                <w:bCs/>
                <w:color w:val="070707"/>
                <w:sz w:val="24"/>
                <w:szCs w:val="32"/>
              </w:rPr>
              <w:t>5</w:t>
            </w:r>
            <w:r>
              <w:rPr>
                <w:b/>
                <w:bCs/>
                <w:color w:val="070707"/>
                <w:sz w:val="24"/>
                <w:szCs w:val="32"/>
              </w:rPr>
              <w:t>、地下水、土壤</w:t>
            </w:r>
          </w:p>
          <w:p w:rsidR="00593C03" w:rsidRDefault="00946E1B">
            <w:pPr>
              <w:spacing w:line="360" w:lineRule="auto"/>
              <w:ind w:firstLine="465"/>
              <w:rPr>
                <w:color w:val="070707"/>
                <w:sz w:val="24"/>
              </w:rPr>
            </w:pPr>
            <w:r>
              <w:rPr>
                <w:rFonts w:hAnsi="宋体"/>
                <w:color w:val="070707"/>
                <w:sz w:val="24"/>
              </w:rPr>
              <w:t>对厂区可能泄漏污染物的地面进行防渗处理，可有效</w:t>
            </w:r>
            <w:r>
              <w:rPr>
                <w:rFonts w:hAnsi="宋体" w:hint="eastAsia"/>
                <w:color w:val="070707"/>
                <w:sz w:val="24"/>
              </w:rPr>
              <w:t>防止</w:t>
            </w:r>
            <w:r>
              <w:rPr>
                <w:rFonts w:hAnsi="宋体"/>
                <w:color w:val="070707"/>
                <w:sz w:val="24"/>
              </w:rPr>
              <w:t>污染物渗入地下，并及时地将泄漏</w:t>
            </w:r>
            <w:r>
              <w:rPr>
                <w:color w:val="070707"/>
                <w:sz w:val="24"/>
              </w:rPr>
              <w:t>/</w:t>
            </w:r>
            <w:r>
              <w:rPr>
                <w:rFonts w:hAnsi="宋体"/>
                <w:color w:val="070707"/>
                <w:sz w:val="24"/>
              </w:rPr>
              <w:t>渗漏的污染物收集并进行集中处理。</w:t>
            </w:r>
          </w:p>
          <w:p w:rsidR="00593C03" w:rsidRDefault="00946E1B">
            <w:pPr>
              <w:pStyle w:val="cucd-0"/>
              <w:adjustRightInd w:val="0"/>
              <w:snapToGrid w:val="0"/>
              <w:rPr>
                <w:rFonts w:eastAsia="宋体" w:hAnsi="宋体"/>
                <w:color w:val="070707"/>
                <w:szCs w:val="20"/>
                <w:lang w:bidi="en-US"/>
              </w:rPr>
            </w:pPr>
            <w:r>
              <w:rPr>
                <w:rFonts w:eastAsia="宋体" w:hAnsi="宋体" w:hint="eastAsia"/>
                <w:color w:val="070707"/>
                <w:szCs w:val="20"/>
                <w:lang w:bidi="en-US"/>
              </w:rPr>
              <w:t>依据厂区设备布置情况可知，本项目可能存在的地下水污染源头与污染物质主要为化粪池。对厂区可能泄漏污染物的地面进行防渗处理，可有效防止污染物渗入地下，并及时地将泄漏</w:t>
            </w:r>
            <w:r>
              <w:rPr>
                <w:rFonts w:eastAsia="宋体" w:hAnsi="宋体" w:hint="eastAsia"/>
                <w:color w:val="070707"/>
                <w:szCs w:val="20"/>
                <w:lang w:bidi="en-US"/>
              </w:rPr>
              <w:t>/</w:t>
            </w:r>
            <w:r>
              <w:rPr>
                <w:rFonts w:eastAsia="宋体" w:hAnsi="宋体" w:hint="eastAsia"/>
                <w:color w:val="070707"/>
                <w:szCs w:val="20"/>
                <w:lang w:bidi="en-US"/>
              </w:rPr>
              <w:t>渗漏的污染物收集并进行集中处理。</w:t>
            </w:r>
          </w:p>
          <w:p w:rsidR="00593C03" w:rsidRDefault="00593C03">
            <w:pPr>
              <w:spacing w:line="360" w:lineRule="auto"/>
              <w:ind w:firstLine="465"/>
              <w:rPr>
                <w:color w:val="070707"/>
                <w:sz w:val="24"/>
              </w:rPr>
            </w:pPr>
            <w:r>
              <w:rPr>
                <w:color w:val="070707"/>
                <w:sz w:val="24"/>
              </w:rPr>
              <w:fldChar w:fldCharType="begin"/>
            </w:r>
            <w:r w:rsidR="00946E1B">
              <w:rPr>
                <w:color w:val="070707"/>
                <w:sz w:val="24"/>
              </w:rPr>
              <w:instrText xml:space="preserve"> = 1 \* GB2 </w:instrText>
            </w:r>
            <w:r>
              <w:rPr>
                <w:color w:val="070707"/>
                <w:sz w:val="24"/>
              </w:rPr>
              <w:fldChar w:fldCharType="separate"/>
            </w:r>
            <w:r w:rsidR="00946E1B">
              <w:rPr>
                <w:rFonts w:hAnsi="宋体"/>
                <w:color w:val="070707"/>
                <w:sz w:val="24"/>
              </w:rPr>
              <w:t>⑴</w:t>
            </w:r>
            <w:r>
              <w:rPr>
                <w:color w:val="070707"/>
                <w:sz w:val="24"/>
              </w:rPr>
              <w:fldChar w:fldCharType="end"/>
            </w:r>
            <w:r w:rsidR="00946E1B">
              <w:rPr>
                <w:rFonts w:hAnsi="宋体"/>
                <w:color w:val="070707"/>
                <w:sz w:val="24"/>
              </w:rPr>
              <w:t>本项目污染防治</w:t>
            </w:r>
            <w:r w:rsidR="00946E1B">
              <w:rPr>
                <w:rFonts w:hAnsi="宋体" w:hint="eastAsia"/>
                <w:color w:val="070707"/>
                <w:sz w:val="24"/>
              </w:rPr>
              <w:t>区域</w:t>
            </w:r>
            <w:r w:rsidR="00946E1B">
              <w:rPr>
                <w:rFonts w:hAnsi="宋体"/>
                <w:color w:val="070707"/>
                <w:sz w:val="24"/>
              </w:rPr>
              <w:t>划分</w:t>
            </w:r>
          </w:p>
          <w:p w:rsidR="00593C03" w:rsidRDefault="00946E1B">
            <w:pPr>
              <w:spacing w:line="360" w:lineRule="auto"/>
              <w:ind w:firstLine="465"/>
              <w:rPr>
                <w:rFonts w:hAnsi="宋体"/>
                <w:color w:val="070707"/>
                <w:sz w:val="24"/>
              </w:rPr>
            </w:pPr>
            <w:r>
              <w:rPr>
                <w:rFonts w:hAnsi="宋体"/>
                <w:color w:val="070707"/>
                <w:sz w:val="24"/>
              </w:rPr>
              <w:t>根据</w:t>
            </w:r>
            <w:r>
              <w:rPr>
                <w:rFonts w:hAnsi="宋体" w:hint="eastAsia"/>
                <w:color w:val="070707"/>
                <w:sz w:val="24"/>
              </w:rPr>
              <w:t>厂区</w:t>
            </w:r>
            <w:r>
              <w:rPr>
                <w:rFonts w:hAnsi="宋体"/>
                <w:color w:val="070707"/>
                <w:sz w:val="24"/>
              </w:rPr>
              <w:t>各生产功能单元可能泄漏至地面区域的污染物性质、生产单元的构筑方式以及所处环境的敏感特点，将</w:t>
            </w:r>
            <w:r>
              <w:rPr>
                <w:rFonts w:hAnsi="宋体" w:hint="eastAsia"/>
                <w:color w:val="070707"/>
                <w:sz w:val="24"/>
              </w:rPr>
              <w:t>本项目工程</w:t>
            </w:r>
            <w:r>
              <w:rPr>
                <w:rFonts w:hAnsi="宋体"/>
                <w:color w:val="070707"/>
                <w:sz w:val="24"/>
              </w:rPr>
              <w:t>划分为</w:t>
            </w:r>
            <w:r>
              <w:rPr>
                <w:rFonts w:hAnsi="宋体" w:hint="eastAsia"/>
                <w:color w:val="070707"/>
                <w:sz w:val="24"/>
              </w:rPr>
              <w:t>一般防渗区、重点防渗区和简单防渗区</w:t>
            </w:r>
            <w:r>
              <w:rPr>
                <w:rFonts w:hAnsi="宋体"/>
                <w:color w:val="070707"/>
                <w:sz w:val="24"/>
              </w:rPr>
              <w:t>。</w:t>
            </w:r>
          </w:p>
          <w:p w:rsidR="00593C03" w:rsidRDefault="00946E1B">
            <w:pPr>
              <w:spacing w:line="360" w:lineRule="auto"/>
              <w:ind w:firstLine="465"/>
              <w:rPr>
                <w:rFonts w:hAnsi="宋体"/>
                <w:color w:val="070707"/>
                <w:sz w:val="24"/>
              </w:rPr>
            </w:pPr>
            <w:r>
              <w:rPr>
                <w:rFonts w:hAnsi="宋体" w:hint="eastAsia"/>
                <w:color w:val="070707"/>
                <w:sz w:val="24"/>
              </w:rPr>
              <w:t>一般防渗区：化粪池、生产车间防渗需满足</w:t>
            </w:r>
            <w:r>
              <w:rPr>
                <w:color w:val="070707"/>
                <w:sz w:val="24"/>
              </w:rPr>
              <w:t>《环境影响评价技术导则</w:t>
            </w:r>
            <w:r>
              <w:rPr>
                <w:color w:val="070707"/>
                <w:sz w:val="24"/>
              </w:rPr>
              <w:t xml:space="preserve"> </w:t>
            </w:r>
            <w:r>
              <w:rPr>
                <w:color w:val="070707"/>
                <w:sz w:val="24"/>
              </w:rPr>
              <w:t>地下水环境》</w:t>
            </w:r>
            <w:r>
              <w:rPr>
                <w:rFonts w:hint="eastAsia"/>
                <w:color w:val="070707"/>
                <w:sz w:val="24"/>
              </w:rPr>
              <w:t>（</w:t>
            </w:r>
            <w:r>
              <w:rPr>
                <w:color w:val="070707"/>
                <w:sz w:val="24"/>
              </w:rPr>
              <w:t>HJ610-2016</w:t>
            </w:r>
            <w:r>
              <w:rPr>
                <w:rFonts w:hint="eastAsia"/>
                <w:color w:val="070707"/>
                <w:sz w:val="24"/>
              </w:rPr>
              <w:t>）</w:t>
            </w:r>
            <w:r>
              <w:rPr>
                <w:rFonts w:hAnsi="宋体" w:hint="eastAsia"/>
                <w:color w:val="070707"/>
                <w:sz w:val="24"/>
              </w:rPr>
              <w:t>中一般防渗区防渗要求为等效粘土防渗层</w:t>
            </w:r>
            <w:r>
              <w:rPr>
                <w:rFonts w:hAnsi="宋体" w:hint="eastAsia"/>
                <w:color w:val="070707"/>
                <w:sz w:val="24"/>
              </w:rPr>
              <w:t>Mb</w:t>
            </w:r>
            <w:r>
              <w:rPr>
                <w:rFonts w:hAnsi="宋体" w:hint="eastAsia"/>
                <w:color w:val="070707"/>
                <w:sz w:val="24"/>
              </w:rPr>
              <w:t>≥</w:t>
            </w:r>
            <w:r>
              <w:rPr>
                <w:rFonts w:hAnsi="宋体" w:hint="eastAsia"/>
                <w:color w:val="070707"/>
                <w:sz w:val="24"/>
              </w:rPr>
              <w:t>1.5m</w:t>
            </w:r>
            <w:r>
              <w:rPr>
                <w:rFonts w:hAnsi="宋体" w:hint="eastAsia"/>
                <w:color w:val="070707"/>
                <w:sz w:val="24"/>
              </w:rPr>
              <w:t>，</w:t>
            </w:r>
            <w:r>
              <w:rPr>
                <w:rFonts w:hAnsi="宋体" w:hint="eastAsia"/>
                <w:color w:val="070707"/>
                <w:sz w:val="24"/>
              </w:rPr>
              <w:t>K</w:t>
            </w:r>
            <w:r>
              <w:rPr>
                <w:rFonts w:hAnsi="宋体" w:hint="eastAsia"/>
                <w:color w:val="070707"/>
                <w:sz w:val="24"/>
              </w:rPr>
              <w:t>≤</w:t>
            </w:r>
            <w:r>
              <w:rPr>
                <w:rFonts w:hAnsi="宋体" w:hint="eastAsia"/>
                <w:color w:val="070707"/>
                <w:sz w:val="24"/>
              </w:rPr>
              <w:t>1.0</w:t>
            </w:r>
            <w:r>
              <w:rPr>
                <w:rFonts w:hAnsi="宋体" w:hint="eastAsia"/>
                <w:color w:val="070707"/>
                <w:sz w:val="24"/>
              </w:rPr>
              <w:t>×</w:t>
            </w:r>
            <w:r>
              <w:rPr>
                <w:rFonts w:hAnsi="宋体" w:hint="eastAsia"/>
                <w:color w:val="070707"/>
                <w:sz w:val="24"/>
              </w:rPr>
              <w:t>10</w:t>
            </w:r>
            <w:r>
              <w:rPr>
                <w:rFonts w:hAnsi="宋体" w:hint="eastAsia"/>
                <w:color w:val="070707"/>
                <w:sz w:val="24"/>
                <w:vertAlign w:val="superscript"/>
              </w:rPr>
              <w:t>-7</w:t>
            </w:r>
            <w:r>
              <w:rPr>
                <w:rFonts w:hAnsi="宋体" w:hint="eastAsia"/>
                <w:color w:val="070707"/>
                <w:sz w:val="24"/>
              </w:rPr>
              <w:t>cm/s</w:t>
            </w:r>
            <w:r>
              <w:rPr>
                <w:rFonts w:hAnsi="宋体" w:hint="eastAsia"/>
                <w:color w:val="070707"/>
                <w:sz w:val="24"/>
              </w:rPr>
              <w:t>。生产车间已按照</w:t>
            </w:r>
            <w:r>
              <w:rPr>
                <w:color w:val="070707"/>
                <w:sz w:val="24"/>
              </w:rPr>
              <w:t>《环境影响评价技术导则</w:t>
            </w:r>
            <w:r>
              <w:rPr>
                <w:color w:val="070707"/>
                <w:sz w:val="24"/>
              </w:rPr>
              <w:t xml:space="preserve"> </w:t>
            </w:r>
            <w:r>
              <w:rPr>
                <w:color w:val="070707"/>
                <w:sz w:val="24"/>
              </w:rPr>
              <w:t>地下水环境》</w:t>
            </w:r>
            <w:r>
              <w:rPr>
                <w:rFonts w:hint="eastAsia"/>
                <w:color w:val="070707"/>
                <w:sz w:val="24"/>
              </w:rPr>
              <w:t>（</w:t>
            </w:r>
            <w:r>
              <w:rPr>
                <w:color w:val="070707"/>
                <w:sz w:val="24"/>
              </w:rPr>
              <w:t>HJ610-2016</w:t>
            </w:r>
            <w:r>
              <w:rPr>
                <w:rFonts w:hint="eastAsia"/>
                <w:color w:val="070707"/>
                <w:sz w:val="24"/>
              </w:rPr>
              <w:t>）</w:t>
            </w:r>
            <w:r>
              <w:rPr>
                <w:rFonts w:hAnsi="宋体" w:hint="eastAsia"/>
                <w:color w:val="070707"/>
                <w:sz w:val="24"/>
              </w:rPr>
              <w:t>中一般防渗区防渗要求为等效粘土防渗层</w:t>
            </w:r>
            <w:r>
              <w:rPr>
                <w:rFonts w:hAnsi="宋体" w:hint="eastAsia"/>
                <w:color w:val="070707"/>
                <w:sz w:val="24"/>
              </w:rPr>
              <w:t>Mb</w:t>
            </w:r>
            <w:r>
              <w:rPr>
                <w:rFonts w:hAnsi="宋体" w:hint="eastAsia"/>
                <w:color w:val="070707"/>
                <w:sz w:val="24"/>
              </w:rPr>
              <w:t>≥</w:t>
            </w:r>
            <w:r>
              <w:rPr>
                <w:rFonts w:hAnsi="宋体" w:hint="eastAsia"/>
                <w:color w:val="070707"/>
                <w:sz w:val="24"/>
              </w:rPr>
              <w:t>1.5m</w:t>
            </w:r>
            <w:r>
              <w:rPr>
                <w:rFonts w:hAnsi="宋体" w:hint="eastAsia"/>
                <w:color w:val="070707"/>
                <w:sz w:val="24"/>
              </w:rPr>
              <w:t>，</w:t>
            </w:r>
            <w:r>
              <w:rPr>
                <w:rFonts w:hAnsi="宋体" w:hint="eastAsia"/>
                <w:color w:val="070707"/>
                <w:sz w:val="24"/>
              </w:rPr>
              <w:t>K</w:t>
            </w:r>
            <w:r>
              <w:rPr>
                <w:rFonts w:hAnsi="宋体" w:hint="eastAsia"/>
                <w:color w:val="070707"/>
                <w:sz w:val="24"/>
              </w:rPr>
              <w:t>≤</w:t>
            </w:r>
            <w:r>
              <w:rPr>
                <w:rFonts w:hAnsi="宋体" w:hint="eastAsia"/>
                <w:color w:val="070707"/>
                <w:sz w:val="24"/>
              </w:rPr>
              <w:t>1.0</w:t>
            </w:r>
            <w:r>
              <w:rPr>
                <w:rFonts w:hAnsi="宋体" w:hint="eastAsia"/>
                <w:color w:val="070707"/>
                <w:sz w:val="24"/>
              </w:rPr>
              <w:t>×</w:t>
            </w:r>
            <w:r>
              <w:rPr>
                <w:rFonts w:hAnsi="宋体" w:hint="eastAsia"/>
                <w:color w:val="070707"/>
                <w:sz w:val="24"/>
              </w:rPr>
              <w:t>10</w:t>
            </w:r>
            <w:r>
              <w:rPr>
                <w:rFonts w:hAnsi="宋体" w:hint="eastAsia"/>
                <w:color w:val="070707"/>
                <w:sz w:val="24"/>
                <w:vertAlign w:val="superscript"/>
              </w:rPr>
              <w:t>-7</w:t>
            </w:r>
            <w:r>
              <w:rPr>
                <w:rFonts w:hAnsi="宋体" w:hint="eastAsia"/>
                <w:color w:val="070707"/>
                <w:sz w:val="24"/>
              </w:rPr>
              <w:t>cm/s</w:t>
            </w:r>
            <w:r>
              <w:rPr>
                <w:rFonts w:hAnsi="宋体" w:hint="eastAsia"/>
                <w:color w:val="070707"/>
                <w:sz w:val="24"/>
              </w:rPr>
              <w:t>进行防渗。</w:t>
            </w:r>
          </w:p>
          <w:p w:rsidR="00593C03" w:rsidRDefault="00946E1B">
            <w:pPr>
              <w:spacing w:line="360" w:lineRule="auto"/>
              <w:ind w:firstLine="465"/>
              <w:rPr>
                <w:color w:val="070707"/>
                <w:sz w:val="24"/>
              </w:rPr>
            </w:pPr>
            <w:r>
              <w:rPr>
                <w:rFonts w:hAnsi="宋体" w:hint="eastAsia"/>
                <w:color w:val="070707"/>
                <w:sz w:val="24"/>
              </w:rPr>
              <w:t>重点防渗区：危废贮存库为重点防渗，</w:t>
            </w:r>
            <w:r>
              <w:rPr>
                <w:color w:val="070707"/>
                <w:sz w:val="24"/>
              </w:rPr>
              <w:t>重点防渗区</w:t>
            </w:r>
            <w:r>
              <w:rPr>
                <w:rFonts w:hint="eastAsia"/>
                <w:color w:val="070707"/>
                <w:sz w:val="24"/>
              </w:rPr>
              <w:t>需满足</w:t>
            </w:r>
            <w:r>
              <w:rPr>
                <w:rFonts w:hAnsi="宋体" w:hint="eastAsia"/>
                <w:color w:val="070707"/>
                <w:sz w:val="24"/>
              </w:rPr>
              <w:t>《危险废物贮存污染控制标准》（</w:t>
            </w:r>
            <w:r>
              <w:rPr>
                <w:rFonts w:hAnsi="宋体" w:hint="eastAsia"/>
                <w:color w:val="070707"/>
                <w:sz w:val="24"/>
              </w:rPr>
              <w:t>GB18597-2023</w:t>
            </w:r>
            <w:r>
              <w:rPr>
                <w:rFonts w:hAnsi="宋体" w:hint="eastAsia"/>
                <w:color w:val="070707"/>
                <w:sz w:val="24"/>
              </w:rPr>
              <w:t>）中防渗要求，即防渗层为至少</w:t>
            </w:r>
            <w:r>
              <w:rPr>
                <w:rFonts w:hAnsi="宋体" w:hint="eastAsia"/>
                <w:color w:val="070707"/>
                <w:sz w:val="24"/>
              </w:rPr>
              <w:t>1m</w:t>
            </w:r>
            <w:r>
              <w:rPr>
                <w:rFonts w:hAnsi="宋体" w:hint="eastAsia"/>
                <w:color w:val="070707"/>
                <w:sz w:val="24"/>
              </w:rPr>
              <w:t>厚黏土层（渗透系数不大于</w:t>
            </w:r>
            <w:r>
              <w:rPr>
                <w:rFonts w:hAnsi="宋体" w:hint="eastAsia"/>
                <w:color w:val="070707"/>
                <w:sz w:val="24"/>
              </w:rPr>
              <w:t>10</w:t>
            </w:r>
            <w:r>
              <w:rPr>
                <w:rFonts w:hAnsi="宋体" w:hint="eastAsia"/>
                <w:color w:val="070707"/>
                <w:sz w:val="24"/>
                <w:vertAlign w:val="superscript"/>
              </w:rPr>
              <w:t>-7</w:t>
            </w:r>
            <w:r>
              <w:rPr>
                <w:rFonts w:hAnsi="宋体" w:hint="eastAsia"/>
                <w:color w:val="070707"/>
                <w:sz w:val="24"/>
              </w:rPr>
              <w:t>cm/s</w:t>
            </w:r>
            <w:r>
              <w:rPr>
                <w:rFonts w:hAnsi="宋体" w:hint="eastAsia"/>
                <w:color w:val="070707"/>
                <w:sz w:val="24"/>
              </w:rPr>
              <w:t>）或至少</w:t>
            </w:r>
            <w:r>
              <w:rPr>
                <w:rFonts w:hAnsi="宋体" w:hint="eastAsia"/>
                <w:color w:val="070707"/>
                <w:sz w:val="24"/>
              </w:rPr>
              <w:t>2mm</w:t>
            </w:r>
            <w:r>
              <w:rPr>
                <w:rFonts w:hAnsi="宋体" w:hint="eastAsia"/>
                <w:color w:val="070707"/>
                <w:sz w:val="24"/>
              </w:rPr>
              <w:t>厚高密度聚乙烯膜等人工防渗材料（渗透系数不大于</w:t>
            </w:r>
            <w:r>
              <w:rPr>
                <w:rFonts w:hAnsi="宋体" w:hint="eastAsia"/>
                <w:color w:val="070707"/>
                <w:sz w:val="24"/>
              </w:rPr>
              <w:t>10</w:t>
            </w:r>
            <w:r>
              <w:rPr>
                <w:rFonts w:hAnsi="宋体" w:hint="eastAsia"/>
                <w:color w:val="070707"/>
                <w:sz w:val="24"/>
                <w:vertAlign w:val="superscript"/>
              </w:rPr>
              <w:t>-10</w:t>
            </w:r>
            <w:r>
              <w:rPr>
                <w:rFonts w:hAnsi="宋体" w:hint="eastAsia"/>
                <w:color w:val="070707"/>
                <w:sz w:val="24"/>
              </w:rPr>
              <w:t>cm/s</w:t>
            </w:r>
            <w:r>
              <w:rPr>
                <w:rFonts w:hAnsi="宋体" w:hint="eastAsia"/>
                <w:color w:val="070707"/>
                <w:sz w:val="24"/>
              </w:rPr>
              <w:t>）或其他防渗性能等效的材料</w:t>
            </w:r>
            <w:r>
              <w:rPr>
                <w:rFonts w:hint="eastAsia"/>
                <w:color w:val="070707"/>
                <w:spacing w:val="8"/>
                <w:sz w:val="24"/>
              </w:rPr>
              <w:t>。</w:t>
            </w:r>
          </w:p>
          <w:p w:rsidR="00593C03" w:rsidRDefault="00946E1B">
            <w:pPr>
              <w:spacing w:line="360" w:lineRule="auto"/>
              <w:ind w:firstLine="465"/>
              <w:rPr>
                <w:rFonts w:hAnsi="宋体"/>
                <w:color w:val="070707"/>
                <w:sz w:val="24"/>
              </w:rPr>
            </w:pPr>
            <w:r>
              <w:rPr>
                <w:rFonts w:hAnsi="宋体" w:hint="eastAsia"/>
                <w:color w:val="070707"/>
                <w:sz w:val="24"/>
              </w:rPr>
              <w:lastRenderedPageBreak/>
              <w:t>简单防渗区：办公楼等采取简单防渗措施，即地面硬化。已采取相应的防渗措施。</w:t>
            </w:r>
          </w:p>
          <w:p w:rsidR="00593C03" w:rsidRDefault="00946E1B">
            <w:pPr>
              <w:spacing w:line="360" w:lineRule="auto"/>
              <w:ind w:firstLine="465"/>
              <w:rPr>
                <w:color w:val="070707"/>
                <w:sz w:val="24"/>
              </w:rPr>
            </w:pPr>
            <w:r>
              <w:rPr>
                <w:rFonts w:hAnsi="宋体"/>
                <w:color w:val="070707"/>
                <w:sz w:val="24"/>
              </w:rPr>
              <w:t>污染防治区划分见</w:t>
            </w:r>
            <w:r>
              <w:rPr>
                <w:rFonts w:hAnsi="宋体" w:hint="eastAsia"/>
                <w:color w:val="070707"/>
                <w:sz w:val="24"/>
              </w:rPr>
              <w:t>下</w:t>
            </w:r>
            <w:r>
              <w:rPr>
                <w:rFonts w:hAnsi="宋体"/>
                <w:color w:val="070707"/>
                <w:sz w:val="24"/>
              </w:rPr>
              <w:t>表。</w:t>
            </w:r>
          </w:p>
          <w:p w:rsidR="00593C03" w:rsidRDefault="00946E1B">
            <w:pPr>
              <w:autoSpaceDE w:val="0"/>
              <w:autoSpaceDN w:val="0"/>
              <w:adjustRightInd w:val="0"/>
              <w:ind w:firstLineChars="200" w:firstLine="482"/>
              <w:jc w:val="center"/>
              <w:rPr>
                <w:rFonts w:hAnsi="宋体"/>
                <w:b/>
                <w:bCs/>
                <w:color w:val="070707"/>
                <w:sz w:val="24"/>
              </w:rPr>
            </w:pPr>
            <w:r>
              <w:rPr>
                <w:rFonts w:hAnsi="宋体"/>
                <w:b/>
                <w:bCs/>
                <w:color w:val="070707"/>
                <w:sz w:val="24"/>
              </w:rPr>
              <w:t>表</w:t>
            </w:r>
            <w:r>
              <w:rPr>
                <w:rFonts w:hAnsi="宋体" w:hint="eastAsia"/>
                <w:b/>
                <w:bCs/>
                <w:color w:val="070707"/>
                <w:sz w:val="24"/>
              </w:rPr>
              <w:t>4-2</w:t>
            </w:r>
            <w:r>
              <w:rPr>
                <w:rFonts w:hAnsi="宋体" w:hint="eastAsia"/>
                <w:b/>
                <w:bCs/>
                <w:color w:val="070707"/>
                <w:sz w:val="24"/>
              </w:rPr>
              <w:t>6</w:t>
            </w:r>
            <w:r>
              <w:rPr>
                <w:rFonts w:hAnsi="宋体"/>
                <w:b/>
                <w:bCs/>
                <w:color w:val="070707"/>
                <w:sz w:val="24"/>
              </w:rPr>
              <w:t xml:space="preserve">    </w:t>
            </w:r>
            <w:r>
              <w:rPr>
                <w:rFonts w:hAnsi="宋体"/>
                <w:b/>
                <w:bCs/>
                <w:color w:val="070707"/>
                <w:sz w:val="24"/>
              </w:rPr>
              <w:t>厂区地下水污染防治区划分一览表</w:t>
            </w:r>
          </w:p>
          <w:tbl>
            <w:tblPr>
              <w:tblW w:w="495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315"/>
              <w:gridCol w:w="1317"/>
              <w:gridCol w:w="1069"/>
              <w:gridCol w:w="4170"/>
            </w:tblGrid>
            <w:tr w:rsidR="00593C03">
              <w:trPr>
                <w:trHeight w:val="340"/>
                <w:jc w:val="center"/>
              </w:trPr>
              <w:tc>
                <w:tcPr>
                  <w:tcW w:w="835"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b/>
                      <w:color w:val="070707"/>
                      <w:sz w:val="21"/>
                      <w:szCs w:val="21"/>
                    </w:rPr>
                  </w:pPr>
                  <w:r>
                    <w:rPr>
                      <w:rFonts w:eastAsia="宋体" w:hAnsi="宋体"/>
                      <w:b/>
                      <w:color w:val="070707"/>
                      <w:sz w:val="21"/>
                      <w:szCs w:val="21"/>
                    </w:rPr>
                    <w:t>防治区分区</w:t>
                  </w:r>
                </w:p>
              </w:tc>
              <w:tc>
                <w:tcPr>
                  <w:tcW w:w="836"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b/>
                      <w:color w:val="070707"/>
                      <w:sz w:val="21"/>
                      <w:szCs w:val="21"/>
                    </w:rPr>
                  </w:pPr>
                  <w:r>
                    <w:rPr>
                      <w:rFonts w:eastAsia="宋体" w:hAnsi="宋体"/>
                      <w:b/>
                      <w:color w:val="070707"/>
                      <w:sz w:val="21"/>
                      <w:szCs w:val="21"/>
                    </w:rPr>
                    <w:t>装置及设施</w:t>
                  </w:r>
                </w:p>
              </w:tc>
              <w:tc>
                <w:tcPr>
                  <w:tcW w:w="679"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b/>
                      <w:color w:val="070707"/>
                      <w:sz w:val="21"/>
                      <w:szCs w:val="21"/>
                    </w:rPr>
                  </w:pPr>
                  <w:r>
                    <w:rPr>
                      <w:rFonts w:eastAsia="宋体" w:hAnsi="宋体"/>
                      <w:b/>
                      <w:color w:val="070707"/>
                      <w:sz w:val="21"/>
                      <w:szCs w:val="21"/>
                    </w:rPr>
                    <w:t>防渗位置</w:t>
                  </w:r>
                </w:p>
              </w:tc>
              <w:tc>
                <w:tcPr>
                  <w:tcW w:w="2648"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b/>
                      <w:color w:val="070707"/>
                      <w:sz w:val="21"/>
                      <w:szCs w:val="21"/>
                    </w:rPr>
                  </w:pPr>
                  <w:r>
                    <w:rPr>
                      <w:rFonts w:eastAsia="宋体" w:hAnsi="宋体"/>
                      <w:b/>
                      <w:color w:val="070707"/>
                      <w:sz w:val="21"/>
                      <w:szCs w:val="21"/>
                    </w:rPr>
                    <w:t>防渗要求</w:t>
                  </w:r>
                </w:p>
              </w:tc>
            </w:tr>
            <w:tr w:rsidR="00593C03">
              <w:trPr>
                <w:trHeight w:val="340"/>
                <w:jc w:val="center"/>
              </w:trPr>
              <w:tc>
                <w:tcPr>
                  <w:tcW w:w="835"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hAnsi="宋体"/>
                      <w:color w:val="070707"/>
                      <w:sz w:val="21"/>
                      <w:szCs w:val="21"/>
                    </w:rPr>
                  </w:pPr>
                  <w:r>
                    <w:rPr>
                      <w:rFonts w:eastAsia="宋体" w:hAnsi="宋体" w:hint="eastAsia"/>
                      <w:color w:val="070707"/>
                      <w:sz w:val="21"/>
                      <w:szCs w:val="21"/>
                    </w:rPr>
                    <w:t>一般防渗区</w:t>
                  </w:r>
                </w:p>
              </w:tc>
              <w:tc>
                <w:tcPr>
                  <w:tcW w:w="836"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hAnsi="宋体"/>
                      <w:color w:val="070707"/>
                      <w:sz w:val="21"/>
                      <w:szCs w:val="21"/>
                    </w:rPr>
                  </w:pPr>
                  <w:r>
                    <w:rPr>
                      <w:rFonts w:eastAsia="宋体" w:hint="eastAsia"/>
                      <w:color w:val="070707"/>
                      <w:spacing w:val="-6"/>
                      <w:sz w:val="21"/>
                      <w:szCs w:val="21"/>
                    </w:rPr>
                    <w:t>生产车间、化粪池</w:t>
                  </w:r>
                </w:p>
              </w:tc>
              <w:tc>
                <w:tcPr>
                  <w:tcW w:w="679"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hAnsi="宋体"/>
                      <w:color w:val="070707"/>
                      <w:sz w:val="21"/>
                      <w:szCs w:val="21"/>
                    </w:rPr>
                  </w:pPr>
                  <w:r>
                    <w:rPr>
                      <w:rFonts w:eastAsia="宋体" w:hAnsi="宋体" w:hint="eastAsia"/>
                      <w:color w:val="070707"/>
                      <w:sz w:val="21"/>
                      <w:szCs w:val="21"/>
                    </w:rPr>
                    <w:t>地面</w:t>
                  </w:r>
                </w:p>
              </w:tc>
              <w:tc>
                <w:tcPr>
                  <w:tcW w:w="2648"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hAnsi="宋体"/>
                      <w:color w:val="070707"/>
                      <w:sz w:val="21"/>
                      <w:szCs w:val="21"/>
                    </w:rPr>
                  </w:pPr>
                  <w:r>
                    <w:rPr>
                      <w:rFonts w:eastAsia="宋体" w:hAnsi="宋体" w:hint="eastAsia"/>
                      <w:color w:val="070707"/>
                      <w:sz w:val="21"/>
                      <w:szCs w:val="21"/>
                    </w:rPr>
                    <w:t>等效黏土防渗层</w:t>
                  </w:r>
                  <w:r>
                    <w:rPr>
                      <w:rFonts w:eastAsia="宋体" w:hAnsi="宋体" w:hint="eastAsia"/>
                      <w:color w:val="070707"/>
                      <w:sz w:val="21"/>
                      <w:szCs w:val="21"/>
                    </w:rPr>
                    <w:t>Mb</w:t>
                  </w:r>
                  <w:r>
                    <w:rPr>
                      <w:rFonts w:eastAsia="宋体" w:hAnsi="宋体" w:hint="eastAsia"/>
                      <w:color w:val="070707"/>
                      <w:sz w:val="21"/>
                      <w:szCs w:val="21"/>
                    </w:rPr>
                    <w:t>≥</w:t>
                  </w:r>
                  <w:r>
                    <w:rPr>
                      <w:rFonts w:eastAsia="宋体" w:hAnsi="宋体" w:hint="eastAsia"/>
                      <w:color w:val="070707"/>
                      <w:sz w:val="21"/>
                      <w:szCs w:val="21"/>
                    </w:rPr>
                    <w:t>1.5m</w:t>
                  </w:r>
                  <w:r>
                    <w:rPr>
                      <w:rFonts w:eastAsia="宋体" w:hAnsi="宋体" w:hint="eastAsia"/>
                      <w:color w:val="070707"/>
                      <w:sz w:val="21"/>
                      <w:szCs w:val="21"/>
                    </w:rPr>
                    <w:t>，</w:t>
                  </w:r>
                  <w:r>
                    <w:rPr>
                      <w:rFonts w:eastAsia="宋体" w:hAnsi="宋体" w:hint="eastAsia"/>
                      <w:color w:val="070707"/>
                      <w:sz w:val="21"/>
                      <w:szCs w:val="21"/>
                    </w:rPr>
                    <w:t>K</w:t>
                  </w:r>
                  <w:r>
                    <w:rPr>
                      <w:rFonts w:eastAsia="宋体" w:hAnsi="宋体" w:hint="eastAsia"/>
                      <w:color w:val="070707"/>
                      <w:sz w:val="21"/>
                      <w:szCs w:val="21"/>
                    </w:rPr>
                    <w:t>≤</w:t>
                  </w:r>
                  <w:r>
                    <w:rPr>
                      <w:rFonts w:eastAsia="宋体" w:hAnsi="宋体" w:hint="eastAsia"/>
                      <w:color w:val="070707"/>
                      <w:sz w:val="21"/>
                      <w:szCs w:val="21"/>
                    </w:rPr>
                    <w:t>1</w:t>
                  </w:r>
                  <w:r>
                    <w:rPr>
                      <w:rFonts w:eastAsia="宋体" w:hAnsi="宋体" w:hint="eastAsia"/>
                      <w:color w:val="070707"/>
                      <w:sz w:val="21"/>
                      <w:szCs w:val="21"/>
                    </w:rPr>
                    <w:t>×</w:t>
                  </w:r>
                  <w:r>
                    <w:rPr>
                      <w:rFonts w:eastAsia="宋体" w:hAnsi="宋体" w:hint="eastAsia"/>
                      <w:color w:val="070707"/>
                      <w:sz w:val="21"/>
                      <w:szCs w:val="21"/>
                    </w:rPr>
                    <w:t>10</w:t>
                  </w:r>
                  <w:r>
                    <w:rPr>
                      <w:rFonts w:eastAsia="宋体" w:hAnsi="宋体" w:hint="eastAsia"/>
                      <w:color w:val="070707"/>
                      <w:sz w:val="21"/>
                      <w:szCs w:val="21"/>
                      <w:vertAlign w:val="superscript"/>
                    </w:rPr>
                    <w:t>-7</w:t>
                  </w:r>
                  <w:r>
                    <w:rPr>
                      <w:rFonts w:eastAsia="宋体" w:hAnsi="宋体" w:hint="eastAsia"/>
                      <w:color w:val="070707"/>
                      <w:sz w:val="21"/>
                      <w:szCs w:val="21"/>
                    </w:rPr>
                    <w:t>cm/s</w:t>
                  </w:r>
                </w:p>
              </w:tc>
            </w:tr>
            <w:tr w:rsidR="00593C03">
              <w:trPr>
                <w:trHeight w:val="340"/>
                <w:jc w:val="center"/>
              </w:trPr>
              <w:tc>
                <w:tcPr>
                  <w:tcW w:w="835"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hAnsi="宋体"/>
                      <w:color w:val="070707"/>
                      <w:sz w:val="21"/>
                      <w:szCs w:val="21"/>
                    </w:rPr>
                  </w:pPr>
                  <w:r>
                    <w:rPr>
                      <w:rFonts w:eastAsia="宋体" w:hAnsi="宋体" w:hint="eastAsia"/>
                      <w:color w:val="070707"/>
                      <w:sz w:val="21"/>
                      <w:szCs w:val="21"/>
                    </w:rPr>
                    <w:t>重点防渗区</w:t>
                  </w:r>
                </w:p>
              </w:tc>
              <w:tc>
                <w:tcPr>
                  <w:tcW w:w="836"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color w:val="070707"/>
                      <w:spacing w:val="-6"/>
                      <w:sz w:val="21"/>
                      <w:szCs w:val="21"/>
                    </w:rPr>
                  </w:pPr>
                  <w:r>
                    <w:rPr>
                      <w:rFonts w:eastAsia="宋体" w:hint="eastAsia"/>
                      <w:color w:val="070707"/>
                      <w:spacing w:val="-6"/>
                      <w:sz w:val="21"/>
                      <w:szCs w:val="21"/>
                    </w:rPr>
                    <w:t>危废贮存库</w:t>
                  </w:r>
                </w:p>
              </w:tc>
              <w:tc>
                <w:tcPr>
                  <w:tcW w:w="679"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hAnsi="宋体"/>
                      <w:color w:val="070707"/>
                      <w:sz w:val="21"/>
                      <w:szCs w:val="21"/>
                    </w:rPr>
                  </w:pPr>
                  <w:r>
                    <w:rPr>
                      <w:rFonts w:eastAsia="宋体" w:hAnsi="宋体" w:hint="eastAsia"/>
                      <w:color w:val="070707"/>
                      <w:sz w:val="21"/>
                      <w:szCs w:val="21"/>
                    </w:rPr>
                    <w:t>地面及墙裙</w:t>
                  </w:r>
                </w:p>
              </w:tc>
              <w:tc>
                <w:tcPr>
                  <w:tcW w:w="2648"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hAnsi="宋体"/>
                      <w:color w:val="070707"/>
                      <w:sz w:val="21"/>
                      <w:szCs w:val="21"/>
                    </w:rPr>
                  </w:pPr>
                  <w:r>
                    <w:rPr>
                      <w:rFonts w:eastAsia="宋体" w:hAnsi="宋体" w:hint="eastAsia"/>
                      <w:color w:val="070707"/>
                      <w:sz w:val="21"/>
                      <w:szCs w:val="21"/>
                    </w:rPr>
                    <w:t>防渗需满足《危险废物贮存污染控制标准》（</w:t>
                  </w:r>
                  <w:r>
                    <w:rPr>
                      <w:rFonts w:eastAsia="宋体" w:hAnsi="宋体" w:hint="eastAsia"/>
                      <w:color w:val="070707"/>
                      <w:sz w:val="21"/>
                      <w:szCs w:val="21"/>
                    </w:rPr>
                    <w:t>GB18597-2023</w:t>
                  </w:r>
                  <w:r>
                    <w:rPr>
                      <w:rFonts w:eastAsia="宋体" w:hAnsi="宋体" w:hint="eastAsia"/>
                      <w:color w:val="070707"/>
                      <w:sz w:val="21"/>
                      <w:szCs w:val="21"/>
                    </w:rPr>
                    <w:t>）中防渗要求，即防渗层为至少</w:t>
                  </w:r>
                  <w:r>
                    <w:rPr>
                      <w:rFonts w:eastAsia="宋体" w:hAnsi="宋体" w:hint="eastAsia"/>
                      <w:color w:val="070707"/>
                      <w:sz w:val="21"/>
                      <w:szCs w:val="21"/>
                    </w:rPr>
                    <w:t>1m</w:t>
                  </w:r>
                  <w:r>
                    <w:rPr>
                      <w:rFonts w:eastAsia="宋体" w:hAnsi="宋体" w:hint="eastAsia"/>
                      <w:color w:val="070707"/>
                      <w:sz w:val="21"/>
                      <w:szCs w:val="21"/>
                    </w:rPr>
                    <w:t>厚黏土层（渗透系数不大于</w:t>
                  </w:r>
                  <w:r>
                    <w:rPr>
                      <w:rFonts w:eastAsia="宋体" w:hAnsi="宋体" w:hint="eastAsia"/>
                      <w:color w:val="070707"/>
                      <w:sz w:val="21"/>
                      <w:szCs w:val="21"/>
                    </w:rPr>
                    <w:t>10</w:t>
                  </w:r>
                  <w:r>
                    <w:rPr>
                      <w:rFonts w:eastAsia="宋体" w:hAnsi="宋体" w:hint="eastAsia"/>
                      <w:color w:val="070707"/>
                      <w:sz w:val="21"/>
                      <w:szCs w:val="21"/>
                      <w:vertAlign w:val="superscript"/>
                    </w:rPr>
                    <w:t>-7</w:t>
                  </w:r>
                  <w:r>
                    <w:rPr>
                      <w:rFonts w:eastAsia="宋体" w:hAnsi="宋体" w:hint="eastAsia"/>
                      <w:color w:val="070707"/>
                      <w:sz w:val="21"/>
                      <w:szCs w:val="21"/>
                    </w:rPr>
                    <w:t>cm/s</w:t>
                  </w:r>
                  <w:r>
                    <w:rPr>
                      <w:rFonts w:eastAsia="宋体" w:hAnsi="宋体" w:hint="eastAsia"/>
                      <w:color w:val="070707"/>
                      <w:sz w:val="21"/>
                      <w:szCs w:val="21"/>
                    </w:rPr>
                    <w:t>）或至少</w:t>
                  </w:r>
                  <w:r>
                    <w:rPr>
                      <w:rFonts w:eastAsia="宋体" w:hAnsi="宋体" w:hint="eastAsia"/>
                      <w:color w:val="070707"/>
                      <w:sz w:val="21"/>
                      <w:szCs w:val="21"/>
                    </w:rPr>
                    <w:t>2mm</w:t>
                  </w:r>
                  <w:r>
                    <w:rPr>
                      <w:rFonts w:eastAsia="宋体" w:hAnsi="宋体" w:hint="eastAsia"/>
                      <w:color w:val="070707"/>
                      <w:sz w:val="21"/>
                      <w:szCs w:val="21"/>
                    </w:rPr>
                    <w:t>厚高密度聚乙烯膜等人工防渗材料（渗透系数不大于</w:t>
                  </w:r>
                  <w:r>
                    <w:rPr>
                      <w:rFonts w:eastAsia="宋体" w:hAnsi="宋体" w:hint="eastAsia"/>
                      <w:color w:val="070707"/>
                      <w:sz w:val="21"/>
                      <w:szCs w:val="21"/>
                    </w:rPr>
                    <w:t>10</w:t>
                  </w:r>
                  <w:r>
                    <w:rPr>
                      <w:rFonts w:eastAsia="宋体" w:hAnsi="宋体" w:hint="eastAsia"/>
                      <w:color w:val="070707"/>
                      <w:sz w:val="21"/>
                      <w:szCs w:val="21"/>
                      <w:vertAlign w:val="superscript"/>
                    </w:rPr>
                    <w:t>-10</w:t>
                  </w:r>
                  <w:r>
                    <w:rPr>
                      <w:rFonts w:eastAsia="宋体" w:hAnsi="宋体" w:hint="eastAsia"/>
                      <w:color w:val="070707"/>
                      <w:sz w:val="21"/>
                      <w:szCs w:val="21"/>
                    </w:rPr>
                    <w:t>cm/s</w:t>
                  </w:r>
                  <w:r>
                    <w:rPr>
                      <w:rFonts w:eastAsia="宋体" w:hAnsi="宋体" w:hint="eastAsia"/>
                      <w:color w:val="070707"/>
                      <w:sz w:val="21"/>
                      <w:szCs w:val="21"/>
                    </w:rPr>
                    <w:t>）或其他防渗性能等效的材料</w:t>
                  </w:r>
                </w:p>
              </w:tc>
            </w:tr>
            <w:tr w:rsidR="00593C03">
              <w:trPr>
                <w:trHeight w:val="340"/>
                <w:jc w:val="center"/>
              </w:trPr>
              <w:tc>
                <w:tcPr>
                  <w:tcW w:w="835"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hAnsi="宋体"/>
                      <w:color w:val="070707"/>
                      <w:sz w:val="21"/>
                      <w:szCs w:val="21"/>
                    </w:rPr>
                  </w:pPr>
                  <w:r>
                    <w:rPr>
                      <w:rFonts w:eastAsia="宋体" w:hAnsi="宋体" w:hint="eastAsia"/>
                      <w:color w:val="070707"/>
                      <w:sz w:val="21"/>
                      <w:szCs w:val="21"/>
                    </w:rPr>
                    <w:t>简单防渗区</w:t>
                  </w:r>
                </w:p>
              </w:tc>
              <w:tc>
                <w:tcPr>
                  <w:tcW w:w="836"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hAnsi="宋体"/>
                      <w:color w:val="070707"/>
                      <w:sz w:val="21"/>
                      <w:szCs w:val="21"/>
                    </w:rPr>
                  </w:pPr>
                  <w:r>
                    <w:rPr>
                      <w:rFonts w:eastAsia="宋体" w:hAnsi="宋体" w:hint="eastAsia"/>
                      <w:color w:val="070707"/>
                      <w:sz w:val="21"/>
                      <w:szCs w:val="21"/>
                    </w:rPr>
                    <w:t>办公区、门房等</w:t>
                  </w:r>
                </w:p>
              </w:tc>
              <w:tc>
                <w:tcPr>
                  <w:tcW w:w="679"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hAnsi="宋体"/>
                      <w:color w:val="070707"/>
                      <w:sz w:val="21"/>
                      <w:szCs w:val="21"/>
                    </w:rPr>
                  </w:pPr>
                  <w:r>
                    <w:rPr>
                      <w:rFonts w:eastAsia="宋体" w:hAnsi="宋体" w:hint="eastAsia"/>
                      <w:color w:val="070707"/>
                      <w:sz w:val="21"/>
                      <w:szCs w:val="21"/>
                    </w:rPr>
                    <w:t>地面</w:t>
                  </w:r>
                </w:p>
              </w:tc>
              <w:tc>
                <w:tcPr>
                  <w:tcW w:w="2648" w:type="pct"/>
                  <w:tcBorders>
                    <w:tl2br w:val="nil"/>
                    <w:tr2bl w:val="nil"/>
                  </w:tcBorders>
                  <w:vAlign w:val="center"/>
                </w:tcPr>
                <w:p w:rsidR="00593C03" w:rsidRDefault="00946E1B">
                  <w:pPr>
                    <w:pStyle w:val="cucd-0"/>
                    <w:adjustRightInd w:val="0"/>
                    <w:snapToGrid w:val="0"/>
                    <w:spacing w:line="240" w:lineRule="atLeast"/>
                    <w:ind w:firstLineChars="0" w:firstLine="0"/>
                    <w:jc w:val="center"/>
                    <w:rPr>
                      <w:rFonts w:eastAsia="宋体" w:hAnsi="宋体"/>
                      <w:color w:val="070707"/>
                      <w:sz w:val="21"/>
                      <w:szCs w:val="21"/>
                    </w:rPr>
                  </w:pPr>
                  <w:r>
                    <w:rPr>
                      <w:rFonts w:eastAsia="宋体" w:hAnsi="宋体" w:hint="eastAsia"/>
                      <w:color w:val="070707"/>
                      <w:sz w:val="21"/>
                      <w:szCs w:val="21"/>
                    </w:rPr>
                    <w:t>地面硬化</w:t>
                  </w:r>
                </w:p>
              </w:tc>
            </w:tr>
          </w:tbl>
          <w:p w:rsidR="00593C03" w:rsidRDefault="00593C03">
            <w:pPr>
              <w:spacing w:line="360" w:lineRule="auto"/>
              <w:ind w:firstLine="465"/>
              <w:rPr>
                <w:color w:val="070707"/>
                <w:sz w:val="24"/>
              </w:rPr>
            </w:pPr>
            <w:r>
              <w:rPr>
                <w:color w:val="070707"/>
                <w:sz w:val="24"/>
              </w:rPr>
              <w:fldChar w:fldCharType="begin"/>
            </w:r>
            <w:r w:rsidR="00946E1B">
              <w:rPr>
                <w:color w:val="070707"/>
                <w:sz w:val="24"/>
              </w:rPr>
              <w:instrText xml:space="preserve"> = 2 \* GB2 </w:instrText>
            </w:r>
            <w:r>
              <w:rPr>
                <w:color w:val="070707"/>
                <w:sz w:val="24"/>
              </w:rPr>
              <w:fldChar w:fldCharType="separate"/>
            </w:r>
            <w:r w:rsidR="00946E1B">
              <w:rPr>
                <w:rFonts w:hAnsi="宋体"/>
                <w:color w:val="070707"/>
                <w:sz w:val="24"/>
              </w:rPr>
              <w:t>⑵</w:t>
            </w:r>
            <w:r>
              <w:rPr>
                <w:color w:val="070707"/>
                <w:sz w:val="24"/>
              </w:rPr>
              <w:fldChar w:fldCharType="end"/>
            </w:r>
            <w:r w:rsidR="00946E1B">
              <w:rPr>
                <w:rFonts w:hAnsi="宋体"/>
                <w:color w:val="070707"/>
                <w:sz w:val="24"/>
              </w:rPr>
              <w:t>分区防渗措施</w:t>
            </w:r>
          </w:p>
          <w:p w:rsidR="00593C03" w:rsidRDefault="00946E1B">
            <w:pPr>
              <w:spacing w:line="360" w:lineRule="auto"/>
              <w:ind w:firstLine="465"/>
              <w:rPr>
                <w:color w:val="070707"/>
                <w:sz w:val="24"/>
              </w:rPr>
            </w:pPr>
            <w:r>
              <w:rPr>
                <w:rFonts w:hAnsi="宋体"/>
                <w:color w:val="070707"/>
                <w:sz w:val="24"/>
              </w:rPr>
              <w:t>防渗结构的设计方案需要在项目的初步设计阶段才能确定，项目环评期间工程处于可行性研究阶段，还无法提供</w:t>
            </w:r>
            <w:r>
              <w:rPr>
                <w:rFonts w:hAnsi="宋体" w:hint="eastAsia"/>
                <w:color w:val="070707"/>
                <w:sz w:val="24"/>
              </w:rPr>
              <w:t>详实</w:t>
            </w:r>
            <w:r>
              <w:rPr>
                <w:rFonts w:hAnsi="宋体"/>
                <w:color w:val="070707"/>
                <w:sz w:val="24"/>
              </w:rPr>
              <w:t>防渗结构施工方案。本评价要求建设单位进行初步设计时，应严格按照环评要求的防渗效果进行设计。根据防渗参照的标准和规范，结合目前施工过程中的可操作性和技术水平，针对不同的防渗区域采用局部防渗措施，在具体设计中可根据实际情况在满足防渗标准的前提下</w:t>
            </w:r>
            <w:r>
              <w:rPr>
                <w:rFonts w:hAnsi="宋体" w:hint="eastAsia"/>
                <w:color w:val="070707"/>
                <w:sz w:val="24"/>
              </w:rPr>
              <w:t>做</w:t>
            </w:r>
            <w:r>
              <w:rPr>
                <w:rFonts w:hAnsi="宋体"/>
                <w:color w:val="070707"/>
                <w:sz w:val="24"/>
              </w:rPr>
              <w:t>必要的调整。</w:t>
            </w:r>
          </w:p>
          <w:p w:rsidR="00593C03" w:rsidRDefault="00946E1B">
            <w:pPr>
              <w:spacing w:line="360" w:lineRule="auto"/>
              <w:ind w:firstLine="465"/>
              <w:rPr>
                <w:rFonts w:hAnsi="宋体"/>
                <w:color w:val="070707"/>
                <w:sz w:val="24"/>
              </w:rPr>
            </w:pPr>
            <w:r>
              <w:rPr>
                <w:rFonts w:hAnsi="宋体" w:hint="eastAsia"/>
                <w:color w:val="070707"/>
                <w:sz w:val="24"/>
              </w:rPr>
              <w:t>本项目防渗需满足</w:t>
            </w:r>
            <w:r>
              <w:rPr>
                <w:color w:val="070707"/>
                <w:sz w:val="24"/>
              </w:rPr>
              <w:t>《环境影响评价技术导则</w:t>
            </w:r>
            <w:r>
              <w:rPr>
                <w:color w:val="070707"/>
                <w:sz w:val="24"/>
              </w:rPr>
              <w:t xml:space="preserve"> </w:t>
            </w:r>
            <w:r>
              <w:rPr>
                <w:color w:val="070707"/>
                <w:sz w:val="24"/>
              </w:rPr>
              <w:t>地下水环境》</w:t>
            </w:r>
            <w:r>
              <w:rPr>
                <w:rFonts w:hint="eastAsia"/>
                <w:color w:val="070707"/>
                <w:sz w:val="24"/>
              </w:rPr>
              <w:t>（</w:t>
            </w:r>
            <w:r>
              <w:rPr>
                <w:color w:val="070707"/>
                <w:sz w:val="24"/>
              </w:rPr>
              <w:t>HJ610-2016</w:t>
            </w:r>
            <w:r>
              <w:rPr>
                <w:rFonts w:hint="eastAsia"/>
                <w:color w:val="070707"/>
                <w:sz w:val="24"/>
              </w:rPr>
              <w:t>）</w:t>
            </w:r>
            <w:r>
              <w:rPr>
                <w:rFonts w:hAnsi="宋体" w:hint="eastAsia"/>
                <w:color w:val="070707"/>
                <w:sz w:val="24"/>
              </w:rPr>
              <w:t>中防渗技术要求，一般防渗区防渗要求为等效粘土防渗层</w:t>
            </w:r>
            <w:r>
              <w:rPr>
                <w:rFonts w:hAnsi="宋体" w:hint="eastAsia"/>
                <w:color w:val="070707"/>
                <w:sz w:val="24"/>
              </w:rPr>
              <w:t>Mb</w:t>
            </w:r>
            <w:r>
              <w:rPr>
                <w:rFonts w:hAnsi="宋体" w:hint="eastAsia"/>
                <w:color w:val="070707"/>
                <w:sz w:val="24"/>
              </w:rPr>
              <w:t>≥</w:t>
            </w:r>
            <w:r>
              <w:rPr>
                <w:rFonts w:hAnsi="宋体" w:hint="eastAsia"/>
                <w:color w:val="070707"/>
                <w:sz w:val="24"/>
              </w:rPr>
              <w:t>1.5m</w:t>
            </w:r>
            <w:r>
              <w:rPr>
                <w:rFonts w:hAnsi="宋体" w:hint="eastAsia"/>
                <w:color w:val="070707"/>
                <w:sz w:val="24"/>
              </w:rPr>
              <w:t>，</w:t>
            </w:r>
            <w:r>
              <w:rPr>
                <w:rFonts w:hAnsi="宋体" w:hint="eastAsia"/>
                <w:color w:val="070707"/>
                <w:sz w:val="24"/>
              </w:rPr>
              <w:t>K</w:t>
            </w:r>
            <w:r>
              <w:rPr>
                <w:rFonts w:hAnsi="宋体" w:hint="eastAsia"/>
                <w:color w:val="070707"/>
                <w:sz w:val="24"/>
              </w:rPr>
              <w:t>≤</w:t>
            </w:r>
            <w:r>
              <w:rPr>
                <w:rFonts w:hAnsi="宋体" w:hint="eastAsia"/>
                <w:color w:val="070707"/>
                <w:sz w:val="24"/>
              </w:rPr>
              <w:t>1.0</w:t>
            </w:r>
            <w:r>
              <w:rPr>
                <w:rFonts w:hAnsi="宋体" w:hint="eastAsia"/>
                <w:color w:val="070707"/>
                <w:sz w:val="24"/>
              </w:rPr>
              <w:t>×</w:t>
            </w:r>
            <w:r>
              <w:rPr>
                <w:rFonts w:hAnsi="宋体" w:hint="eastAsia"/>
                <w:color w:val="070707"/>
                <w:sz w:val="24"/>
              </w:rPr>
              <w:t>10</w:t>
            </w:r>
            <w:r>
              <w:rPr>
                <w:rFonts w:hAnsi="宋体" w:hint="eastAsia"/>
                <w:color w:val="070707"/>
                <w:sz w:val="24"/>
                <w:vertAlign w:val="superscript"/>
              </w:rPr>
              <w:t>-7</w:t>
            </w:r>
            <w:r>
              <w:rPr>
                <w:rFonts w:hAnsi="宋体" w:hint="eastAsia"/>
                <w:color w:val="070707"/>
                <w:sz w:val="24"/>
              </w:rPr>
              <w:t>cm/s</w:t>
            </w:r>
            <w:r>
              <w:rPr>
                <w:rFonts w:hAnsi="宋体" w:hint="eastAsia"/>
                <w:color w:val="070707"/>
                <w:sz w:val="24"/>
              </w:rPr>
              <w:t>；</w:t>
            </w:r>
            <w:r>
              <w:rPr>
                <w:color w:val="070707"/>
                <w:sz w:val="24"/>
              </w:rPr>
              <w:t>重点防渗区防渗层的防渗性能不应低于</w:t>
            </w:r>
            <w:r>
              <w:rPr>
                <w:color w:val="070707"/>
                <w:sz w:val="24"/>
              </w:rPr>
              <w:t>6.0m</w:t>
            </w:r>
            <w:r>
              <w:rPr>
                <w:color w:val="070707"/>
                <w:sz w:val="24"/>
              </w:rPr>
              <w:t>厚渗透系数为</w:t>
            </w:r>
            <w:r>
              <w:rPr>
                <w:color w:val="070707"/>
                <w:sz w:val="24"/>
              </w:rPr>
              <w:t>1.0x10</w:t>
            </w:r>
            <w:r>
              <w:rPr>
                <w:color w:val="070707"/>
                <w:sz w:val="24"/>
                <w:vertAlign w:val="superscript"/>
              </w:rPr>
              <w:t>-7</w:t>
            </w:r>
            <w:r>
              <w:rPr>
                <w:color w:val="070707"/>
                <w:sz w:val="24"/>
              </w:rPr>
              <w:t>cm/s</w:t>
            </w:r>
            <w:r>
              <w:rPr>
                <w:rFonts w:hAnsi="宋体"/>
                <w:color w:val="070707"/>
                <w:sz w:val="24"/>
              </w:rPr>
              <w:t>的黏土</w:t>
            </w:r>
            <w:r>
              <w:rPr>
                <w:rFonts w:hAnsi="宋体"/>
                <w:color w:val="070707"/>
                <w:sz w:val="24"/>
              </w:rPr>
              <w:t>层的防渗性能</w:t>
            </w:r>
            <w:r>
              <w:rPr>
                <w:rFonts w:hAnsi="宋体" w:hint="eastAsia"/>
                <w:color w:val="070707"/>
                <w:sz w:val="24"/>
              </w:rPr>
              <w:t>；危废贮存库</w:t>
            </w:r>
            <w:r>
              <w:rPr>
                <w:rFonts w:hint="eastAsia"/>
                <w:color w:val="070707"/>
                <w:spacing w:val="-6"/>
                <w:sz w:val="24"/>
              </w:rPr>
              <w:t>防渗需满足</w:t>
            </w:r>
            <w:r>
              <w:rPr>
                <w:rFonts w:hint="eastAsia"/>
                <w:color w:val="070707"/>
                <w:spacing w:val="8"/>
                <w:sz w:val="24"/>
              </w:rPr>
              <w:t>《危险废物贮存污染控制标准》（</w:t>
            </w:r>
            <w:r>
              <w:rPr>
                <w:rFonts w:hint="eastAsia"/>
                <w:color w:val="070707"/>
                <w:spacing w:val="8"/>
                <w:sz w:val="24"/>
              </w:rPr>
              <w:t>GB18597-2023</w:t>
            </w:r>
            <w:r>
              <w:rPr>
                <w:rFonts w:hint="eastAsia"/>
                <w:color w:val="070707"/>
                <w:spacing w:val="8"/>
                <w:sz w:val="24"/>
              </w:rPr>
              <w:t>）中防渗要求，即防渗层为至少</w:t>
            </w:r>
            <w:r>
              <w:rPr>
                <w:rFonts w:hint="eastAsia"/>
                <w:color w:val="070707"/>
                <w:spacing w:val="8"/>
                <w:sz w:val="24"/>
              </w:rPr>
              <w:t>1m</w:t>
            </w:r>
            <w:r>
              <w:rPr>
                <w:rFonts w:hint="eastAsia"/>
                <w:color w:val="070707"/>
                <w:spacing w:val="8"/>
                <w:sz w:val="24"/>
              </w:rPr>
              <w:t>厚黏土层（渗透系数不大于</w:t>
            </w:r>
            <w:r>
              <w:rPr>
                <w:rFonts w:hint="eastAsia"/>
                <w:color w:val="070707"/>
                <w:spacing w:val="8"/>
                <w:sz w:val="24"/>
              </w:rPr>
              <w:t>10</w:t>
            </w:r>
            <w:r>
              <w:rPr>
                <w:rFonts w:hint="eastAsia"/>
                <w:color w:val="070707"/>
                <w:spacing w:val="8"/>
                <w:sz w:val="24"/>
                <w:vertAlign w:val="superscript"/>
              </w:rPr>
              <w:t>-7</w:t>
            </w:r>
            <w:r>
              <w:rPr>
                <w:rFonts w:hint="eastAsia"/>
                <w:color w:val="070707"/>
                <w:spacing w:val="8"/>
                <w:sz w:val="24"/>
              </w:rPr>
              <w:t>cm/s</w:t>
            </w:r>
            <w:r>
              <w:rPr>
                <w:rFonts w:hint="eastAsia"/>
                <w:color w:val="070707"/>
                <w:spacing w:val="8"/>
                <w:sz w:val="24"/>
              </w:rPr>
              <w:t>）或至少</w:t>
            </w:r>
            <w:r>
              <w:rPr>
                <w:rFonts w:hint="eastAsia"/>
                <w:color w:val="070707"/>
                <w:spacing w:val="8"/>
                <w:sz w:val="24"/>
              </w:rPr>
              <w:t>2mm</w:t>
            </w:r>
            <w:r>
              <w:rPr>
                <w:rFonts w:hint="eastAsia"/>
                <w:color w:val="070707"/>
                <w:spacing w:val="8"/>
                <w:sz w:val="24"/>
              </w:rPr>
              <w:t>厚高密度聚乙烯膜等人工防渗材料（渗透系数不大于</w:t>
            </w:r>
            <w:r>
              <w:rPr>
                <w:rFonts w:hint="eastAsia"/>
                <w:color w:val="070707"/>
                <w:spacing w:val="8"/>
                <w:sz w:val="24"/>
              </w:rPr>
              <w:t>10</w:t>
            </w:r>
            <w:r>
              <w:rPr>
                <w:rFonts w:hint="eastAsia"/>
                <w:color w:val="070707"/>
                <w:spacing w:val="8"/>
                <w:sz w:val="24"/>
                <w:vertAlign w:val="superscript"/>
              </w:rPr>
              <w:t>-10</w:t>
            </w:r>
            <w:r>
              <w:rPr>
                <w:rFonts w:hint="eastAsia"/>
                <w:color w:val="070707"/>
                <w:spacing w:val="8"/>
                <w:sz w:val="24"/>
              </w:rPr>
              <w:t>cm/s</w:t>
            </w:r>
            <w:r>
              <w:rPr>
                <w:rFonts w:hint="eastAsia"/>
                <w:color w:val="070707"/>
                <w:spacing w:val="8"/>
                <w:sz w:val="24"/>
              </w:rPr>
              <w:t>）或其他防渗性能等效的材料</w:t>
            </w:r>
            <w:r>
              <w:rPr>
                <w:rFonts w:hAnsi="宋体" w:hint="eastAsia"/>
                <w:color w:val="070707"/>
                <w:sz w:val="24"/>
              </w:rPr>
              <w:t>。</w:t>
            </w:r>
          </w:p>
          <w:p w:rsidR="00593C03" w:rsidRDefault="00946E1B">
            <w:pPr>
              <w:spacing w:line="360" w:lineRule="auto"/>
              <w:ind w:firstLine="465"/>
              <w:rPr>
                <w:rFonts w:hAnsi="宋体"/>
                <w:color w:val="070707"/>
                <w:sz w:val="24"/>
              </w:rPr>
            </w:pPr>
            <w:r>
              <w:rPr>
                <w:rFonts w:hAnsi="宋体" w:hint="eastAsia"/>
                <w:color w:val="070707"/>
                <w:sz w:val="24"/>
              </w:rPr>
              <w:t>因此，正常运行情况下，本项目不会对地下水及土壤产生影响。</w:t>
            </w:r>
          </w:p>
          <w:p w:rsidR="00593C03" w:rsidRDefault="00946E1B">
            <w:pPr>
              <w:adjustRightInd w:val="0"/>
              <w:snapToGrid w:val="0"/>
              <w:spacing w:line="360" w:lineRule="auto"/>
              <w:ind w:firstLineChars="200" w:firstLine="482"/>
              <w:rPr>
                <w:color w:val="070707"/>
                <w:sz w:val="24"/>
                <w:szCs w:val="32"/>
              </w:rPr>
            </w:pPr>
            <w:r>
              <w:rPr>
                <w:rFonts w:hint="eastAsia"/>
                <w:b/>
                <w:bCs/>
                <w:color w:val="070707"/>
                <w:sz w:val="24"/>
                <w:szCs w:val="32"/>
              </w:rPr>
              <w:t>6</w:t>
            </w:r>
            <w:r>
              <w:rPr>
                <w:b/>
                <w:bCs/>
                <w:color w:val="070707"/>
                <w:sz w:val="24"/>
                <w:szCs w:val="32"/>
              </w:rPr>
              <w:t>、环境风险</w:t>
            </w:r>
          </w:p>
          <w:p w:rsidR="00593C03" w:rsidRDefault="00946E1B">
            <w:pPr>
              <w:adjustRightInd w:val="0"/>
              <w:snapToGrid w:val="0"/>
              <w:spacing w:line="360" w:lineRule="auto"/>
              <w:ind w:firstLineChars="200" w:firstLine="482"/>
              <w:rPr>
                <w:b/>
                <w:bCs/>
                <w:color w:val="070707"/>
                <w:sz w:val="24"/>
                <w:szCs w:val="32"/>
              </w:rPr>
            </w:pPr>
            <w:r>
              <w:rPr>
                <w:rFonts w:hint="eastAsia"/>
                <w:b/>
                <w:bCs/>
                <w:color w:val="070707"/>
                <w:sz w:val="24"/>
                <w:szCs w:val="32"/>
              </w:rPr>
              <w:t>6.1</w:t>
            </w:r>
            <w:r>
              <w:rPr>
                <w:b/>
                <w:bCs/>
                <w:color w:val="070707"/>
                <w:sz w:val="24"/>
                <w:szCs w:val="32"/>
              </w:rPr>
              <w:t>危险物质</w:t>
            </w:r>
            <w:r>
              <w:rPr>
                <w:rFonts w:hint="eastAsia"/>
                <w:b/>
                <w:bCs/>
                <w:color w:val="070707"/>
                <w:sz w:val="24"/>
                <w:szCs w:val="32"/>
              </w:rPr>
              <w:t>数量及分布调查</w:t>
            </w:r>
          </w:p>
          <w:p w:rsidR="00593C03" w:rsidRDefault="00946E1B">
            <w:pPr>
              <w:adjustRightInd w:val="0"/>
              <w:snapToGrid w:val="0"/>
              <w:spacing w:line="360" w:lineRule="auto"/>
              <w:ind w:firstLineChars="200" w:firstLine="480"/>
              <w:rPr>
                <w:color w:val="070707"/>
                <w:sz w:val="24"/>
                <w:szCs w:val="32"/>
              </w:rPr>
            </w:pPr>
            <w:r>
              <w:rPr>
                <w:rFonts w:hint="eastAsia"/>
                <w:color w:val="070707"/>
                <w:sz w:val="24"/>
                <w:szCs w:val="32"/>
              </w:rPr>
              <w:lastRenderedPageBreak/>
              <w:t>本项目涉及危险物质为废润滑油，危险物质贮存情况见下表。</w:t>
            </w:r>
          </w:p>
          <w:p w:rsidR="00593C03" w:rsidRDefault="00946E1B">
            <w:pPr>
              <w:jc w:val="center"/>
              <w:rPr>
                <w:rFonts w:hAnsi="宋体"/>
                <w:b/>
                <w:snapToGrid w:val="0"/>
                <w:color w:val="070707"/>
                <w:sz w:val="24"/>
                <w:lang w:val="zh-CN"/>
              </w:rPr>
            </w:pPr>
            <w:r>
              <w:rPr>
                <w:rFonts w:hAnsi="宋体"/>
                <w:b/>
                <w:snapToGrid w:val="0"/>
                <w:color w:val="070707"/>
                <w:sz w:val="24"/>
                <w:lang w:val="zh-CN"/>
              </w:rPr>
              <w:t>表</w:t>
            </w:r>
            <w:r>
              <w:rPr>
                <w:rFonts w:hAnsi="宋体" w:hint="eastAsia"/>
                <w:b/>
                <w:snapToGrid w:val="0"/>
                <w:color w:val="070707"/>
                <w:sz w:val="24"/>
                <w:lang w:val="zh-CN"/>
              </w:rPr>
              <w:t>4</w:t>
            </w:r>
            <w:r>
              <w:rPr>
                <w:rFonts w:hAnsi="宋体" w:hint="eastAsia"/>
                <w:b/>
                <w:snapToGrid w:val="0"/>
                <w:color w:val="070707"/>
                <w:sz w:val="24"/>
              </w:rPr>
              <w:t>-2</w:t>
            </w:r>
            <w:r>
              <w:rPr>
                <w:rFonts w:hAnsi="宋体" w:hint="eastAsia"/>
                <w:b/>
                <w:snapToGrid w:val="0"/>
                <w:color w:val="070707"/>
                <w:sz w:val="24"/>
              </w:rPr>
              <w:t>7</w:t>
            </w:r>
            <w:r>
              <w:rPr>
                <w:rFonts w:hAnsi="宋体" w:hint="eastAsia"/>
                <w:b/>
                <w:snapToGrid w:val="0"/>
                <w:color w:val="070707"/>
                <w:sz w:val="24"/>
              </w:rPr>
              <w:t>本次新增</w:t>
            </w:r>
            <w:r>
              <w:rPr>
                <w:rFonts w:hAnsi="宋体"/>
                <w:b/>
                <w:snapToGrid w:val="0"/>
                <w:color w:val="070707"/>
                <w:sz w:val="24"/>
                <w:lang w:val="zh-CN"/>
              </w:rPr>
              <w:t>危险物质</w:t>
            </w:r>
            <w:r>
              <w:rPr>
                <w:rFonts w:hAnsi="宋体" w:hint="eastAsia"/>
                <w:b/>
                <w:snapToGrid w:val="0"/>
                <w:color w:val="070707"/>
                <w:sz w:val="24"/>
              </w:rPr>
              <w:t>在</w:t>
            </w:r>
            <w:r>
              <w:rPr>
                <w:rFonts w:hAnsi="宋体"/>
                <w:b/>
                <w:snapToGrid w:val="0"/>
                <w:color w:val="070707"/>
                <w:sz w:val="24"/>
                <w:lang w:val="zh-CN"/>
              </w:rPr>
              <w:t>厂区贮存情况表</w:t>
            </w:r>
          </w:p>
          <w:tbl>
            <w:tblPr>
              <w:tblW w:w="4999"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334"/>
              <w:gridCol w:w="1388"/>
              <w:gridCol w:w="1663"/>
              <w:gridCol w:w="1515"/>
              <w:gridCol w:w="2049"/>
            </w:tblGrid>
            <w:tr w:rsidR="00593C03">
              <w:trPr>
                <w:trHeight w:val="340"/>
                <w:jc w:val="center"/>
              </w:trPr>
              <w:tc>
                <w:tcPr>
                  <w:tcW w:w="839" w:type="pct"/>
                  <w:vAlign w:val="center"/>
                </w:tcPr>
                <w:p w:rsidR="00593C03" w:rsidRDefault="00946E1B">
                  <w:pPr>
                    <w:adjustRightInd w:val="0"/>
                    <w:snapToGrid w:val="0"/>
                    <w:jc w:val="center"/>
                    <w:rPr>
                      <w:b/>
                      <w:color w:val="070707"/>
                      <w:kern w:val="0"/>
                      <w:szCs w:val="21"/>
                    </w:rPr>
                  </w:pPr>
                  <w:r>
                    <w:rPr>
                      <w:b/>
                      <w:color w:val="070707"/>
                      <w:kern w:val="0"/>
                      <w:szCs w:val="21"/>
                    </w:rPr>
                    <w:t>储存位置</w:t>
                  </w:r>
                </w:p>
              </w:tc>
              <w:tc>
                <w:tcPr>
                  <w:tcW w:w="873" w:type="pct"/>
                  <w:noWrap/>
                  <w:vAlign w:val="center"/>
                </w:tcPr>
                <w:p w:rsidR="00593C03" w:rsidRDefault="00946E1B">
                  <w:pPr>
                    <w:adjustRightInd w:val="0"/>
                    <w:snapToGrid w:val="0"/>
                    <w:jc w:val="center"/>
                    <w:rPr>
                      <w:b/>
                      <w:color w:val="070707"/>
                      <w:kern w:val="0"/>
                      <w:szCs w:val="21"/>
                    </w:rPr>
                  </w:pPr>
                  <w:r>
                    <w:rPr>
                      <w:b/>
                      <w:color w:val="070707"/>
                      <w:kern w:val="0"/>
                      <w:szCs w:val="21"/>
                    </w:rPr>
                    <w:t>建筑面积</w:t>
                  </w:r>
                </w:p>
              </w:tc>
              <w:tc>
                <w:tcPr>
                  <w:tcW w:w="1045" w:type="pct"/>
                  <w:noWrap/>
                  <w:vAlign w:val="center"/>
                </w:tcPr>
                <w:p w:rsidR="00593C03" w:rsidRDefault="00946E1B">
                  <w:pPr>
                    <w:adjustRightInd w:val="0"/>
                    <w:snapToGrid w:val="0"/>
                    <w:jc w:val="center"/>
                    <w:rPr>
                      <w:b/>
                      <w:color w:val="070707"/>
                      <w:kern w:val="0"/>
                      <w:szCs w:val="21"/>
                    </w:rPr>
                  </w:pPr>
                  <w:r>
                    <w:rPr>
                      <w:b/>
                      <w:color w:val="070707"/>
                      <w:kern w:val="0"/>
                      <w:szCs w:val="21"/>
                    </w:rPr>
                    <w:t>物料名称</w:t>
                  </w:r>
                </w:p>
              </w:tc>
              <w:tc>
                <w:tcPr>
                  <w:tcW w:w="952" w:type="pct"/>
                  <w:noWrap/>
                  <w:vAlign w:val="center"/>
                </w:tcPr>
                <w:p w:rsidR="00593C03" w:rsidRDefault="00946E1B">
                  <w:pPr>
                    <w:adjustRightInd w:val="0"/>
                    <w:snapToGrid w:val="0"/>
                    <w:jc w:val="center"/>
                    <w:rPr>
                      <w:b/>
                      <w:color w:val="070707"/>
                      <w:kern w:val="0"/>
                      <w:szCs w:val="21"/>
                    </w:rPr>
                  </w:pPr>
                  <w:r>
                    <w:rPr>
                      <w:b/>
                      <w:color w:val="070707"/>
                      <w:kern w:val="0"/>
                      <w:szCs w:val="21"/>
                    </w:rPr>
                    <w:t>物料形态</w:t>
                  </w:r>
                </w:p>
              </w:tc>
              <w:tc>
                <w:tcPr>
                  <w:tcW w:w="1288" w:type="pct"/>
                  <w:noWrap/>
                  <w:vAlign w:val="center"/>
                </w:tcPr>
                <w:p w:rsidR="00593C03" w:rsidRDefault="00946E1B">
                  <w:pPr>
                    <w:adjustRightInd w:val="0"/>
                    <w:snapToGrid w:val="0"/>
                    <w:jc w:val="center"/>
                    <w:rPr>
                      <w:b/>
                      <w:color w:val="070707"/>
                      <w:kern w:val="0"/>
                      <w:szCs w:val="21"/>
                    </w:rPr>
                  </w:pPr>
                  <w:r>
                    <w:rPr>
                      <w:b/>
                      <w:color w:val="070707"/>
                      <w:kern w:val="0"/>
                      <w:szCs w:val="21"/>
                    </w:rPr>
                    <w:t>最大存储量</w:t>
                  </w:r>
                  <w:r>
                    <w:rPr>
                      <w:rFonts w:hint="eastAsia"/>
                      <w:b/>
                      <w:color w:val="070707"/>
                      <w:kern w:val="0"/>
                      <w:szCs w:val="21"/>
                    </w:rPr>
                    <w:t>（</w:t>
                  </w:r>
                  <w:r>
                    <w:rPr>
                      <w:rFonts w:hint="eastAsia"/>
                      <w:b/>
                      <w:color w:val="070707"/>
                      <w:kern w:val="0"/>
                      <w:szCs w:val="21"/>
                    </w:rPr>
                    <w:t>t</w:t>
                  </w:r>
                  <w:r>
                    <w:rPr>
                      <w:rFonts w:hint="eastAsia"/>
                      <w:b/>
                      <w:color w:val="070707"/>
                      <w:kern w:val="0"/>
                      <w:szCs w:val="21"/>
                    </w:rPr>
                    <w:t>）</w:t>
                  </w:r>
                </w:p>
              </w:tc>
            </w:tr>
            <w:tr w:rsidR="00593C03">
              <w:trPr>
                <w:trHeight w:val="340"/>
                <w:jc w:val="center"/>
              </w:trPr>
              <w:tc>
                <w:tcPr>
                  <w:tcW w:w="839" w:type="pct"/>
                  <w:vAlign w:val="center"/>
                </w:tcPr>
                <w:p w:rsidR="00593C03" w:rsidRDefault="00946E1B">
                  <w:pPr>
                    <w:adjustRightInd w:val="0"/>
                    <w:snapToGrid w:val="0"/>
                    <w:jc w:val="center"/>
                    <w:rPr>
                      <w:color w:val="070707"/>
                      <w:szCs w:val="21"/>
                    </w:rPr>
                  </w:pPr>
                  <w:r>
                    <w:rPr>
                      <w:rFonts w:hint="eastAsia"/>
                      <w:color w:val="070707"/>
                      <w:szCs w:val="21"/>
                    </w:rPr>
                    <w:t>危废贮存库</w:t>
                  </w:r>
                </w:p>
              </w:tc>
              <w:tc>
                <w:tcPr>
                  <w:tcW w:w="873" w:type="pct"/>
                  <w:noWrap/>
                  <w:vAlign w:val="center"/>
                </w:tcPr>
                <w:p w:rsidR="00593C03" w:rsidRDefault="00946E1B">
                  <w:pPr>
                    <w:adjustRightInd w:val="0"/>
                    <w:snapToGrid w:val="0"/>
                    <w:jc w:val="center"/>
                    <w:rPr>
                      <w:color w:val="070707"/>
                      <w:kern w:val="0"/>
                      <w:szCs w:val="21"/>
                    </w:rPr>
                  </w:pPr>
                  <w:r>
                    <w:rPr>
                      <w:rFonts w:hint="eastAsia"/>
                      <w:color w:val="070707"/>
                      <w:kern w:val="0"/>
                      <w:szCs w:val="21"/>
                    </w:rPr>
                    <w:t>10m</w:t>
                  </w:r>
                  <w:r>
                    <w:rPr>
                      <w:rFonts w:hint="eastAsia"/>
                      <w:color w:val="070707"/>
                      <w:kern w:val="0"/>
                      <w:szCs w:val="21"/>
                      <w:vertAlign w:val="superscript"/>
                    </w:rPr>
                    <w:t>2</w:t>
                  </w:r>
                </w:p>
              </w:tc>
              <w:tc>
                <w:tcPr>
                  <w:tcW w:w="1045" w:type="pct"/>
                  <w:vAlign w:val="center"/>
                </w:tcPr>
                <w:p w:rsidR="00593C03" w:rsidRDefault="00946E1B">
                  <w:pPr>
                    <w:adjustRightInd w:val="0"/>
                    <w:snapToGrid w:val="0"/>
                    <w:jc w:val="center"/>
                    <w:rPr>
                      <w:color w:val="070707"/>
                      <w:szCs w:val="21"/>
                    </w:rPr>
                  </w:pPr>
                  <w:r>
                    <w:rPr>
                      <w:rFonts w:hint="eastAsia"/>
                      <w:color w:val="070707"/>
                      <w:szCs w:val="21"/>
                    </w:rPr>
                    <w:t>废润滑油</w:t>
                  </w:r>
                </w:p>
              </w:tc>
              <w:tc>
                <w:tcPr>
                  <w:tcW w:w="952" w:type="pct"/>
                  <w:noWrap/>
                  <w:vAlign w:val="center"/>
                </w:tcPr>
                <w:p w:rsidR="00593C03" w:rsidRDefault="00946E1B">
                  <w:pPr>
                    <w:adjustRightInd w:val="0"/>
                    <w:snapToGrid w:val="0"/>
                    <w:jc w:val="center"/>
                    <w:rPr>
                      <w:color w:val="070707"/>
                      <w:kern w:val="0"/>
                      <w:szCs w:val="21"/>
                    </w:rPr>
                  </w:pPr>
                  <w:r>
                    <w:rPr>
                      <w:rFonts w:hint="eastAsia"/>
                      <w:color w:val="070707"/>
                      <w:kern w:val="0"/>
                      <w:szCs w:val="21"/>
                    </w:rPr>
                    <w:t>固体</w:t>
                  </w:r>
                </w:p>
              </w:tc>
              <w:tc>
                <w:tcPr>
                  <w:tcW w:w="1288" w:type="pct"/>
                  <w:noWrap/>
                  <w:vAlign w:val="center"/>
                </w:tcPr>
                <w:p w:rsidR="00593C03" w:rsidRDefault="00946E1B">
                  <w:pPr>
                    <w:adjustRightInd w:val="0"/>
                    <w:snapToGrid w:val="0"/>
                    <w:jc w:val="center"/>
                    <w:rPr>
                      <w:color w:val="070707"/>
                      <w:szCs w:val="21"/>
                    </w:rPr>
                  </w:pPr>
                  <w:r>
                    <w:rPr>
                      <w:rFonts w:hint="eastAsia"/>
                      <w:color w:val="070707"/>
                      <w:szCs w:val="21"/>
                    </w:rPr>
                    <w:t>0.01</w:t>
                  </w:r>
                </w:p>
              </w:tc>
            </w:tr>
          </w:tbl>
          <w:p w:rsidR="00593C03" w:rsidRDefault="00946E1B">
            <w:pPr>
              <w:autoSpaceDE w:val="0"/>
              <w:autoSpaceDN w:val="0"/>
              <w:adjustRightInd w:val="0"/>
              <w:ind w:firstLineChars="200" w:firstLine="482"/>
              <w:jc w:val="center"/>
              <w:rPr>
                <w:rFonts w:hAnsi="宋体"/>
                <w:b/>
                <w:bCs/>
                <w:color w:val="070707"/>
                <w:sz w:val="24"/>
              </w:rPr>
            </w:pPr>
            <w:r>
              <w:rPr>
                <w:rFonts w:hAnsi="宋体" w:hint="eastAsia"/>
                <w:b/>
                <w:bCs/>
                <w:color w:val="070707"/>
                <w:sz w:val="24"/>
              </w:rPr>
              <w:t>表</w:t>
            </w:r>
            <w:r>
              <w:rPr>
                <w:rFonts w:hAnsi="宋体" w:hint="eastAsia"/>
                <w:b/>
                <w:bCs/>
                <w:color w:val="070707"/>
                <w:sz w:val="24"/>
              </w:rPr>
              <w:t>4-</w:t>
            </w:r>
            <w:r>
              <w:rPr>
                <w:rFonts w:hAnsi="宋体" w:hint="eastAsia"/>
                <w:b/>
                <w:bCs/>
                <w:color w:val="070707"/>
                <w:sz w:val="24"/>
              </w:rPr>
              <w:t>28</w:t>
            </w:r>
            <w:r>
              <w:rPr>
                <w:rFonts w:hAnsi="宋体" w:hint="eastAsia"/>
                <w:b/>
                <w:bCs/>
                <w:color w:val="070707"/>
                <w:sz w:val="24"/>
              </w:rPr>
              <w:t xml:space="preserve">    </w:t>
            </w:r>
            <w:r>
              <w:rPr>
                <w:rFonts w:hAnsi="宋体" w:hint="eastAsia"/>
                <w:b/>
                <w:bCs/>
                <w:color w:val="070707"/>
                <w:sz w:val="24"/>
              </w:rPr>
              <w:t>本项目环境影响途径及危害后果一览表</w:t>
            </w:r>
          </w:p>
          <w:tbl>
            <w:tblPr>
              <w:tblW w:w="4950" w:type="pct"/>
              <w:jc w:val="center"/>
              <w:tblBorders>
                <w:top w:val="single" w:sz="12" w:space="0" w:color="000000"/>
                <w:bottom w:val="single" w:sz="12" w:space="0" w:color="000000"/>
                <w:insideH w:val="single" w:sz="4" w:space="0" w:color="000000"/>
                <w:insideV w:val="single" w:sz="6" w:space="0" w:color="000000"/>
              </w:tblBorders>
              <w:tblLayout w:type="fixed"/>
              <w:tblLook w:val="04A0"/>
            </w:tblPr>
            <w:tblGrid>
              <w:gridCol w:w="1812"/>
              <w:gridCol w:w="819"/>
              <w:gridCol w:w="1423"/>
              <w:gridCol w:w="1481"/>
              <w:gridCol w:w="1047"/>
              <w:gridCol w:w="1289"/>
            </w:tblGrid>
            <w:tr w:rsidR="00593C03">
              <w:trPr>
                <w:trHeight w:val="340"/>
                <w:jc w:val="center"/>
              </w:trPr>
              <w:tc>
                <w:tcPr>
                  <w:tcW w:w="1150" w:type="pct"/>
                  <w:tcBorders>
                    <w:tl2br w:val="nil"/>
                    <w:tr2bl w:val="nil"/>
                  </w:tcBorders>
                  <w:vAlign w:val="center"/>
                </w:tcPr>
                <w:p w:rsidR="00593C03" w:rsidRDefault="00946E1B">
                  <w:pPr>
                    <w:pStyle w:val="30"/>
                    <w:adjustRightInd w:val="0"/>
                    <w:snapToGrid w:val="0"/>
                    <w:ind w:leftChars="-50" w:left="-105" w:rightChars="-50" w:right="-105"/>
                    <w:rPr>
                      <w:b/>
                      <w:bCs/>
                      <w:color w:val="070707"/>
                      <w:sz w:val="21"/>
                      <w:szCs w:val="21"/>
                    </w:rPr>
                  </w:pPr>
                  <w:r>
                    <w:rPr>
                      <w:rFonts w:hint="eastAsia"/>
                      <w:b/>
                      <w:bCs/>
                      <w:color w:val="070707"/>
                      <w:sz w:val="21"/>
                      <w:szCs w:val="21"/>
                    </w:rPr>
                    <w:t>危险单元</w:t>
                  </w:r>
                </w:p>
              </w:tc>
              <w:tc>
                <w:tcPr>
                  <w:tcW w:w="520" w:type="pct"/>
                  <w:tcBorders>
                    <w:tl2br w:val="nil"/>
                    <w:tr2bl w:val="nil"/>
                  </w:tcBorders>
                  <w:vAlign w:val="center"/>
                </w:tcPr>
                <w:p w:rsidR="00593C03" w:rsidRDefault="00946E1B">
                  <w:pPr>
                    <w:pStyle w:val="30"/>
                    <w:adjustRightInd w:val="0"/>
                    <w:snapToGrid w:val="0"/>
                    <w:ind w:leftChars="-50" w:left="-105" w:rightChars="-50" w:right="-105"/>
                    <w:rPr>
                      <w:b/>
                      <w:bCs/>
                      <w:color w:val="070707"/>
                      <w:sz w:val="21"/>
                      <w:szCs w:val="21"/>
                    </w:rPr>
                  </w:pPr>
                  <w:r>
                    <w:rPr>
                      <w:rFonts w:hint="eastAsia"/>
                      <w:b/>
                      <w:bCs/>
                      <w:color w:val="070707"/>
                      <w:sz w:val="21"/>
                      <w:szCs w:val="21"/>
                    </w:rPr>
                    <w:t>风险源</w:t>
                  </w:r>
                </w:p>
              </w:tc>
              <w:tc>
                <w:tcPr>
                  <w:tcW w:w="903" w:type="pct"/>
                  <w:tcBorders>
                    <w:tl2br w:val="nil"/>
                    <w:tr2bl w:val="nil"/>
                  </w:tcBorders>
                  <w:vAlign w:val="center"/>
                </w:tcPr>
                <w:p w:rsidR="00593C03" w:rsidRDefault="00946E1B">
                  <w:pPr>
                    <w:pStyle w:val="30"/>
                    <w:adjustRightInd w:val="0"/>
                    <w:snapToGrid w:val="0"/>
                    <w:ind w:leftChars="-50" w:left="-105" w:rightChars="-50" w:right="-105"/>
                    <w:rPr>
                      <w:b/>
                      <w:bCs/>
                      <w:color w:val="070707"/>
                      <w:sz w:val="21"/>
                      <w:szCs w:val="21"/>
                    </w:rPr>
                  </w:pPr>
                  <w:r>
                    <w:rPr>
                      <w:rFonts w:hint="eastAsia"/>
                      <w:b/>
                      <w:bCs/>
                      <w:color w:val="070707"/>
                      <w:sz w:val="21"/>
                      <w:szCs w:val="21"/>
                    </w:rPr>
                    <w:t>主要危险物质</w:t>
                  </w:r>
                </w:p>
              </w:tc>
              <w:tc>
                <w:tcPr>
                  <w:tcW w:w="940" w:type="pct"/>
                  <w:tcBorders>
                    <w:tl2br w:val="nil"/>
                    <w:tr2bl w:val="nil"/>
                  </w:tcBorders>
                  <w:vAlign w:val="center"/>
                </w:tcPr>
                <w:p w:rsidR="00593C03" w:rsidRDefault="00946E1B">
                  <w:pPr>
                    <w:pStyle w:val="30"/>
                    <w:adjustRightInd w:val="0"/>
                    <w:snapToGrid w:val="0"/>
                    <w:ind w:leftChars="-50" w:left="-105" w:rightChars="-50" w:right="-105"/>
                    <w:rPr>
                      <w:b/>
                      <w:bCs/>
                      <w:color w:val="070707"/>
                      <w:sz w:val="21"/>
                      <w:szCs w:val="21"/>
                    </w:rPr>
                  </w:pPr>
                  <w:r>
                    <w:rPr>
                      <w:rFonts w:hint="eastAsia"/>
                      <w:b/>
                      <w:bCs/>
                      <w:color w:val="070707"/>
                      <w:sz w:val="21"/>
                      <w:szCs w:val="21"/>
                    </w:rPr>
                    <w:t>环境风险类型</w:t>
                  </w:r>
                </w:p>
              </w:tc>
              <w:tc>
                <w:tcPr>
                  <w:tcW w:w="665" w:type="pct"/>
                  <w:tcBorders>
                    <w:tl2br w:val="nil"/>
                    <w:tr2bl w:val="nil"/>
                  </w:tcBorders>
                  <w:vAlign w:val="center"/>
                </w:tcPr>
                <w:p w:rsidR="00593C03" w:rsidRDefault="00946E1B">
                  <w:pPr>
                    <w:pStyle w:val="30"/>
                    <w:adjustRightInd w:val="0"/>
                    <w:snapToGrid w:val="0"/>
                    <w:ind w:leftChars="-50" w:left="-105" w:rightChars="-50" w:right="-105"/>
                    <w:rPr>
                      <w:b/>
                      <w:bCs/>
                      <w:color w:val="070707"/>
                      <w:sz w:val="21"/>
                      <w:szCs w:val="21"/>
                    </w:rPr>
                  </w:pPr>
                  <w:r>
                    <w:rPr>
                      <w:rFonts w:hint="eastAsia"/>
                      <w:b/>
                      <w:bCs/>
                      <w:color w:val="070707"/>
                      <w:sz w:val="21"/>
                      <w:szCs w:val="21"/>
                    </w:rPr>
                    <w:t>环境影响途径</w:t>
                  </w:r>
                </w:p>
              </w:tc>
              <w:tc>
                <w:tcPr>
                  <w:tcW w:w="819" w:type="pct"/>
                  <w:tcBorders>
                    <w:tl2br w:val="nil"/>
                    <w:tr2bl w:val="nil"/>
                  </w:tcBorders>
                  <w:vAlign w:val="center"/>
                </w:tcPr>
                <w:p w:rsidR="00593C03" w:rsidRDefault="00946E1B">
                  <w:pPr>
                    <w:pStyle w:val="30"/>
                    <w:adjustRightInd w:val="0"/>
                    <w:snapToGrid w:val="0"/>
                    <w:ind w:leftChars="-50" w:left="-105" w:rightChars="-50" w:right="-105"/>
                    <w:rPr>
                      <w:b/>
                      <w:bCs/>
                      <w:color w:val="070707"/>
                      <w:sz w:val="21"/>
                      <w:szCs w:val="21"/>
                    </w:rPr>
                  </w:pPr>
                  <w:r>
                    <w:rPr>
                      <w:rFonts w:hint="eastAsia"/>
                      <w:b/>
                      <w:bCs/>
                      <w:color w:val="070707"/>
                      <w:sz w:val="21"/>
                      <w:szCs w:val="21"/>
                    </w:rPr>
                    <w:t>受影响的环境敏感目标</w:t>
                  </w:r>
                </w:p>
              </w:tc>
            </w:tr>
            <w:tr w:rsidR="00593C03">
              <w:trPr>
                <w:trHeight w:val="340"/>
                <w:jc w:val="center"/>
              </w:trPr>
              <w:tc>
                <w:tcPr>
                  <w:tcW w:w="1150" w:type="pct"/>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危废贮存库</w:t>
                  </w:r>
                </w:p>
              </w:tc>
              <w:tc>
                <w:tcPr>
                  <w:tcW w:w="520" w:type="pct"/>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废润滑油</w:t>
                  </w:r>
                </w:p>
              </w:tc>
              <w:tc>
                <w:tcPr>
                  <w:tcW w:w="903" w:type="pct"/>
                  <w:tcBorders>
                    <w:tl2br w:val="nil"/>
                    <w:tr2bl w:val="nil"/>
                  </w:tcBorders>
                  <w:vAlign w:val="center"/>
                </w:tcPr>
                <w:p w:rsidR="00593C03" w:rsidRDefault="00946E1B">
                  <w:pPr>
                    <w:adjustRightInd w:val="0"/>
                    <w:snapToGrid w:val="0"/>
                    <w:jc w:val="center"/>
                    <w:rPr>
                      <w:color w:val="070707"/>
                      <w:szCs w:val="21"/>
                    </w:rPr>
                  </w:pPr>
                  <w:r>
                    <w:rPr>
                      <w:rFonts w:hint="eastAsia"/>
                      <w:color w:val="070707"/>
                      <w:szCs w:val="21"/>
                    </w:rPr>
                    <w:t>废润滑油</w:t>
                  </w:r>
                </w:p>
              </w:tc>
              <w:tc>
                <w:tcPr>
                  <w:tcW w:w="940" w:type="pct"/>
                  <w:tcBorders>
                    <w:tl2br w:val="nil"/>
                    <w:tr2bl w:val="nil"/>
                  </w:tcBorders>
                  <w:vAlign w:val="center"/>
                </w:tcPr>
                <w:p w:rsidR="00593C03" w:rsidRDefault="00946E1B">
                  <w:pPr>
                    <w:pStyle w:val="30"/>
                    <w:adjustRightInd w:val="0"/>
                    <w:snapToGrid w:val="0"/>
                    <w:ind w:leftChars="-50" w:left="-105" w:rightChars="-50" w:right="-105"/>
                    <w:rPr>
                      <w:color w:val="070707"/>
                      <w:sz w:val="21"/>
                      <w:szCs w:val="21"/>
                    </w:rPr>
                  </w:pPr>
                  <w:r>
                    <w:rPr>
                      <w:rFonts w:hint="eastAsia"/>
                      <w:color w:val="070707"/>
                      <w:sz w:val="21"/>
                      <w:szCs w:val="21"/>
                    </w:rPr>
                    <w:t>泄漏</w:t>
                  </w:r>
                </w:p>
              </w:tc>
              <w:tc>
                <w:tcPr>
                  <w:tcW w:w="665" w:type="pct"/>
                  <w:tcBorders>
                    <w:tl2br w:val="nil"/>
                    <w:tr2bl w:val="nil"/>
                  </w:tcBorders>
                  <w:vAlign w:val="center"/>
                </w:tcPr>
                <w:p w:rsidR="00593C03" w:rsidRDefault="00946E1B">
                  <w:pPr>
                    <w:pStyle w:val="30"/>
                    <w:adjustRightInd w:val="0"/>
                    <w:snapToGrid w:val="0"/>
                    <w:ind w:leftChars="-50" w:left="-105" w:rightChars="-50" w:right="-105"/>
                    <w:rPr>
                      <w:color w:val="070707"/>
                      <w:sz w:val="21"/>
                      <w:szCs w:val="21"/>
                    </w:rPr>
                  </w:pPr>
                  <w:r>
                    <w:rPr>
                      <w:color w:val="070707"/>
                      <w:sz w:val="21"/>
                      <w:szCs w:val="21"/>
                    </w:rPr>
                    <w:t>大气、</w:t>
                  </w:r>
                  <w:r>
                    <w:rPr>
                      <w:rFonts w:hint="eastAsia"/>
                      <w:color w:val="070707"/>
                      <w:sz w:val="21"/>
                      <w:szCs w:val="21"/>
                    </w:rPr>
                    <w:t>地表水</w:t>
                  </w:r>
                  <w:r>
                    <w:rPr>
                      <w:color w:val="070707"/>
                      <w:sz w:val="21"/>
                      <w:szCs w:val="21"/>
                    </w:rPr>
                    <w:t>、地下水</w:t>
                  </w:r>
                </w:p>
              </w:tc>
              <w:tc>
                <w:tcPr>
                  <w:tcW w:w="819" w:type="pct"/>
                  <w:tcBorders>
                    <w:tl2br w:val="nil"/>
                    <w:tr2bl w:val="nil"/>
                  </w:tcBorders>
                  <w:vAlign w:val="center"/>
                </w:tcPr>
                <w:p w:rsidR="00593C03" w:rsidRDefault="00946E1B">
                  <w:pPr>
                    <w:pStyle w:val="30"/>
                    <w:adjustRightInd w:val="0"/>
                    <w:snapToGrid w:val="0"/>
                    <w:ind w:leftChars="-50" w:left="-105" w:rightChars="-50" w:right="-105"/>
                    <w:rPr>
                      <w:color w:val="070707"/>
                      <w:sz w:val="21"/>
                      <w:szCs w:val="21"/>
                    </w:rPr>
                  </w:pPr>
                  <w:r>
                    <w:rPr>
                      <w:rFonts w:hint="eastAsia"/>
                      <w:color w:val="070707"/>
                      <w:sz w:val="21"/>
                      <w:szCs w:val="21"/>
                    </w:rPr>
                    <w:t>地表水</w:t>
                  </w:r>
                  <w:r>
                    <w:rPr>
                      <w:color w:val="070707"/>
                      <w:sz w:val="21"/>
                      <w:szCs w:val="21"/>
                    </w:rPr>
                    <w:t>、地下水、环境空气</w:t>
                  </w:r>
                </w:p>
              </w:tc>
            </w:tr>
          </w:tbl>
          <w:p w:rsidR="00593C03" w:rsidRDefault="00946E1B">
            <w:pPr>
              <w:adjustRightInd w:val="0"/>
              <w:snapToGrid w:val="0"/>
              <w:spacing w:line="360" w:lineRule="auto"/>
              <w:ind w:firstLineChars="200" w:firstLine="482"/>
              <w:rPr>
                <w:b/>
                <w:bCs/>
                <w:color w:val="070707"/>
                <w:sz w:val="24"/>
                <w:szCs w:val="32"/>
              </w:rPr>
            </w:pPr>
            <w:r>
              <w:rPr>
                <w:rFonts w:hint="eastAsia"/>
                <w:b/>
                <w:bCs/>
                <w:color w:val="070707"/>
                <w:sz w:val="24"/>
                <w:szCs w:val="32"/>
              </w:rPr>
              <w:t>6.2</w:t>
            </w:r>
            <w:r>
              <w:rPr>
                <w:rFonts w:hint="eastAsia"/>
                <w:b/>
                <w:bCs/>
                <w:color w:val="070707"/>
                <w:sz w:val="24"/>
                <w:szCs w:val="32"/>
              </w:rPr>
              <w:t>危险物质数量与临界量对比情况</w:t>
            </w:r>
          </w:p>
          <w:p w:rsidR="00593C03" w:rsidRDefault="00946E1B">
            <w:pPr>
              <w:adjustRightInd w:val="0"/>
              <w:snapToGrid w:val="0"/>
              <w:spacing w:line="360" w:lineRule="auto"/>
              <w:ind w:firstLineChars="200" w:firstLine="480"/>
              <w:rPr>
                <w:color w:val="070707"/>
                <w:sz w:val="24"/>
              </w:rPr>
            </w:pPr>
            <w:r>
              <w:rPr>
                <w:rFonts w:hint="eastAsia"/>
                <w:color w:val="070707"/>
                <w:sz w:val="24"/>
              </w:rPr>
              <w:t>根据本项目生产状况、产污排污情况、污染物危险程度、生产设备的使用情况、周围环境状况及环境保护目标要求，对可能存在的涉气及涉水等风险物质及危险因素进行分析，项目危险源辨识结果见下表。</w:t>
            </w:r>
          </w:p>
          <w:p w:rsidR="00593C03" w:rsidRDefault="00946E1B">
            <w:pPr>
              <w:adjustRightInd w:val="0"/>
              <w:snapToGrid w:val="0"/>
              <w:ind w:firstLineChars="200" w:firstLine="482"/>
              <w:jc w:val="center"/>
              <w:rPr>
                <w:b/>
                <w:color w:val="070707"/>
                <w:sz w:val="24"/>
              </w:rPr>
            </w:pPr>
            <w:r>
              <w:rPr>
                <w:rFonts w:hint="eastAsia"/>
                <w:b/>
                <w:color w:val="070707"/>
                <w:sz w:val="24"/>
              </w:rPr>
              <w:t>表</w:t>
            </w:r>
            <w:r>
              <w:rPr>
                <w:rFonts w:hint="eastAsia"/>
                <w:b/>
                <w:color w:val="070707"/>
                <w:sz w:val="24"/>
              </w:rPr>
              <w:t xml:space="preserve">4-29  </w:t>
            </w:r>
            <w:r>
              <w:rPr>
                <w:rFonts w:hint="eastAsia"/>
                <w:b/>
                <w:color w:val="070707"/>
                <w:sz w:val="24"/>
              </w:rPr>
              <w:t>风险源辨识结果表</w:t>
            </w:r>
          </w:p>
          <w:tbl>
            <w:tblPr>
              <w:tblW w:w="7947"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360"/>
              <w:gridCol w:w="1217"/>
              <w:gridCol w:w="1573"/>
              <w:gridCol w:w="1320"/>
              <w:gridCol w:w="1131"/>
              <w:gridCol w:w="1346"/>
            </w:tblGrid>
            <w:tr w:rsidR="00593C03">
              <w:trPr>
                <w:trHeight w:val="443"/>
                <w:jc w:val="center"/>
              </w:trPr>
              <w:tc>
                <w:tcPr>
                  <w:tcW w:w="1360" w:type="dxa"/>
                  <w:vAlign w:val="center"/>
                </w:tcPr>
                <w:p w:rsidR="00593C03" w:rsidRDefault="00946E1B">
                  <w:pPr>
                    <w:snapToGrid w:val="0"/>
                    <w:jc w:val="center"/>
                    <w:rPr>
                      <w:b/>
                      <w:color w:val="070707"/>
                      <w:szCs w:val="21"/>
                    </w:rPr>
                  </w:pPr>
                  <w:r>
                    <w:rPr>
                      <w:rFonts w:hint="eastAsia"/>
                      <w:b/>
                      <w:color w:val="070707"/>
                      <w:szCs w:val="21"/>
                    </w:rPr>
                    <w:t>风险物质</w:t>
                  </w:r>
                </w:p>
              </w:tc>
              <w:tc>
                <w:tcPr>
                  <w:tcW w:w="1217" w:type="dxa"/>
                  <w:tcBorders>
                    <w:right w:val="single" w:sz="4" w:space="0" w:color="auto"/>
                  </w:tcBorders>
                  <w:vAlign w:val="center"/>
                </w:tcPr>
                <w:p w:rsidR="00593C03" w:rsidRDefault="00946E1B">
                  <w:pPr>
                    <w:snapToGrid w:val="0"/>
                    <w:jc w:val="center"/>
                    <w:rPr>
                      <w:b/>
                      <w:color w:val="070707"/>
                      <w:szCs w:val="21"/>
                    </w:rPr>
                  </w:pPr>
                  <w:r>
                    <w:rPr>
                      <w:rFonts w:hint="eastAsia"/>
                      <w:b/>
                      <w:color w:val="070707"/>
                      <w:szCs w:val="21"/>
                    </w:rPr>
                    <w:t>CAS</w:t>
                  </w:r>
                  <w:r>
                    <w:rPr>
                      <w:rFonts w:hint="eastAsia"/>
                      <w:b/>
                      <w:color w:val="070707"/>
                      <w:szCs w:val="21"/>
                    </w:rPr>
                    <w:t>号</w:t>
                  </w:r>
                </w:p>
              </w:tc>
              <w:tc>
                <w:tcPr>
                  <w:tcW w:w="1573" w:type="dxa"/>
                  <w:tcBorders>
                    <w:left w:val="single" w:sz="4" w:space="0" w:color="auto"/>
                  </w:tcBorders>
                  <w:vAlign w:val="center"/>
                </w:tcPr>
                <w:p w:rsidR="00593C03" w:rsidRDefault="00946E1B">
                  <w:pPr>
                    <w:snapToGrid w:val="0"/>
                    <w:jc w:val="center"/>
                    <w:rPr>
                      <w:b/>
                      <w:color w:val="070707"/>
                      <w:szCs w:val="21"/>
                    </w:rPr>
                  </w:pPr>
                  <w:r>
                    <w:rPr>
                      <w:rFonts w:hint="eastAsia"/>
                      <w:b/>
                      <w:color w:val="070707"/>
                      <w:szCs w:val="21"/>
                    </w:rPr>
                    <w:t>最大存储量（</w:t>
                  </w:r>
                  <w:r>
                    <w:rPr>
                      <w:rFonts w:hint="eastAsia"/>
                      <w:b/>
                      <w:color w:val="070707"/>
                      <w:szCs w:val="21"/>
                    </w:rPr>
                    <w:t>t</w:t>
                  </w:r>
                  <w:r>
                    <w:rPr>
                      <w:rFonts w:hint="eastAsia"/>
                      <w:b/>
                      <w:color w:val="070707"/>
                      <w:szCs w:val="21"/>
                    </w:rPr>
                    <w:t>）</w:t>
                  </w:r>
                </w:p>
              </w:tc>
              <w:tc>
                <w:tcPr>
                  <w:tcW w:w="1320" w:type="dxa"/>
                  <w:vAlign w:val="center"/>
                </w:tcPr>
                <w:p w:rsidR="00593C03" w:rsidRDefault="00946E1B">
                  <w:pPr>
                    <w:snapToGrid w:val="0"/>
                    <w:jc w:val="center"/>
                    <w:rPr>
                      <w:b/>
                      <w:color w:val="070707"/>
                      <w:szCs w:val="21"/>
                    </w:rPr>
                  </w:pPr>
                  <w:r>
                    <w:rPr>
                      <w:rFonts w:hint="eastAsia"/>
                      <w:b/>
                      <w:color w:val="070707"/>
                      <w:szCs w:val="21"/>
                    </w:rPr>
                    <w:t>临界量（</w:t>
                  </w:r>
                  <w:r>
                    <w:rPr>
                      <w:b/>
                      <w:color w:val="070707"/>
                      <w:szCs w:val="21"/>
                    </w:rPr>
                    <w:t>t</w:t>
                  </w:r>
                  <w:r>
                    <w:rPr>
                      <w:rFonts w:hint="eastAsia"/>
                      <w:b/>
                      <w:color w:val="070707"/>
                      <w:szCs w:val="21"/>
                    </w:rPr>
                    <w:t>）</w:t>
                  </w:r>
                </w:p>
              </w:tc>
              <w:tc>
                <w:tcPr>
                  <w:tcW w:w="1131" w:type="dxa"/>
                  <w:vAlign w:val="center"/>
                </w:tcPr>
                <w:p w:rsidR="00593C03" w:rsidRDefault="00946E1B">
                  <w:pPr>
                    <w:snapToGrid w:val="0"/>
                    <w:jc w:val="center"/>
                    <w:rPr>
                      <w:b/>
                      <w:color w:val="070707"/>
                      <w:szCs w:val="21"/>
                    </w:rPr>
                  </w:pPr>
                  <w:r>
                    <w:rPr>
                      <w:rFonts w:hint="eastAsia"/>
                      <w:b/>
                      <w:bCs/>
                      <w:color w:val="070707"/>
                      <w:szCs w:val="21"/>
                    </w:rPr>
                    <w:t>Q</w:t>
                  </w:r>
                  <w:r>
                    <w:rPr>
                      <w:rFonts w:hint="eastAsia"/>
                      <w:b/>
                      <w:bCs/>
                      <w:color w:val="070707"/>
                      <w:szCs w:val="21"/>
                    </w:rPr>
                    <w:t>值</w:t>
                  </w:r>
                </w:p>
              </w:tc>
              <w:tc>
                <w:tcPr>
                  <w:tcW w:w="1346" w:type="dxa"/>
                  <w:vAlign w:val="center"/>
                </w:tcPr>
                <w:p w:rsidR="00593C03" w:rsidRDefault="00946E1B">
                  <w:pPr>
                    <w:snapToGrid w:val="0"/>
                    <w:jc w:val="center"/>
                    <w:rPr>
                      <w:b/>
                      <w:color w:val="070707"/>
                      <w:szCs w:val="21"/>
                    </w:rPr>
                  </w:pPr>
                  <w:r>
                    <w:rPr>
                      <w:rFonts w:hint="eastAsia"/>
                      <w:b/>
                      <w:color w:val="070707"/>
                      <w:szCs w:val="21"/>
                    </w:rPr>
                    <w:t>是否为重大风险源</w:t>
                  </w:r>
                </w:p>
              </w:tc>
            </w:tr>
            <w:tr w:rsidR="00593C03">
              <w:trPr>
                <w:trHeight w:val="451"/>
                <w:jc w:val="center"/>
              </w:trPr>
              <w:tc>
                <w:tcPr>
                  <w:tcW w:w="1360" w:type="dxa"/>
                  <w:vAlign w:val="center"/>
                </w:tcPr>
                <w:p w:rsidR="00593C03" w:rsidRDefault="00946E1B">
                  <w:pPr>
                    <w:adjustRightInd w:val="0"/>
                    <w:snapToGrid w:val="0"/>
                    <w:jc w:val="center"/>
                    <w:rPr>
                      <w:color w:val="070707"/>
                      <w:szCs w:val="21"/>
                    </w:rPr>
                  </w:pPr>
                  <w:r>
                    <w:rPr>
                      <w:rFonts w:hint="eastAsia"/>
                      <w:color w:val="070707"/>
                      <w:szCs w:val="21"/>
                    </w:rPr>
                    <w:t>废润滑油</w:t>
                  </w:r>
                </w:p>
              </w:tc>
              <w:tc>
                <w:tcPr>
                  <w:tcW w:w="1217" w:type="dxa"/>
                  <w:tcBorders>
                    <w:right w:val="single" w:sz="4" w:space="0" w:color="auto"/>
                  </w:tcBorders>
                  <w:vAlign w:val="center"/>
                </w:tcPr>
                <w:p w:rsidR="00593C03" w:rsidRDefault="00946E1B">
                  <w:pPr>
                    <w:snapToGrid w:val="0"/>
                    <w:jc w:val="center"/>
                    <w:rPr>
                      <w:color w:val="070707"/>
                      <w:szCs w:val="21"/>
                    </w:rPr>
                  </w:pPr>
                  <w:r>
                    <w:rPr>
                      <w:rFonts w:hint="eastAsia"/>
                      <w:color w:val="070707"/>
                      <w:szCs w:val="21"/>
                    </w:rPr>
                    <w:t>/</w:t>
                  </w:r>
                </w:p>
              </w:tc>
              <w:tc>
                <w:tcPr>
                  <w:tcW w:w="1573" w:type="dxa"/>
                  <w:tcBorders>
                    <w:left w:val="single" w:sz="4" w:space="0" w:color="auto"/>
                  </w:tcBorders>
                  <w:vAlign w:val="center"/>
                </w:tcPr>
                <w:p w:rsidR="00593C03" w:rsidRDefault="00946E1B">
                  <w:pPr>
                    <w:adjustRightInd w:val="0"/>
                    <w:snapToGrid w:val="0"/>
                    <w:jc w:val="center"/>
                    <w:rPr>
                      <w:color w:val="070707"/>
                      <w:szCs w:val="21"/>
                    </w:rPr>
                  </w:pPr>
                  <w:r>
                    <w:rPr>
                      <w:rFonts w:hint="eastAsia"/>
                      <w:color w:val="070707"/>
                      <w:szCs w:val="21"/>
                    </w:rPr>
                    <w:t>0.01</w:t>
                  </w:r>
                </w:p>
              </w:tc>
              <w:tc>
                <w:tcPr>
                  <w:tcW w:w="1320" w:type="dxa"/>
                  <w:vAlign w:val="center"/>
                </w:tcPr>
                <w:p w:rsidR="00593C03" w:rsidRDefault="00946E1B">
                  <w:pPr>
                    <w:snapToGrid w:val="0"/>
                    <w:jc w:val="center"/>
                    <w:rPr>
                      <w:color w:val="070707"/>
                      <w:szCs w:val="21"/>
                    </w:rPr>
                  </w:pPr>
                  <w:r>
                    <w:rPr>
                      <w:rFonts w:hint="eastAsia"/>
                      <w:color w:val="070707"/>
                      <w:szCs w:val="21"/>
                    </w:rPr>
                    <w:t>2500</w:t>
                  </w:r>
                </w:p>
              </w:tc>
              <w:tc>
                <w:tcPr>
                  <w:tcW w:w="1131" w:type="dxa"/>
                  <w:vAlign w:val="center"/>
                </w:tcPr>
                <w:p w:rsidR="00593C03" w:rsidRDefault="00946E1B">
                  <w:pPr>
                    <w:widowControl/>
                    <w:jc w:val="center"/>
                    <w:textAlignment w:val="center"/>
                    <w:rPr>
                      <w:color w:val="070707"/>
                      <w:szCs w:val="21"/>
                    </w:rPr>
                  </w:pPr>
                  <w:r>
                    <w:rPr>
                      <w:rFonts w:hint="eastAsia"/>
                      <w:color w:val="070707"/>
                      <w:szCs w:val="21"/>
                    </w:rPr>
                    <w:t>0.000004</w:t>
                  </w:r>
                </w:p>
              </w:tc>
              <w:tc>
                <w:tcPr>
                  <w:tcW w:w="1346" w:type="dxa"/>
                  <w:vAlign w:val="center"/>
                </w:tcPr>
                <w:p w:rsidR="00593C03" w:rsidRDefault="00946E1B">
                  <w:pPr>
                    <w:snapToGrid w:val="0"/>
                    <w:jc w:val="center"/>
                    <w:rPr>
                      <w:color w:val="070707"/>
                      <w:szCs w:val="21"/>
                    </w:rPr>
                  </w:pPr>
                  <w:r>
                    <w:rPr>
                      <w:rFonts w:hint="eastAsia"/>
                      <w:color w:val="070707"/>
                      <w:szCs w:val="21"/>
                    </w:rPr>
                    <w:t>否</w:t>
                  </w:r>
                </w:p>
              </w:tc>
            </w:tr>
            <w:tr w:rsidR="00593C03">
              <w:trPr>
                <w:trHeight w:val="451"/>
                <w:jc w:val="center"/>
              </w:trPr>
              <w:tc>
                <w:tcPr>
                  <w:tcW w:w="5470" w:type="dxa"/>
                  <w:gridSpan w:val="4"/>
                  <w:vAlign w:val="center"/>
                </w:tcPr>
                <w:p w:rsidR="00593C03" w:rsidRDefault="00946E1B">
                  <w:pPr>
                    <w:snapToGrid w:val="0"/>
                    <w:jc w:val="center"/>
                    <w:rPr>
                      <w:color w:val="070707"/>
                      <w:szCs w:val="21"/>
                    </w:rPr>
                  </w:pPr>
                  <w:r>
                    <w:rPr>
                      <w:rFonts w:hint="eastAsia"/>
                      <w:color w:val="070707"/>
                      <w:szCs w:val="21"/>
                    </w:rPr>
                    <w:t>合计</w:t>
                  </w:r>
                </w:p>
              </w:tc>
              <w:tc>
                <w:tcPr>
                  <w:tcW w:w="1131" w:type="dxa"/>
                  <w:vAlign w:val="center"/>
                </w:tcPr>
                <w:p w:rsidR="00593C03" w:rsidRDefault="00946E1B">
                  <w:pPr>
                    <w:widowControl/>
                    <w:jc w:val="center"/>
                    <w:textAlignment w:val="center"/>
                    <w:rPr>
                      <w:color w:val="070707"/>
                      <w:kern w:val="0"/>
                      <w:szCs w:val="21"/>
                      <w:lang/>
                    </w:rPr>
                  </w:pPr>
                  <w:r>
                    <w:rPr>
                      <w:rFonts w:hint="eastAsia"/>
                      <w:color w:val="070707"/>
                      <w:szCs w:val="21"/>
                    </w:rPr>
                    <w:t>0.000004</w:t>
                  </w:r>
                </w:p>
              </w:tc>
              <w:tc>
                <w:tcPr>
                  <w:tcW w:w="1346" w:type="dxa"/>
                  <w:vAlign w:val="center"/>
                </w:tcPr>
                <w:p w:rsidR="00593C03" w:rsidRDefault="00946E1B">
                  <w:pPr>
                    <w:snapToGrid w:val="0"/>
                    <w:jc w:val="center"/>
                    <w:rPr>
                      <w:color w:val="070707"/>
                      <w:szCs w:val="21"/>
                    </w:rPr>
                  </w:pPr>
                  <w:r>
                    <w:rPr>
                      <w:rFonts w:hint="eastAsia"/>
                      <w:color w:val="070707"/>
                      <w:szCs w:val="21"/>
                    </w:rPr>
                    <w:t>否</w:t>
                  </w:r>
                </w:p>
              </w:tc>
            </w:tr>
          </w:tbl>
          <w:p w:rsidR="00593C03" w:rsidRDefault="00946E1B">
            <w:pPr>
              <w:adjustRightInd w:val="0"/>
              <w:snapToGrid w:val="0"/>
              <w:spacing w:line="348" w:lineRule="auto"/>
              <w:ind w:firstLineChars="200" w:firstLine="480"/>
              <w:rPr>
                <w:color w:val="070707"/>
                <w:sz w:val="24"/>
                <w:szCs w:val="32"/>
              </w:rPr>
            </w:pPr>
            <w:r>
              <w:rPr>
                <w:rFonts w:hAnsi="宋体"/>
                <w:color w:val="070707"/>
                <w:sz w:val="24"/>
              </w:rPr>
              <w:t>因此</w:t>
            </w:r>
            <w:r>
              <w:rPr>
                <w:rFonts w:hAnsi="宋体" w:hint="eastAsia"/>
                <w:color w:val="070707"/>
                <w:sz w:val="24"/>
              </w:rPr>
              <w:t>，</w:t>
            </w:r>
            <w:r>
              <w:rPr>
                <w:rFonts w:hAnsi="宋体"/>
                <w:color w:val="070707"/>
                <w:sz w:val="24"/>
              </w:rPr>
              <w:t>本项目环境风险物质</w:t>
            </w:r>
            <w:r>
              <w:rPr>
                <w:rFonts w:hint="eastAsia"/>
                <w:color w:val="070707"/>
                <w:sz w:val="24"/>
              </w:rPr>
              <w:t>储存量小于临界量，</w:t>
            </w:r>
            <w:r>
              <w:rPr>
                <w:rFonts w:hint="eastAsia"/>
                <w:color w:val="070707"/>
                <w:sz w:val="24"/>
              </w:rPr>
              <w:t>Q=0.000004&lt;1</w:t>
            </w:r>
            <w:r>
              <w:rPr>
                <w:rFonts w:hint="eastAsia"/>
                <w:color w:val="070707"/>
                <w:sz w:val="24"/>
              </w:rPr>
              <w:t>，根据</w:t>
            </w:r>
            <w:r>
              <w:rPr>
                <w:rFonts w:hAnsi="宋体"/>
                <w:snapToGrid w:val="0"/>
                <w:color w:val="070707"/>
                <w:sz w:val="24"/>
              </w:rPr>
              <w:t>《建设项目环境影响报告表编制技术指南（污染影响类）（试行）》有毒有害物质存在量超过临界量的建设项目需开展环境风险</w:t>
            </w:r>
            <w:r>
              <w:rPr>
                <w:rFonts w:hAnsi="宋体" w:hint="eastAsia"/>
                <w:snapToGrid w:val="0"/>
                <w:color w:val="070707"/>
                <w:sz w:val="24"/>
              </w:rPr>
              <w:t>专项</w:t>
            </w:r>
            <w:r>
              <w:rPr>
                <w:rFonts w:hAnsi="宋体"/>
                <w:snapToGrid w:val="0"/>
                <w:color w:val="070707"/>
                <w:sz w:val="24"/>
              </w:rPr>
              <w:t>评价</w:t>
            </w:r>
            <w:r>
              <w:rPr>
                <w:rFonts w:hAnsi="宋体" w:hint="eastAsia"/>
                <w:snapToGrid w:val="0"/>
                <w:color w:val="070707"/>
                <w:sz w:val="24"/>
              </w:rPr>
              <w:t>，本项目不开展环境风险专项评价</w:t>
            </w:r>
            <w:r>
              <w:rPr>
                <w:rFonts w:hAnsi="宋体"/>
                <w:snapToGrid w:val="0"/>
                <w:color w:val="070707"/>
                <w:sz w:val="24"/>
              </w:rPr>
              <w:t>。</w:t>
            </w:r>
          </w:p>
          <w:p w:rsidR="00593C03" w:rsidRDefault="00946E1B">
            <w:pPr>
              <w:adjustRightInd w:val="0"/>
              <w:snapToGrid w:val="0"/>
              <w:spacing w:line="348" w:lineRule="auto"/>
              <w:ind w:firstLineChars="200" w:firstLine="482"/>
              <w:rPr>
                <w:b/>
                <w:bCs/>
                <w:color w:val="070707"/>
                <w:sz w:val="24"/>
                <w:szCs w:val="32"/>
              </w:rPr>
            </w:pPr>
            <w:r>
              <w:rPr>
                <w:rFonts w:hint="eastAsia"/>
                <w:b/>
                <w:bCs/>
                <w:color w:val="070707"/>
                <w:sz w:val="24"/>
                <w:szCs w:val="32"/>
              </w:rPr>
              <w:t>6.3</w:t>
            </w:r>
            <w:r>
              <w:rPr>
                <w:rFonts w:hint="eastAsia"/>
                <w:b/>
                <w:bCs/>
                <w:color w:val="070707"/>
                <w:sz w:val="24"/>
                <w:szCs w:val="32"/>
              </w:rPr>
              <w:t>环境风险措施</w:t>
            </w:r>
          </w:p>
          <w:p w:rsidR="00593C03" w:rsidRDefault="00946E1B">
            <w:pPr>
              <w:adjustRightInd w:val="0"/>
              <w:snapToGrid w:val="0"/>
              <w:spacing w:line="348" w:lineRule="auto"/>
              <w:ind w:firstLineChars="200" w:firstLine="480"/>
              <w:rPr>
                <w:color w:val="070707"/>
                <w:sz w:val="24"/>
                <w:szCs w:val="32"/>
              </w:rPr>
            </w:pPr>
            <w:r>
              <w:rPr>
                <w:rFonts w:hint="eastAsia"/>
                <w:color w:val="070707"/>
                <w:sz w:val="24"/>
                <w:szCs w:val="32"/>
              </w:rPr>
              <w:t>①危险废物贮存库严格按照《危险废物贮存污染控制标准》（</w:t>
            </w:r>
            <w:r>
              <w:rPr>
                <w:rFonts w:hint="eastAsia"/>
                <w:color w:val="070707"/>
                <w:sz w:val="24"/>
                <w:szCs w:val="32"/>
              </w:rPr>
              <w:t xml:space="preserve">GB </w:t>
            </w:r>
            <w:r>
              <w:rPr>
                <w:rFonts w:hint="eastAsia"/>
                <w:color w:val="070707"/>
                <w:sz w:val="24"/>
                <w:szCs w:val="32"/>
              </w:rPr>
              <w:t>18597-2023</w:t>
            </w:r>
            <w:r>
              <w:rPr>
                <w:rFonts w:hint="eastAsia"/>
                <w:color w:val="070707"/>
                <w:sz w:val="24"/>
                <w:szCs w:val="32"/>
              </w:rPr>
              <w:t>）进行建设，危险废物贮存库做防渗处理，收集点采取“防渗、防雨、防流失”等措施，定期交由有资质单位处理，在转移过程中实行“联单管理”制度；</w:t>
            </w:r>
          </w:p>
          <w:p w:rsidR="00593C03" w:rsidRDefault="00946E1B">
            <w:pPr>
              <w:adjustRightInd w:val="0"/>
              <w:snapToGrid w:val="0"/>
              <w:spacing w:line="348" w:lineRule="auto"/>
              <w:ind w:firstLineChars="200" w:firstLine="480"/>
              <w:rPr>
                <w:color w:val="070707"/>
                <w:sz w:val="24"/>
                <w:szCs w:val="32"/>
              </w:rPr>
            </w:pPr>
            <w:r>
              <w:rPr>
                <w:rFonts w:hint="eastAsia"/>
                <w:color w:val="070707"/>
                <w:sz w:val="24"/>
                <w:szCs w:val="32"/>
              </w:rPr>
              <w:t>②设置危险废物管理台账，如实记载危险废物的来源、数量、特性、包装容器类别、入库日期、存放库位。贮存期间，定期对存储容器进行检查，及时更换破损容器；</w:t>
            </w:r>
          </w:p>
          <w:p w:rsidR="00593C03" w:rsidRDefault="00946E1B">
            <w:pPr>
              <w:adjustRightInd w:val="0"/>
              <w:snapToGrid w:val="0"/>
              <w:spacing w:line="348" w:lineRule="auto"/>
              <w:ind w:firstLineChars="200" w:firstLine="480"/>
              <w:rPr>
                <w:color w:val="070707"/>
                <w:sz w:val="24"/>
                <w:szCs w:val="32"/>
              </w:rPr>
            </w:pPr>
            <w:r>
              <w:rPr>
                <w:rFonts w:hint="eastAsia"/>
                <w:color w:val="070707"/>
                <w:sz w:val="24"/>
                <w:szCs w:val="32"/>
              </w:rPr>
              <w:t>③加强对危险废物贮存库的监督管理，通过专人定时巡查、安装视频监控系统、每天上下班检查设备等方式，遏制可能发生的突发环境事故隐患；</w:t>
            </w:r>
          </w:p>
          <w:p w:rsidR="00593C03" w:rsidRDefault="00946E1B">
            <w:pPr>
              <w:adjustRightInd w:val="0"/>
              <w:snapToGrid w:val="0"/>
              <w:spacing w:line="348" w:lineRule="auto"/>
              <w:ind w:firstLineChars="200" w:firstLine="480"/>
              <w:rPr>
                <w:color w:val="070707"/>
                <w:sz w:val="24"/>
                <w:szCs w:val="32"/>
              </w:rPr>
            </w:pPr>
            <w:r>
              <w:rPr>
                <w:rFonts w:hint="eastAsia"/>
                <w:color w:val="070707"/>
                <w:sz w:val="24"/>
                <w:szCs w:val="32"/>
              </w:rPr>
              <w:lastRenderedPageBreak/>
              <w:t>④厂区配备消防器材，加强厂内管理，严禁明火，对厂区电力设备经常检查。</w:t>
            </w:r>
          </w:p>
          <w:p w:rsidR="00593C03" w:rsidRDefault="00593C03">
            <w:pPr>
              <w:adjustRightInd w:val="0"/>
              <w:snapToGrid w:val="0"/>
              <w:spacing w:line="348" w:lineRule="auto"/>
              <w:ind w:firstLineChars="200" w:firstLine="480"/>
              <w:rPr>
                <w:color w:val="070707"/>
                <w:sz w:val="24"/>
                <w:szCs w:val="32"/>
              </w:rPr>
            </w:pPr>
            <w:r>
              <w:rPr>
                <w:rFonts w:hint="eastAsia"/>
                <w:color w:val="070707"/>
                <w:sz w:val="24"/>
                <w:szCs w:val="32"/>
              </w:rPr>
              <w:fldChar w:fldCharType="begin"/>
            </w:r>
            <w:r w:rsidR="00946E1B">
              <w:rPr>
                <w:rFonts w:hint="eastAsia"/>
                <w:color w:val="070707"/>
                <w:sz w:val="24"/>
                <w:szCs w:val="32"/>
              </w:rPr>
              <w:instrText xml:space="preserve"> = </w:instrText>
            </w:r>
            <w:r w:rsidR="00946E1B">
              <w:rPr>
                <w:rFonts w:hint="eastAsia"/>
                <w:color w:val="070707"/>
                <w:sz w:val="24"/>
                <w:szCs w:val="32"/>
              </w:rPr>
              <w:instrText xml:space="preserve">5 \* GB3 \* MERGEFORMAT </w:instrText>
            </w:r>
            <w:r>
              <w:rPr>
                <w:rFonts w:hint="eastAsia"/>
                <w:color w:val="070707"/>
                <w:sz w:val="24"/>
                <w:szCs w:val="32"/>
              </w:rPr>
              <w:fldChar w:fldCharType="separate"/>
            </w:r>
            <w:r w:rsidR="00946E1B">
              <w:rPr>
                <w:rFonts w:hint="eastAsia"/>
                <w:color w:val="070707"/>
                <w:sz w:val="24"/>
                <w:szCs w:val="32"/>
              </w:rPr>
              <w:t>⑤</w:t>
            </w:r>
            <w:r>
              <w:rPr>
                <w:rFonts w:hint="eastAsia"/>
                <w:color w:val="070707"/>
                <w:sz w:val="24"/>
                <w:szCs w:val="32"/>
              </w:rPr>
              <w:fldChar w:fldCharType="end"/>
            </w:r>
            <w:r w:rsidR="00946E1B">
              <w:rPr>
                <w:rFonts w:hint="eastAsia"/>
                <w:color w:val="070707"/>
                <w:sz w:val="24"/>
                <w:szCs w:val="32"/>
              </w:rPr>
              <w:t>编制应急预案，并定期组织学习事故应急预案和演练，根据演习情况结合实际对预案进行适当修改。应急队伍要进行专业培训，并要有培训记录和档案。同时，加强各应急救援专业队伍的建设，配有相应器材并确保设备性能完好。一旦风险事故发生，立即启动应急预案，应急指挥系统就位，保证通信畅通，深入现场，迅速准确报警和通知相关部门，请求应急救援防止事故扩大，迅速遏制泄漏物进入环境。</w:t>
            </w:r>
          </w:p>
        </w:tc>
      </w:tr>
    </w:tbl>
    <w:p w:rsidR="00593C03" w:rsidRDefault="00593C03">
      <w:pPr>
        <w:adjustRightInd w:val="0"/>
        <w:snapToGrid w:val="0"/>
        <w:spacing w:line="360" w:lineRule="auto"/>
        <w:rPr>
          <w:rFonts w:ascii="宋体" w:cs="宋体"/>
          <w:b/>
          <w:color w:val="070707"/>
          <w:kern w:val="0"/>
          <w:sz w:val="28"/>
          <w:szCs w:val="28"/>
        </w:rPr>
        <w:sectPr w:rsidR="00593C03">
          <w:pgSz w:w="11907" w:h="16840"/>
          <w:pgMar w:top="1701" w:right="1531" w:bottom="2127" w:left="1531" w:header="851" w:footer="851" w:gutter="0"/>
          <w:cols w:space="720"/>
          <w:docGrid w:linePitch="312"/>
        </w:sectPr>
      </w:pPr>
    </w:p>
    <w:p w:rsidR="00593C03" w:rsidRDefault="00946E1B">
      <w:pPr>
        <w:pStyle w:val="af0"/>
        <w:jc w:val="center"/>
        <w:outlineLvl w:val="0"/>
        <w:rPr>
          <w:rFonts w:ascii="黑体" w:eastAsia="黑体" w:hAnsi="黑体"/>
          <w:snapToGrid w:val="0"/>
          <w:color w:val="070707"/>
          <w:sz w:val="30"/>
          <w:szCs w:val="30"/>
        </w:rPr>
      </w:pPr>
      <w:r>
        <w:rPr>
          <w:rFonts w:ascii="黑体" w:eastAsia="黑体" w:hAnsi="黑体" w:hint="eastAsia"/>
          <w:snapToGrid w:val="0"/>
          <w:color w:val="070707"/>
          <w:sz w:val="30"/>
          <w:szCs w:val="30"/>
        </w:rPr>
        <w:lastRenderedPageBreak/>
        <w:t>五、</w:t>
      </w:r>
      <w:bookmarkStart w:id="8" w:name="_Hlk54167917"/>
      <w:r>
        <w:rPr>
          <w:rFonts w:ascii="黑体" w:eastAsia="黑体" w:hAnsi="黑体" w:hint="eastAsia"/>
          <w:snapToGrid w:val="0"/>
          <w:color w:val="070707"/>
          <w:sz w:val="30"/>
          <w:szCs w:val="30"/>
        </w:rPr>
        <w:t>环境保护措施监督检查清单</w:t>
      </w:r>
      <w:bookmarkEnd w:id="8"/>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55"/>
        <w:gridCol w:w="1366"/>
        <w:gridCol w:w="1329"/>
        <w:gridCol w:w="2215"/>
        <w:gridCol w:w="3095"/>
      </w:tblGrid>
      <w:tr w:rsidR="00593C03">
        <w:trPr>
          <w:trHeight w:val="454"/>
          <w:jc w:val="center"/>
        </w:trPr>
        <w:tc>
          <w:tcPr>
            <w:tcW w:w="1055" w:type="dxa"/>
            <w:tcBorders>
              <w:tl2br w:val="single" w:sz="12" w:space="0" w:color="auto"/>
            </w:tcBorders>
            <w:vAlign w:val="center"/>
          </w:tcPr>
          <w:p w:rsidR="00593C03" w:rsidRDefault="00946E1B">
            <w:pPr>
              <w:adjustRightInd w:val="0"/>
              <w:snapToGrid w:val="0"/>
              <w:jc w:val="center"/>
              <w:rPr>
                <w:b/>
                <w:bCs/>
                <w:color w:val="070707"/>
                <w:sz w:val="24"/>
              </w:rPr>
            </w:pPr>
            <w:r>
              <w:rPr>
                <w:b/>
                <w:bCs/>
                <w:color w:val="070707"/>
                <w:sz w:val="24"/>
              </w:rPr>
              <w:t>内容</w:t>
            </w:r>
          </w:p>
          <w:p w:rsidR="00593C03" w:rsidRDefault="00946E1B">
            <w:pPr>
              <w:pStyle w:val="2"/>
              <w:adjustRightInd w:val="0"/>
              <w:snapToGrid w:val="0"/>
              <w:spacing w:line="240" w:lineRule="auto"/>
              <w:rPr>
                <w:rFonts w:ascii="Times New Roman" w:eastAsia="宋体" w:hAnsi="Times New Roman"/>
                <w:color w:val="070707"/>
                <w:sz w:val="24"/>
                <w:szCs w:val="24"/>
              </w:rPr>
            </w:pPr>
            <w:r>
              <w:rPr>
                <w:rFonts w:ascii="Times New Roman" w:eastAsia="宋体" w:hAnsi="Times New Roman"/>
                <w:color w:val="070707"/>
                <w:sz w:val="24"/>
                <w:szCs w:val="24"/>
              </w:rPr>
              <w:t>要素</w:t>
            </w:r>
          </w:p>
        </w:tc>
        <w:tc>
          <w:tcPr>
            <w:tcW w:w="1366" w:type="dxa"/>
            <w:vAlign w:val="center"/>
          </w:tcPr>
          <w:p w:rsidR="00593C03" w:rsidRDefault="00946E1B">
            <w:pPr>
              <w:adjustRightInd w:val="0"/>
              <w:snapToGrid w:val="0"/>
              <w:jc w:val="center"/>
              <w:rPr>
                <w:b/>
                <w:bCs/>
                <w:color w:val="070707"/>
                <w:sz w:val="24"/>
              </w:rPr>
            </w:pPr>
            <w:r>
              <w:rPr>
                <w:b/>
                <w:bCs/>
                <w:color w:val="070707"/>
                <w:sz w:val="24"/>
              </w:rPr>
              <w:t>排放口（编号、名称）</w:t>
            </w:r>
            <w:r>
              <w:rPr>
                <w:b/>
                <w:bCs/>
                <w:color w:val="070707"/>
                <w:sz w:val="24"/>
              </w:rPr>
              <w:t>/</w:t>
            </w:r>
            <w:r>
              <w:rPr>
                <w:b/>
                <w:bCs/>
                <w:color w:val="070707"/>
                <w:sz w:val="24"/>
              </w:rPr>
              <w:t>污染源</w:t>
            </w:r>
          </w:p>
        </w:tc>
        <w:tc>
          <w:tcPr>
            <w:tcW w:w="1329" w:type="dxa"/>
            <w:vAlign w:val="center"/>
          </w:tcPr>
          <w:p w:rsidR="00593C03" w:rsidRDefault="00946E1B">
            <w:pPr>
              <w:adjustRightInd w:val="0"/>
              <w:snapToGrid w:val="0"/>
              <w:jc w:val="center"/>
              <w:rPr>
                <w:b/>
                <w:bCs/>
                <w:color w:val="070707"/>
                <w:sz w:val="24"/>
              </w:rPr>
            </w:pPr>
            <w:r>
              <w:rPr>
                <w:b/>
                <w:bCs/>
                <w:color w:val="070707"/>
                <w:sz w:val="24"/>
              </w:rPr>
              <w:t>污染物</w:t>
            </w:r>
          </w:p>
          <w:p w:rsidR="00593C03" w:rsidRDefault="00946E1B">
            <w:pPr>
              <w:adjustRightInd w:val="0"/>
              <w:snapToGrid w:val="0"/>
              <w:jc w:val="center"/>
              <w:rPr>
                <w:b/>
                <w:bCs/>
                <w:color w:val="070707"/>
                <w:sz w:val="24"/>
              </w:rPr>
            </w:pPr>
            <w:r>
              <w:rPr>
                <w:b/>
                <w:bCs/>
                <w:color w:val="070707"/>
                <w:sz w:val="24"/>
              </w:rPr>
              <w:t>项目</w:t>
            </w:r>
          </w:p>
        </w:tc>
        <w:tc>
          <w:tcPr>
            <w:tcW w:w="2215" w:type="dxa"/>
            <w:vAlign w:val="center"/>
          </w:tcPr>
          <w:p w:rsidR="00593C03" w:rsidRDefault="00946E1B">
            <w:pPr>
              <w:adjustRightInd w:val="0"/>
              <w:snapToGrid w:val="0"/>
              <w:jc w:val="center"/>
              <w:rPr>
                <w:b/>
                <w:bCs/>
                <w:color w:val="070707"/>
                <w:sz w:val="24"/>
              </w:rPr>
            </w:pPr>
            <w:r>
              <w:rPr>
                <w:b/>
                <w:bCs/>
                <w:color w:val="070707"/>
                <w:sz w:val="24"/>
              </w:rPr>
              <w:t>环境保护措施</w:t>
            </w:r>
          </w:p>
        </w:tc>
        <w:tc>
          <w:tcPr>
            <w:tcW w:w="3095" w:type="dxa"/>
            <w:vAlign w:val="center"/>
          </w:tcPr>
          <w:p w:rsidR="00593C03" w:rsidRDefault="00946E1B">
            <w:pPr>
              <w:adjustRightInd w:val="0"/>
              <w:snapToGrid w:val="0"/>
              <w:jc w:val="center"/>
              <w:rPr>
                <w:b/>
                <w:bCs/>
                <w:color w:val="070707"/>
                <w:sz w:val="24"/>
              </w:rPr>
            </w:pPr>
            <w:r>
              <w:rPr>
                <w:b/>
                <w:bCs/>
                <w:color w:val="070707"/>
                <w:sz w:val="24"/>
              </w:rPr>
              <w:t>执行标准</w:t>
            </w:r>
          </w:p>
        </w:tc>
      </w:tr>
      <w:tr w:rsidR="00593C03">
        <w:trPr>
          <w:trHeight w:val="454"/>
          <w:jc w:val="center"/>
        </w:trPr>
        <w:tc>
          <w:tcPr>
            <w:tcW w:w="1055" w:type="dxa"/>
            <w:vMerge w:val="restart"/>
            <w:vAlign w:val="center"/>
          </w:tcPr>
          <w:p w:rsidR="00593C03" w:rsidRDefault="00946E1B">
            <w:pPr>
              <w:adjustRightInd w:val="0"/>
              <w:snapToGrid w:val="0"/>
              <w:jc w:val="center"/>
              <w:rPr>
                <w:b/>
                <w:bCs/>
                <w:color w:val="070707"/>
                <w:sz w:val="24"/>
              </w:rPr>
            </w:pPr>
            <w:r>
              <w:rPr>
                <w:b/>
                <w:bCs/>
                <w:color w:val="070707"/>
                <w:sz w:val="24"/>
              </w:rPr>
              <w:t>大气环境</w:t>
            </w:r>
          </w:p>
        </w:tc>
        <w:tc>
          <w:tcPr>
            <w:tcW w:w="1366" w:type="dxa"/>
            <w:vAlign w:val="center"/>
          </w:tcPr>
          <w:p w:rsidR="00593C03" w:rsidRDefault="00946E1B">
            <w:pPr>
              <w:adjustRightInd w:val="0"/>
              <w:snapToGrid w:val="0"/>
              <w:jc w:val="center"/>
              <w:rPr>
                <w:color w:val="070707"/>
                <w:sz w:val="24"/>
              </w:rPr>
            </w:pPr>
            <w:r>
              <w:rPr>
                <w:rFonts w:hint="eastAsia"/>
                <w:color w:val="070707"/>
                <w:szCs w:val="21"/>
              </w:rPr>
              <w:t>DA001</w:t>
            </w:r>
          </w:p>
        </w:tc>
        <w:tc>
          <w:tcPr>
            <w:tcW w:w="1329" w:type="dxa"/>
            <w:vAlign w:val="center"/>
          </w:tcPr>
          <w:p w:rsidR="00593C03" w:rsidRDefault="00946E1B">
            <w:pPr>
              <w:adjustRightInd w:val="0"/>
              <w:snapToGrid w:val="0"/>
              <w:jc w:val="center"/>
              <w:rPr>
                <w:color w:val="070707"/>
                <w:sz w:val="24"/>
              </w:rPr>
            </w:pPr>
            <w:r>
              <w:rPr>
                <w:rFonts w:hint="eastAsia"/>
                <w:color w:val="070707"/>
                <w:szCs w:val="21"/>
              </w:rPr>
              <w:t>挥发性有机物、</w:t>
            </w:r>
            <w:r>
              <w:rPr>
                <w:rFonts w:hAnsi="宋体" w:hint="eastAsia"/>
                <w:color w:val="070707"/>
              </w:rPr>
              <w:t>多亚甲基多苯基异氰酸酯</w:t>
            </w:r>
          </w:p>
        </w:tc>
        <w:tc>
          <w:tcPr>
            <w:tcW w:w="2215" w:type="dxa"/>
            <w:vAlign w:val="center"/>
          </w:tcPr>
          <w:p w:rsidR="00593C03" w:rsidRDefault="00946E1B">
            <w:pPr>
              <w:tabs>
                <w:tab w:val="left" w:pos="8280"/>
              </w:tabs>
              <w:adjustRightInd w:val="0"/>
              <w:snapToGrid w:val="0"/>
              <w:jc w:val="center"/>
              <w:rPr>
                <w:color w:val="070707"/>
                <w:szCs w:val="21"/>
              </w:rPr>
            </w:pPr>
            <w:r>
              <w:rPr>
                <w:rFonts w:hint="eastAsia"/>
                <w:color w:val="070707"/>
                <w:szCs w:val="21"/>
              </w:rPr>
              <w:t>集气罩</w:t>
            </w:r>
            <w:r>
              <w:rPr>
                <w:rFonts w:hint="eastAsia"/>
                <w:color w:val="070707"/>
                <w:szCs w:val="21"/>
              </w:rPr>
              <w:t>+</w:t>
            </w:r>
            <w:r>
              <w:rPr>
                <w:rFonts w:hint="eastAsia"/>
                <w:color w:val="070707"/>
                <w:szCs w:val="21"/>
              </w:rPr>
              <w:t>四级活性炭吸附装置</w:t>
            </w:r>
          </w:p>
        </w:tc>
        <w:tc>
          <w:tcPr>
            <w:tcW w:w="3095" w:type="dxa"/>
            <w:vMerge w:val="restart"/>
            <w:vAlign w:val="center"/>
          </w:tcPr>
          <w:p w:rsidR="00593C03" w:rsidRDefault="00946E1B">
            <w:pPr>
              <w:tabs>
                <w:tab w:val="left" w:pos="8280"/>
              </w:tabs>
              <w:adjustRightInd w:val="0"/>
              <w:snapToGrid w:val="0"/>
              <w:jc w:val="center"/>
              <w:rPr>
                <w:color w:val="070707"/>
                <w:szCs w:val="21"/>
              </w:rPr>
            </w:pPr>
            <w:r>
              <w:rPr>
                <w:rFonts w:hint="eastAsia"/>
                <w:color w:val="070707"/>
                <w:szCs w:val="21"/>
              </w:rPr>
              <w:t>《合成树脂工业污染物排放标准》（</w:t>
            </w:r>
            <w:r>
              <w:rPr>
                <w:rFonts w:hint="eastAsia"/>
                <w:color w:val="070707"/>
                <w:szCs w:val="21"/>
              </w:rPr>
              <w:t>GB31572-2015</w:t>
            </w:r>
            <w:r>
              <w:rPr>
                <w:rFonts w:hint="eastAsia"/>
                <w:color w:val="070707"/>
                <w:szCs w:val="21"/>
              </w:rPr>
              <w:t>及</w:t>
            </w:r>
            <w:r>
              <w:rPr>
                <w:rFonts w:hint="eastAsia"/>
                <w:color w:val="070707"/>
                <w:szCs w:val="21"/>
              </w:rPr>
              <w:t>2024</w:t>
            </w:r>
            <w:r>
              <w:rPr>
                <w:rFonts w:hint="eastAsia"/>
                <w:color w:val="070707"/>
                <w:szCs w:val="21"/>
              </w:rPr>
              <w:t>修改单）</w:t>
            </w:r>
          </w:p>
        </w:tc>
      </w:tr>
      <w:tr w:rsidR="00593C03">
        <w:trPr>
          <w:trHeight w:val="454"/>
          <w:jc w:val="center"/>
        </w:trPr>
        <w:tc>
          <w:tcPr>
            <w:tcW w:w="1055" w:type="dxa"/>
            <w:vMerge/>
            <w:vAlign w:val="center"/>
          </w:tcPr>
          <w:p w:rsidR="00593C03" w:rsidRDefault="00593C03">
            <w:pPr>
              <w:adjustRightInd w:val="0"/>
              <w:snapToGrid w:val="0"/>
              <w:jc w:val="center"/>
              <w:rPr>
                <w:b/>
                <w:bCs/>
                <w:color w:val="070707"/>
                <w:sz w:val="24"/>
              </w:rPr>
            </w:pPr>
          </w:p>
        </w:tc>
        <w:tc>
          <w:tcPr>
            <w:tcW w:w="1366" w:type="dxa"/>
            <w:vAlign w:val="center"/>
          </w:tcPr>
          <w:p w:rsidR="00593C03" w:rsidRDefault="00946E1B">
            <w:pPr>
              <w:adjustRightInd w:val="0"/>
              <w:snapToGrid w:val="0"/>
              <w:jc w:val="center"/>
              <w:rPr>
                <w:color w:val="070707"/>
                <w:szCs w:val="21"/>
              </w:rPr>
            </w:pPr>
            <w:r>
              <w:rPr>
                <w:rFonts w:hint="eastAsia"/>
                <w:color w:val="070707"/>
                <w:szCs w:val="21"/>
              </w:rPr>
              <w:t>PVC</w:t>
            </w:r>
            <w:r>
              <w:rPr>
                <w:rFonts w:hint="eastAsia"/>
                <w:color w:val="070707"/>
                <w:szCs w:val="21"/>
              </w:rPr>
              <w:t>投料无组织废气</w:t>
            </w:r>
          </w:p>
        </w:tc>
        <w:tc>
          <w:tcPr>
            <w:tcW w:w="1329" w:type="dxa"/>
            <w:vAlign w:val="center"/>
          </w:tcPr>
          <w:p w:rsidR="00593C03" w:rsidRDefault="00946E1B">
            <w:pPr>
              <w:adjustRightInd w:val="0"/>
              <w:snapToGrid w:val="0"/>
              <w:jc w:val="center"/>
              <w:rPr>
                <w:color w:val="070707"/>
                <w:szCs w:val="21"/>
              </w:rPr>
            </w:pPr>
            <w:r>
              <w:rPr>
                <w:rFonts w:hint="eastAsia"/>
                <w:color w:val="070707"/>
                <w:szCs w:val="21"/>
              </w:rPr>
              <w:t>颗粒物</w:t>
            </w:r>
          </w:p>
        </w:tc>
        <w:tc>
          <w:tcPr>
            <w:tcW w:w="2215" w:type="dxa"/>
            <w:vAlign w:val="center"/>
          </w:tcPr>
          <w:p w:rsidR="00593C03" w:rsidRDefault="00946E1B">
            <w:pPr>
              <w:adjustRightInd w:val="0"/>
              <w:snapToGrid w:val="0"/>
              <w:jc w:val="center"/>
              <w:rPr>
                <w:color w:val="070707"/>
                <w:szCs w:val="21"/>
              </w:rPr>
            </w:pPr>
            <w:r>
              <w:rPr>
                <w:color w:val="070707"/>
                <w:szCs w:val="21"/>
              </w:rPr>
              <w:t>密闭生产车间，</w:t>
            </w:r>
            <w:r>
              <w:rPr>
                <w:rFonts w:hint="eastAsia"/>
                <w:color w:val="070707"/>
                <w:szCs w:val="21"/>
              </w:rPr>
              <w:t>投料废气经自带旋风滤芯除尘器除尘后，无组织排放</w:t>
            </w:r>
          </w:p>
        </w:tc>
        <w:tc>
          <w:tcPr>
            <w:tcW w:w="3095" w:type="dxa"/>
            <w:vMerge/>
            <w:vAlign w:val="center"/>
          </w:tcPr>
          <w:p w:rsidR="00593C03" w:rsidRDefault="00593C03">
            <w:pPr>
              <w:tabs>
                <w:tab w:val="left" w:pos="8280"/>
              </w:tabs>
              <w:adjustRightInd w:val="0"/>
              <w:snapToGrid w:val="0"/>
              <w:jc w:val="center"/>
              <w:rPr>
                <w:color w:val="070707"/>
                <w:szCs w:val="21"/>
              </w:rPr>
            </w:pPr>
          </w:p>
        </w:tc>
      </w:tr>
      <w:tr w:rsidR="00593C03">
        <w:trPr>
          <w:trHeight w:val="454"/>
          <w:jc w:val="center"/>
        </w:trPr>
        <w:tc>
          <w:tcPr>
            <w:tcW w:w="1055" w:type="dxa"/>
            <w:vMerge/>
            <w:vAlign w:val="center"/>
          </w:tcPr>
          <w:p w:rsidR="00593C03" w:rsidRDefault="00593C03">
            <w:pPr>
              <w:adjustRightInd w:val="0"/>
              <w:snapToGrid w:val="0"/>
              <w:jc w:val="center"/>
              <w:rPr>
                <w:b/>
                <w:bCs/>
                <w:color w:val="070707"/>
                <w:sz w:val="24"/>
              </w:rPr>
            </w:pPr>
          </w:p>
        </w:tc>
        <w:tc>
          <w:tcPr>
            <w:tcW w:w="1366" w:type="dxa"/>
            <w:vAlign w:val="center"/>
          </w:tcPr>
          <w:p w:rsidR="00593C03" w:rsidRDefault="00946E1B">
            <w:pPr>
              <w:adjustRightInd w:val="0"/>
              <w:snapToGrid w:val="0"/>
              <w:jc w:val="center"/>
              <w:rPr>
                <w:color w:val="070707"/>
                <w:szCs w:val="21"/>
              </w:rPr>
            </w:pPr>
            <w:r>
              <w:rPr>
                <w:rFonts w:hint="eastAsia"/>
                <w:color w:val="070707"/>
                <w:szCs w:val="21"/>
              </w:rPr>
              <w:t>车间无组织废气</w:t>
            </w:r>
          </w:p>
        </w:tc>
        <w:tc>
          <w:tcPr>
            <w:tcW w:w="1329" w:type="dxa"/>
            <w:vAlign w:val="center"/>
          </w:tcPr>
          <w:p w:rsidR="00593C03" w:rsidRDefault="00946E1B">
            <w:pPr>
              <w:adjustRightInd w:val="0"/>
              <w:snapToGrid w:val="0"/>
              <w:jc w:val="center"/>
              <w:rPr>
                <w:color w:val="070707"/>
                <w:szCs w:val="21"/>
              </w:rPr>
            </w:pPr>
            <w:r>
              <w:rPr>
                <w:rFonts w:hint="eastAsia"/>
                <w:color w:val="070707"/>
                <w:szCs w:val="21"/>
              </w:rPr>
              <w:t>挥发性有机废气</w:t>
            </w:r>
          </w:p>
        </w:tc>
        <w:tc>
          <w:tcPr>
            <w:tcW w:w="2215" w:type="dxa"/>
            <w:vAlign w:val="center"/>
          </w:tcPr>
          <w:p w:rsidR="00593C03" w:rsidRDefault="00946E1B">
            <w:pPr>
              <w:adjustRightInd w:val="0"/>
              <w:snapToGrid w:val="0"/>
              <w:jc w:val="center"/>
              <w:rPr>
                <w:color w:val="070707"/>
                <w:szCs w:val="21"/>
              </w:rPr>
            </w:pPr>
            <w:r>
              <w:rPr>
                <w:rFonts w:hint="eastAsia"/>
                <w:color w:val="070707"/>
                <w:szCs w:val="21"/>
              </w:rPr>
              <w:t>/</w:t>
            </w:r>
          </w:p>
        </w:tc>
        <w:tc>
          <w:tcPr>
            <w:tcW w:w="3095" w:type="dxa"/>
            <w:vMerge/>
            <w:vAlign w:val="center"/>
          </w:tcPr>
          <w:p w:rsidR="00593C03" w:rsidRDefault="00593C03">
            <w:pPr>
              <w:tabs>
                <w:tab w:val="left" w:pos="8280"/>
              </w:tabs>
              <w:adjustRightInd w:val="0"/>
              <w:snapToGrid w:val="0"/>
              <w:jc w:val="center"/>
              <w:rPr>
                <w:color w:val="070707"/>
                <w:szCs w:val="21"/>
              </w:rPr>
            </w:pPr>
          </w:p>
        </w:tc>
      </w:tr>
      <w:tr w:rsidR="00593C03">
        <w:trPr>
          <w:trHeight w:val="454"/>
          <w:jc w:val="center"/>
        </w:trPr>
        <w:tc>
          <w:tcPr>
            <w:tcW w:w="1055" w:type="dxa"/>
            <w:vMerge/>
            <w:vAlign w:val="center"/>
          </w:tcPr>
          <w:p w:rsidR="00593C03" w:rsidRDefault="00593C03">
            <w:pPr>
              <w:adjustRightInd w:val="0"/>
              <w:snapToGrid w:val="0"/>
              <w:jc w:val="center"/>
              <w:rPr>
                <w:b/>
                <w:bCs/>
                <w:color w:val="070707"/>
                <w:sz w:val="24"/>
              </w:rPr>
            </w:pPr>
          </w:p>
        </w:tc>
        <w:tc>
          <w:tcPr>
            <w:tcW w:w="1366" w:type="dxa"/>
            <w:vAlign w:val="center"/>
          </w:tcPr>
          <w:p w:rsidR="00593C03" w:rsidRDefault="00946E1B">
            <w:pPr>
              <w:adjustRightInd w:val="0"/>
              <w:snapToGrid w:val="0"/>
              <w:jc w:val="center"/>
              <w:rPr>
                <w:color w:val="070707"/>
                <w:szCs w:val="21"/>
              </w:rPr>
            </w:pPr>
            <w:r>
              <w:rPr>
                <w:rFonts w:hint="eastAsia"/>
                <w:color w:val="070707"/>
                <w:szCs w:val="21"/>
              </w:rPr>
              <w:t>油烟废气</w:t>
            </w:r>
          </w:p>
        </w:tc>
        <w:tc>
          <w:tcPr>
            <w:tcW w:w="1329" w:type="dxa"/>
            <w:vAlign w:val="center"/>
          </w:tcPr>
          <w:p w:rsidR="00593C03" w:rsidRDefault="00946E1B">
            <w:pPr>
              <w:adjustRightInd w:val="0"/>
              <w:snapToGrid w:val="0"/>
              <w:jc w:val="center"/>
              <w:rPr>
                <w:color w:val="070707"/>
                <w:szCs w:val="21"/>
              </w:rPr>
            </w:pPr>
            <w:r>
              <w:rPr>
                <w:rFonts w:hint="eastAsia"/>
                <w:color w:val="070707"/>
                <w:szCs w:val="21"/>
              </w:rPr>
              <w:t>油烟废气</w:t>
            </w:r>
          </w:p>
        </w:tc>
        <w:tc>
          <w:tcPr>
            <w:tcW w:w="2215" w:type="dxa"/>
            <w:vAlign w:val="center"/>
          </w:tcPr>
          <w:p w:rsidR="00593C03" w:rsidRDefault="00946E1B">
            <w:pPr>
              <w:adjustRightInd w:val="0"/>
              <w:snapToGrid w:val="0"/>
              <w:jc w:val="center"/>
              <w:rPr>
                <w:color w:val="070707"/>
                <w:szCs w:val="21"/>
              </w:rPr>
            </w:pPr>
            <w:r>
              <w:rPr>
                <w:rFonts w:hint="eastAsia"/>
                <w:color w:val="070707"/>
                <w:szCs w:val="21"/>
              </w:rPr>
              <w:t>油烟净化器</w:t>
            </w:r>
          </w:p>
        </w:tc>
        <w:tc>
          <w:tcPr>
            <w:tcW w:w="3095" w:type="dxa"/>
            <w:vAlign w:val="center"/>
          </w:tcPr>
          <w:p w:rsidR="00593C03" w:rsidRDefault="00946E1B">
            <w:pPr>
              <w:spacing w:line="240" w:lineRule="atLeast"/>
              <w:jc w:val="center"/>
              <w:rPr>
                <w:color w:val="070707"/>
                <w:szCs w:val="21"/>
              </w:rPr>
            </w:pPr>
            <w:r>
              <w:rPr>
                <w:rFonts w:hint="eastAsia"/>
                <w:color w:val="070707"/>
                <w:szCs w:val="21"/>
              </w:rPr>
              <w:t>《饮食业油烟排放标准（试行）》（</w:t>
            </w:r>
            <w:r>
              <w:rPr>
                <w:rFonts w:hint="eastAsia"/>
                <w:color w:val="070707"/>
                <w:szCs w:val="21"/>
              </w:rPr>
              <w:t>GB 18483-2001</w:t>
            </w:r>
            <w:r>
              <w:rPr>
                <w:rFonts w:hint="eastAsia"/>
                <w:color w:val="070707"/>
                <w:szCs w:val="21"/>
              </w:rPr>
              <w:t>）标准</w:t>
            </w:r>
          </w:p>
        </w:tc>
      </w:tr>
      <w:tr w:rsidR="00593C03">
        <w:trPr>
          <w:trHeight w:val="1694"/>
          <w:jc w:val="center"/>
        </w:trPr>
        <w:tc>
          <w:tcPr>
            <w:tcW w:w="1055" w:type="dxa"/>
            <w:vAlign w:val="center"/>
          </w:tcPr>
          <w:p w:rsidR="00593C03" w:rsidRDefault="00946E1B">
            <w:pPr>
              <w:adjustRightInd w:val="0"/>
              <w:snapToGrid w:val="0"/>
              <w:jc w:val="center"/>
              <w:rPr>
                <w:b/>
                <w:bCs/>
                <w:color w:val="070707"/>
                <w:sz w:val="24"/>
              </w:rPr>
            </w:pPr>
            <w:r>
              <w:rPr>
                <w:b/>
                <w:bCs/>
                <w:color w:val="070707"/>
                <w:sz w:val="24"/>
              </w:rPr>
              <w:t>水环境</w:t>
            </w:r>
          </w:p>
        </w:tc>
        <w:tc>
          <w:tcPr>
            <w:tcW w:w="1366" w:type="dxa"/>
            <w:vAlign w:val="center"/>
          </w:tcPr>
          <w:p w:rsidR="00593C03" w:rsidRDefault="00946E1B">
            <w:pPr>
              <w:adjustRightInd w:val="0"/>
              <w:snapToGrid w:val="0"/>
              <w:jc w:val="center"/>
              <w:rPr>
                <w:color w:val="070707"/>
                <w:sz w:val="24"/>
              </w:rPr>
            </w:pPr>
            <w:r>
              <w:rPr>
                <w:rFonts w:hint="eastAsia"/>
                <w:color w:val="070707"/>
                <w:szCs w:val="21"/>
              </w:rPr>
              <w:t>生活污水</w:t>
            </w:r>
          </w:p>
        </w:tc>
        <w:tc>
          <w:tcPr>
            <w:tcW w:w="1329" w:type="dxa"/>
            <w:vAlign w:val="center"/>
          </w:tcPr>
          <w:p w:rsidR="00593C03" w:rsidRDefault="00946E1B">
            <w:pPr>
              <w:spacing w:line="240" w:lineRule="atLeast"/>
              <w:jc w:val="center"/>
              <w:rPr>
                <w:color w:val="070707"/>
                <w:szCs w:val="21"/>
              </w:rPr>
            </w:pPr>
            <w:r>
              <w:rPr>
                <w:rFonts w:hint="eastAsia"/>
                <w:color w:val="070707"/>
                <w:szCs w:val="21"/>
              </w:rPr>
              <w:t>COD</w:t>
            </w:r>
            <w:r>
              <w:rPr>
                <w:rFonts w:hint="eastAsia"/>
                <w:color w:val="070707"/>
                <w:szCs w:val="21"/>
              </w:rPr>
              <w:t>、</w:t>
            </w:r>
            <w:r>
              <w:rPr>
                <w:rFonts w:hint="eastAsia"/>
                <w:color w:val="070707"/>
                <w:szCs w:val="21"/>
              </w:rPr>
              <w:t>BOD</w:t>
            </w:r>
            <w:r>
              <w:rPr>
                <w:rFonts w:hint="eastAsia"/>
                <w:color w:val="070707"/>
                <w:szCs w:val="21"/>
                <w:vertAlign w:val="subscript"/>
              </w:rPr>
              <w:t>5</w:t>
            </w:r>
            <w:r>
              <w:rPr>
                <w:rFonts w:hint="eastAsia"/>
                <w:color w:val="070707"/>
                <w:szCs w:val="21"/>
              </w:rPr>
              <w:t>、</w:t>
            </w:r>
            <w:r>
              <w:rPr>
                <w:rFonts w:hint="eastAsia"/>
                <w:color w:val="070707"/>
                <w:szCs w:val="21"/>
              </w:rPr>
              <w:t>SS</w:t>
            </w:r>
            <w:r>
              <w:rPr>
                <w:rFonts w:hint="eastAsia"/>
                <w:color w:val="070707"/>
                <w:szCs w:val="21"/>
              </w:rPr>
              <w:t>、氨氮</w:t>
            </w:r>
          </w:p>
        </w:tc>
        <w:tc>
          <w:tcPr>
            <w:tcW w:w="2215" w:type="dxa"/>
            <w:vAlign w:val="center"/>
          </w:tcPr>
          <w:p w:rsidR="00593C03" w:rsidRDefault="00946E1B">
            <w:pPr>
              <w:adjustRightInd w:val="0"/>
              <w:snapToGrid w:val="0"/>
              <w:jc w:val="center"/>
              <w:rPr>
                <w:color w:val="070707"/>
                <w:szCs w:val="21"/>
              </w:rPr>
            </w:pPr>
            <w:r>
              <w:rPr>
                <w:rFonts w:hint="eastAsia"/>
                <w:color w:val="070707"/>
                <w:szCs w:val="21"/>
              </w:rPr>
              <w:t>10m</w:t>
            </w:r>
            <w:r>
              <w:rPr>
                <w:rFonts w:hint="eastAsia"/>
                <w:color w:val="070707"/>
                <w:szCs w:val="21"/>
                <w:vertAlign w:val="superscript"/>
              </w:rPr>
              <w:t>3</w:t>
            </w:r>
            <w:r>
              <w:rPr>
                <w:rFonts w:hint="eastAsia"/>
                <w:color w:val="070707"/>
                <w:szCs w:val="21"/>
              </w:rPr>
              <w:t>化粪池</w:t>
            </w:r>
            <w:r>
              <w:rPr>
                <w:rFonts w:hint="eastAsia"/>
                <w:color w:val="070707"/>
                <w:szCs w:val="21"/>
              </w:rPr>
              <w:t>1</w:t>
            </w:r>
            <w:r>
              <w:rPr>
                <w:rFonts w:hint="eastAsia"/>
                <w:color w:val="070707"/>
                <w:szCs w:val="21"/>
              </w:rPr>
              <w:t>个</w:t>
            </w:r>
          </w:p>
        </w:tc>
        <w:tc>
          <w:tcPr>
            <w:tcW w:w="3095" w:type="dxa"/>
            <w:vAlign w:val="center"/>
          </w:tcPr>
          <w:p w:rsidR="00593C03" w:rsidRDefault="00946E1B">
            <w:pPr>
              <w:adjustRightInd w:val="0"/>
              <w:snapToGrid w:val="0"/>
              <w:jc w:val="center"/>
              <w:rPr>
                <w:color w:val="070707"/>
                <w:szCs w:val="21"/>
              </w:rPr>
            </w:pPr>
            <w:r>
              <w:rPr>
                <w:color w:val="070707"/>
                <w:szCs w:val="21"/>
              </w:rPr>
              <w:t>《污水综合排放标准》（</w:t>
            </w:r>
            <w:r>
              <w:rPr>
                <w:color w:val="070707"/>
                <w:szCs w:val="21"/>
              </w:rPr>
              <w:t>GB 8978-1996</w:t>
            </w:r>
            <w:r>
              <w:rPr>
                <w:color w:val="070707"/>
                <w:szCs w:val="21"/>
              </w:rPr>
              <w:t>）三级标准及</w:t>
            </w:r>
            <w:r>
              <w:rPr>
                <w:rFonts w:hint="eastAsia"/>
                <w:color w:val="070707"/>
                <w:szCs w:val="21"/>
              </w:rPr>
              <w:t>园区</w:t>
            </w:r>
            <w:r>
              <w:rPr>
                <w:color w:val="070707"/>
                <w:szCs w:val="21"/>
              </w:rPr>
              <w:t>污水处理厂进水指标要求</w:t>
            </w:r>
          </w:p>
        </w:tc>
      </w:tr>
      <w:tr w:rsidR="00593C03">
        <w:trPr>
          <w:trHeight w:val="454"/>
          <w:jc w:val="center"/>
        </w:trPr>
        <w:tc>
          <w:tcPr>
            <w:tcW w:w="1055" w:type="dxa"/>
            <w:vAlign w:val="center"/>
          </w:tcPr>
          <w:p w:rsidR="00593C03" w:rsidRDefault="00946E1B">
            <w:pPr>
              <w:adjustRightInd w:val="0"/>
              <w:snapToGrid w:val="0"/>
              <w:jc w:val="center"/>
              <w:rPr>
                <w:b/>
                <w:bCs/>
                <w:color w:val="070707"/>
                <w:sz w:val="24"/>
              </w:rPr>
            </w:pPr>
            <w:r>
              <w:rPr>
                <w:b/>
                <w:bCs/>
                <w:color w:val="070707"/>
                <w:sz w:val="24"/>
              </w:rPr>
              <w:t>声环境</w:t>
            </w:r>
          </w:p>
        </w:tc>
        <w:tc>
          <w:tcPr>
            <w:tcW w:w="1366" w:type="dxa"/>
            <w:vAlign w:val="center"/>
          </w:tcPr>
          <w:p w:rsidR="00593C03" w:rsidRDefault="00946E1B">
            <w:pPr>
              <w:tabs>
                <w:tab w:val="left" w:pos="8280"/>
              </w:tabs>
              <w:adjustRightInd w:val="0"/>
              <w:snapToGrid w:val="0"/>
              <w:jc w:val="center"/>
              <w:rPr>
                <w:color w:val="070707"/>
                <w:sz w:val="24"/>
              </w:rPr>
            </w:pPr>
            <w:r>
              <w:rPr>
                <w:rFonts w:hAnsi="宋体" w:hint="eastAsia"/>
                <w:snapToGrid w:val="0"/>
                <w:color w:val="070707"/>
                <w:kern w:val="0"/>
                <w:szCs w:val="21"/>
              </w:rPr>
              <w:t>设备噪声</w:t>
            </w:r>
          </w:p>
        </w:tc>
        <w:tc>
          <w:tcPr>
            <w:tcW w:w="1329" w:type="dxa"/>
            <w:vAlign w:val="center"/>
          </w:tcPr>
          <w:p w:rsidR="00593C03" w:rsidRDefault="00946E1B">
            <w:pPr>
              <w:tabs>
                <w:tab w:val="left" w:pos="8280"/>
              </w:tabs>
              <w:adjustRightInd w:val="0"/>
              <w:snapToGrid w:val="0"/>
              <w:jc w:val="center"/>
              <w:rPr>
                <w:color w:val="070707"/>
                <w:sz w:val="24"/>
              </w:rPr>
            </w:pPr>
            <w:r>
              <w:rPr>
                <w:rFonts w:hAnsi="宋体"/>
                <w:snapToGrid w:val="0"/>
                <w:color w:val="070707"/>
                <w:kern w:val="0"/>
                <w:szCs w:val="21"/>
              </w:rPr>
              <w:t>噪声</w:t>
            </w:r>
          </w:p>
        </w:tc>
        <w:tc>
          <w:tcPr>
            <w:tcW w:w="2215" w:type="dxa"/>
            <w:vAlign w:val="center"/>
          </w:tcPr>
          <w:p w:rsidR="00593C03" w:rsidRDefault="00946E1B">
            <w:pPr>
              <w:tabs>
                <w:tab w:val="left" w:pos="8280"/>
              </w:tabs>
              <w:adjustRightInd w:val="0"/>
              <w:snapToGrid w:val="0"/>
              <w:jc w:val="center"/>
              <w:rPr>
                <w:color w:val="070707"/>
                <w:sz w:val="24"/>
              </w:rPr>
            </w:pPr>
            <w:r>
              <w:rPr>
                <w:color w:val="070707"/>
                <w:szCs w:val="21"/>
              </w:rPr>
              <w:t>采用低噪声设备，</w:t>
            </w:r>
            <w:r>
              <w:rPr>
                <w:rFonts w:hint="eastAsia"/>
                <w:color w:val="070707"/>
                <w:szCs w:val="21"/>
              </w:rPr>
              <w:t>采取基础减振等措施</w:t>
            </w:r>
          </w:p>
        </w:tc>
        <w:tc>
          <w:tcPr>
            <w:tcW w:w="3095" w:type="dxa"/>
            <w:vAlign w:val="center"/>
          </w:tcPr>
          <w:p w:rsidR="00593C03" w:rsidRDefault="00946E1B">
            <w:pPr>
              <w:spacing w:line="240" w:lineRule="exact"/>
              <w:jc w:val="center"/>
              <w:rPr>
                <w:color w:val="070707"/>
                <w:sz w:val="24"/>
              </w:rPr>
            </w:pPr>
            <w:r>
              <w:rPr>
                <w:rFonts w:hAnsi="宋体"/>
                <w:snapToGrid w:val="0"/>
                <w:color w:val="070707"/>
                <w:kern w:val="0"/>
                <w:szCs w:val="21"/>
              </w:rPr>
              <w:t>《工业企业厂界环境噪声排放标准》</w:t>
            </w:r>
            <w:r>
              <w:rPr>
                <w:rFonts w:hAnsi="宋体" w:hint="eastAsia"/>
                <w:snapToGrid w:val="0"/>
                <w:color w:val="070707"/>
                <w:kern w:val="0"/>
                <w:szCs w:val="21"/>
              </w:rPr>
              <w:t>（</w:t>
            </w:r>
            <w:r>
              <w:rPr>
                <w:snapToGrid w:val="0"/>
                <w:color w:val="070707"/>
                <w:kern w:val="0"/>
                <w:szCs w:val="21"/>
              </w:rPr>
              <w:t>GB12348-2008)</w:t>
            </w:r>
            <w:r>
              <w:rPr>
                <w:rFonts w:hint="eastAsia"/>
                <w:snapToGrid w:val="0"/>
                <w:color w:val="070707"/>
                <w:kern w:val="0"/>
                <w:szCs w:val="21"/>
              </w:rPr>
              <w:t>3</w:t>
            </w:r>
            <w:r>
              <w:rPr>
                <w:rFonts w:hAnsi="宋体"/>
                <w:snapToGrid w:val="0"/>
                <w:color w:val="070707"/>
                <w:kern w:val="0"/>
                <w:szCs w:val="21"/>
              </w:rPr>
              <w:t>类标准</w:t>
            </w:r>
          </w:p>
        </w:tc>
      </w:tr>
      <w:tr w:rsidR="00593C03">
        <w:trPr>
          <w:trHeight w:val="744"/>
          <w:jc w:val="center"/>
        </w:trPr>
        <w:tc>
          <w:tcPr>
            <w:tcW w:w="1055" w:type="dxa"/>
            <w:vAlign w:val="center"/>
          </w:tcPr>
          <w:p w:rsidR="00593C03" w:rsidRDefault="00946E1B">
            <w:pPr>
              <w:adjustRightInd w:val="0"/>
              <w:snapToGrid w:val="0"/>
              <w:jc w:val="center"/>
              <w:rPr>
                <w:b/>
                <w:bCs/>
                <w:color w:val="070707"/>
                <w:sz w:val="24"/>
              </w:rPr>
            </w:pPr>
            <w:r>
              <w:rPr>
                <w:b/>
                <w:bCs/>
                <w:color w:val="070707"/>
                <w:sz w:val="24"/>
              </w:rPr>
              <w:t>电磁环境</w:t>
            </w:r>
          </w:p>
        </w:tc>
        <w:tc>
          <w:tcPr>
            <w:tcW w:w="1366" w:type="dxa"/>
            <w:vAlign w:val="center"/>
          </w:tcPr>
          <w:p w:rsidR="00593C03" w:rsidRDefault="00946E1B">
            <w:pPr>
              <w:adjustRightInd w:val="0"/>
              <w:snapToGrid w:val="0"/>
              <w:jc w:val="center"/>
              <w:rPr>
                <w:color w:val="070707"/>
                <w:szCs w:val="21"/>
              </w:rPr>
            </w:pPr>
            <w:r>
              <w:rPr>
                <w:color w:val="070707"/>
                <w:szCs w:val="21"/>
              </w:rPr>
              <w:t>/</w:t>
            </w:r>
          </w:p>
        </w:tc>
        <w:tc>
          <w:tcPr>
            <w:tcW w:w="1329" w:type="dxa"/>
            <w:vAlign w:val="center"/>
          </w:tcPr>
          <w:p w:rsidR="00593C03" w:rsidRDefault="00946E1B">
            <w:pPr>
              <w:adjustRightInd w:val="0"/>
              <w:snapToGrid w:val="0"/>
              <w:jc w:val="center"/>
              <w:rPr>
                <w:color w:val="070707"/>
                <w:szCs w:val="21"/>
              </w:rPr>
            </w:pPr>
            <w:r>
              <w:rPr>
                <w:color w:val="070707"/>
                <w:szCs w:val="21"/>
              </w:rPr>
              <w:t>/</w:t>
            </w:r>
          </w:p>
        </w:tc>
        <w:tc>
          <w:tcPr>
            <w:tcW w:w="2215" w:type="dxa"/>
            <w:vAlign w:val="center"/>
          </w:tcPr>
          <w:p w:rsidR="00593C03" w:rsidRDefault="00946E1B">
            <w:pPr>
              <w:adjustRightInd w:val="0"/>
              <w:snapToGrid w:val="0"/>
              <w:jc w:val="center"/>
              <w:rPr>
                <w:color w:val="070707"/>
                <w:szCs w:val="21"/>
              </w:rPr>
            </w:pPr>
            <w:r>
              <w:rPr>
                <w:color w:val="070707"/>
                <w:szCs w:val="21"/>
              </w:rPr>
              <w:t>/</w:t>
            </w:r>
          </w:p>
        </w:tc>
        <w:tc>
          <w:tcPr>
            <w:tcW w:w="3095" w:type="dxa"/>
            <w:vAlign w:val="center"/>
          </w:tcPr>
          <w:p w:rsidR="00593C03" w:rsidRDefault="00946E1B">
            <w:pPr>
              <w:adjustRightInd w:val="0"/>
              <w:snapToGrid w:val="0"/>
              <w:jc w:val="center"/>
              <w:rPr>
                <w:color w:val="070707"/>
                <w:szCs w:val="21"/>
              </w:rPr>
            </w:pPr>
            <w:r>
              <w:rPr>
                <w:color w:val="070707"/>
                <w:szCs w:val="21"/>
              </w:rPr>
              <w:t>/</w:t>
            </w:r>
          </w:p>
        </w:tc>
      </w:tr>
      <w:tr w:rsidR="00593C03">
        <w:trPr>
          <w:trHeight w:val="1062"/>
          <w:jc w:val="center"/>
        </w:trPr>
        <w:tc>
          <w:tcPr>
            <w:tcW w:w="1055" w:type="dxa"/>
            <w:vAlign w:val="center"/>
          </w:tcPr>
          <w:p w:rsidR="00593C03" w:rsidRDefault="00946E1B">
            <w:pPr>
              <w:adjustRightInd w:val="0"/>
              <w:snapToGrid w:val="0"/>
              <w:jc w:val="center"/>
              <w:rPr>
                <w:b/>
                <w:bCs/>
                <w:color w:val="070707"/>
                <w:sz w:val="24"/>
              </w:rPr>
            </w:pPr>
            <w:r>
              <w:rPr>
                <w:b/>
                <w:bCs/>
                <w:color w:val="070707"/>
                <w:sz w:val="24"/>
              </w:rPr>
              <w:t>固体废物</w:t>
            </w:r>
          </w:p>
        </w:tc>
        <w:tc>
          <w:tcPr>
            <w:tcW w:w="8005" w:type="dxa"/>
            <w:gridSpan w:val="4"/>
            <w:vAlign w:val="center"/>
          </w:tcPr>
          <w:p w:rsidR="00593C03" w:rsidRDefault="00946E1B">
            <w:pPr>
              <w:adjustRightInd w:val="0"/>
              <w:snapToGrid w:val="0"/>
              <w:jc w:val="center"/>
              <w:rPr>
                <w:color w:val="070707"/>
                <w:szCs w:val="21"/>
              </w:rPr>
            </w:pPr>
            <w:r>
              <w:rPr>
                <w:rFonts w:hint="eastAsia"/>
                <w:color w:val="070707"/>
                <w:szCs w:val="21"/>
              </w:rPr>
              <w:t>项目固废主要为废活性炭、</w:t>
            </w:r>
            <w:r>
              <w:rPr>
                <w:rFonts w:hint="eastAsia"/>
                <w:color w:val="070707"/>
                <w:szCs w:val="21"/>
              </w:rPr>
              <w:t>废保温材料</w:t>
            </w:r>
            <w:r>
              <w:rPr>
                <w:rFonts w:hint="eastAsia"/>
                <w:color w:val="070707"/>
                <w:szCs w:val="21"/>
              </w:rPr>
              <w:t>、废润滑油、除尘灰、不合格品及生活垃圾，废活性炭及废润滑油为危险废物，危险废物集中收集后交由有资质单位处置，</w:t>
            </w:r>
            <w:r>
              <w:rPr>
                <w:rFonts w:hint="eastAsia"/>
                <w:color w:val="070707"/>
                <w:szCs w:val="21"/>
              </w:rPr>
              <w:t>废保温材料</w:t>
            </w:r>
            <w:r>
              <w:rPr>
                <w:rFonts w:hint="eastAsia"/>
                <w:color w:val="070707"/>
                <w:szCs w:val="21"/>
              </w:rPr>
              <w:t>及不合格品集中收集后运送至</w:t>
            </w:r>
            <w:r>
              <w:rPr>
                <w:rFonts w:hint="eastAsia"/>
                <w:color w:val="070707"/>
                <w:szCs w:val="21"/>
              </w:rPr>
              <w:t>彭阳县王洼产业园区一般工业固废贮存处置场</w:t>
            </w:r>
            <w:r>
              <w:rPr>
                <w:rFonts w:hint="eastAsia"/>
                <w:color w:val="070707"/>
                <w:szCs w:val="21"/>
              </w:rPr>
              <w:t>填埋，除尘灰集中收集后回用于</w:t>
            </w:r>
            <w:r>
              <w:rPr>
                <w:rFonts w:hint="eastAsia"/>
                <w:color w:val="070707"/>
                <w:szCs w:val="21"/>
              </w:rPr>
              <w:t>PVC</w:t>
            </w:r>
            <w:r>
              <w:rPr>
                <w:rFonts w:hint="eastAsia"/>
                <w:color w:val="070707"/>
                <w:szCs w:val="21"/>
              </w:rPr>
              <w:t>生产，生活垃圾集中收集后交由环卫部门统一处置。厂区建设</w:t>
            </w:r>
            <w:r>
              <w:rPr>
                <w:rFonts w:hint="eastAsia"/>
                <w:color w:val="070707"/>
                <w:spacing w:val="-6"/>
                <w:szCs w:val="21"/>
              </w:rPr>
              <w:t>1</w:t>
            </w:r>
            <w:r>
              <w:rPr>
                <w:rFonts w:hint="eastAsia"/>
                <w:color w:val="070707"/>
                <w:spacing w:val="-6"/>
                <w:szCs w:val="21"/>
              </w:rPr>
              <w:t>座</w:t>
            </w:r>
            <w:r>
              <w:rPr>
                <w:rFonts w:hint="eastAsia"/>
                <w:color w:val="070707"/>
                <w:spacing w:val="-6"/>
                <w:szCs w:val="21"/>
              </w:rPr>
              <w:t>10m</w:t>
            </w:r>
            <w:r>
              <w:rPr>
                <w:rFonts w:hint="eastAsia"/>
                <w:color w:val="070707"/>
                <w:spacing w:val="-6"/>
                <w:szCs w:val="21"/>
                <w:vertAlign w:val="superscript"/>
              </w:rPr>
              <w:t>2</w:t>
            </w:r>
            <w:r>
              <w:rPr>
                <w:rFonts w:hint="eastAsia"/>
                <w:color w:val="070707"/>
                <w:spacing w:val="-6"/>
                <w:szCs w:val="21"/>
              </w:rPr>
              <w:t>危废贮存库</w:t>
            </w:r>
          </w:p>
        </w:tc>
      </w:tr>
      <w:tr w:rsidR="00593C03">
        <w:trPr>
          <w:trHeight w:val="90"/>
          <w:jc w:val="center"/>
        </w:trPr>
        <w:tc>
          <w:tcPr>
            <w:tcW w:w="1055" w:type="dxa"/>
            <w:vAlign w:val="center"/>
          </w:tcPr>
          <w:p w:rsidR="00593C03" w:rsidRDefault="00946E1B">
            <w:pPr>
              <w:adjustRightInd w:val="0"/>
              <w:snapToGrid w:val="0"/>
              <w:jc w:val="center"/>
              <w:rPr>
                <w:b/>
                <w:bCs/>
                <w:color w:val="070707"/>
                <w:sz w:val="24"/>
              </w:rPr>
            </w:pPr>
            <w:r>
              <w:rPr>
                <w:b/>
                <w:bCs/>
                <w:color w:val="070707"/>
                <w:sz w:val="24"/>
              </w:rPr>
              <w:t>土壤及地下水污染防治措施</w:t>
            </w:r>
          </w:p>
        </w:tc>
        <w:tc>
          <w:tcPr>
            <w:tcW w:w="8005" w:type="dxa"/>
            <w:gridSpan w:val="4"/>
            <w:vAlign w:val="center"/>
          </w:tcPr>
          <w:p w:rsidR="00593C03" w:rsidRDefault="00946E1B">
            <w:pPr>
              <w:adjustRightInd w:val="0"/>
              <w:snapToGrid w:val="0"/>
              <w:jc w:val="center"/>
              <w:rPr>
                <w:color w:val="070707"/>
                <w:szCs w:val="21"/>
              </w:rPr>
            </w:pPr>
            <w:r>
              <w:rPr>
                <w:rFonts w:hAnsi="宋体" w:hint="eastAsia"/>
                <w:color w:val="070707"/>
                <w:szCs w:val="21"/>
              </w:rPr>
              <w:t>本项目一般防渗区已按照</w:t>
            </w:r>
            <w:r>
              <w:rPr>
                <w:color w:val="070707"/>
                <w:szCs w:val="21"/>
              </w:rPr>
              <w:t>《环境影响评价技术导则</w:t>
            </w:r>
            <w:r>
              <w:rPr>
                <w:color w:val="070707"/>
                <w:szCs w:val="21"/>
              </w:rPr>
              <w:t xml:space="preserve"> </w:t>
            </w:r>
            <w:r>
              <w:rPr>
                <w:color w:val="070707"/>
                <w:szCs w:val="21"/>
              </w:rPr>
              <w:t>地下水环境》</w:t>
            </w:r>
            <w:r>
              <w:rPr>
                <w:rFonts w:hint="eastAsia"/>
                <w:color w:val="070707"/>
                <w:szCs w:val="21"/>
              </w:rPr>
              <w:t>（</w:t>
            </w:r>
            <w:r>
              <w:rPr>
                <w:color w:val="070707"/>
                <w:szCs w:val="21"/>
              </w:rPr>
              <w:t>HJ610-2016</w:t>
            </w:r>
            <w:r>
              <w:rPr>
                <w:rFonts w:hint="eastAsia"/>
                <w:color w:val="070707"/>
                <w:szCs w:val="21"/>
              </w:rPr>
              <w:t>）</w:t>
            </w:r>
            <w:r>
              <w:rPr>
                <w:rFonts w:hAnsi="宋体" w:hint="eastAsia"/>
                <w:color w:val="070707"/>
                <w:szCs w:val="21"/>
              </w:rPr>
              <w:t>中防渗技术要求进行防渗；</w:t>
            </w:r>
            <w:r>
              <w:rPr>
                <w:color w:val="070707"/>
                <w:spacing w:val="-6"/>
                <w:szCs w:val="21"/>
              </w:rPr>
              <w:t>危废</w:t>
            </w:r>
            <w:r>
              <w:rPr>
                <w:rFonts w:hint="eastAsia"/>
                <w:color w:val="070707"/>
                <w:spacing w:val="-6"/>
                <w:szCs w:val="21"/>
              </w:rPr>
              <w:t>贮存库</w:t>
            </w:r>
            <w:r>
              <w:rPr>
                <w:color w:val="070707"/>
                <w:spacing w:val="-6"/>
                <w:szCs w:val="21"/>
              </w:rPr>
              <w:t>防渗</w:t>
            </w:r>
            <w:r>
              <w:rPr>
                <w:rFonts w:hint="eastAsia"/>
                <w:color w:val="070707"/>
                <w:spacing w:val="-6"/>
                <w:szCs w:val="21"/>
              </w:rPr>
              <w:t>需满足《危险废物贮存污染控制标准》（</w:t>
            </w:r>
            <w:r>
              <w:rPr>
                <w:rFonts w:hint="eastAsia"/>
                <w:color w:val="070707"/>
                <w:spacing w:val="-6"/>
                <w:szCs w:val="21"/>
              </w:rPr>
              <w:t>GB18597-2023</w:t>
            </w:r>
            <w:r>
              <w:rPr>
                <w:rFonts w:hint="eastAsia"/>
                <w:color w:val="070707"/>
                <w:spacing w:val="-6"/>
                <w:szCs w:val="21"/>
              </w:rPr>
              <w:t>）中防渗要求进行防渗，具体防渗措施为：采用抗渗混凝土，防渗层为</w:t>
            </w:r>
            <w:r>
              <w:rPr>
                <w:rFonts w:hint="eastAsia"/>
                <w:color w:val="070707"/>
                <w:spacing w:val="-6"/>
                <w:szCs w:val="21"/>
              </w:rPr>
              <w:t>1m</w:t>
            </w:r>
            <w:r>
              <w:rPr>
                <w:rFonts w:hint="eastAsia"/>
                <w:color w:val="070707"/>
                <w:spacing w:val="-6"/>
                <w:szCs w:val="21"/>
              </w:rPr>
              <w:t>厚黏土层，渗透系数小于</w:t>
            </w:r>
            <w:r>
              <w:rPr>
                <w:rFonts w:hint="eastAsia"/>
                <w:color w:val="070707"/>
                <w:spacing w:val="-6"/>
                <w:szCs w:val="21"/>
              </w:rPr>
              <w:t>10</w:t>
            </w:r>
            <w:r>
              <w:rPr>
                <w:rFonts w:hint="eastAsia"/>
                <w:color w:val="070707"/>
                <w:spacing w:val="-6"/>
                <w:szCs w:val="21"/>
                <w:vertAlign w:val="superscript"/>
              </w:rPr>
              <w:t>-7</w:t>
            </w:r>
            <w:r>
              <w:rPr>
                <w:rFonts w:hint="eastAsia"/>
                <w:color w:val="070707"/>
                <w:spacing w:val="-6"/>
                <w:szCs w:val="21"/>
              </w:rPr>
              <w:t>cm/s</w:t>
            </w:r>
          </w:p>
        </w:tc>
      </w:tr>
      <w:tr w:rsidR="00593C03">
        <w:trPr>
          <w:trHeight w:val="907"/>
          <w:jc w:val="center"/>
        </w:trPr>
        <w:tc>
          <w:tcPr>
            <w:tcW w:w="1055" w:type="dxa"/>
            <w:vAlign w:val="center"/>
          </w:tcPr>
          <w:p w:rsidR="00593C03" w:rsidRDefault="00946E1B">
            <w:pPr>
              <w:adjustRightInd w:val="0"/>
              <w:snapToGrid w:val="0"/>
              <w:jc w:val="center"/>
              <w:rPr>
                <w:b/>
                <w:bCs/>
                <w:color w:val="070707"/>
                <w:sz w:val="24"/>
              </w:rPr>
            </w:pPr>
            <w:r>
              <w:rPr>
                <w:b/>
                <w:bCs/>
                <w:color w:val="070707"/>
                <w:sz w:val="24"/>
              </w:rPr>
              <w:t>生态保护措施</w:t>
            </w:r>
          </w:p>
        </w:tc>
        <w:tc>
          <w:tcPr>
            <w:tcW w:w="8005" w:type="dxa"/>
            <w:gridSpan w:val="4"/>
            <w:vAlign w:val="center"/>
          </w:tcPr>
          <w:p w:rsidR="00593C03" w:rsidRDefault="00946E1B">
            <w:pPr>
              <w:adjustRightInd w:val="0"/>
              <w:snapToGrid w:val="0"/>
              <w:jc w:val="center"/>
              <w:rPr>
                <w:color w:val="070707"/>
                <w:szCs w:val="21"/>
              </w:rPr>
            </w:pPr>
            <w:r>
              <w:rPr>
                <w:rFonts w:ascii="宋体" w:hAnsi="宋体" w:cs="宋体" w:hint="eastAsia"/>
                <w:color w:val="070707"/>
                <w:szCs w:val="21"/>
              </w:rPr>
              <w:t>/</w:t>
            </w:r>
          </w:p>
        </w:tc>
      </w:tr>
      <w:tr w:rsidR="00593C03">
        <w:trPr>
          <w:trHeight w:val="927"/>
          <w:jc w:val="center"/>
        </w:trPr>
        <w:tc>
          <w:tcPr>
            <w:tcW w:w="1055" w:type="dxa"/>
            <w:vAlign w:val="center"/>
          </w:tcPr>
          <w:p w:rsidR="00593C03" w:rsidRDefault="00946E1B">
            <w:pPr>
              <w:adjustRightInd w:val="0"/>
              <w:snapToGrid w:val="0"/>
              <w:jc w:val="center"/>
              <w:rPr>
                <w:b/>
                <w:bCs/>
                <w:color w:val="070707"/>
                <w:sz w:val="24"/>
              </w:rPr>
            </w:pPr>
            <w:r>
              <w:rPr>
                <w:b/>
                <w:bCs/>
                <w:color w:val="070707"/>
                <w:sz w:val="24"/>
              </w:rPr>
              <w:t>环境风险防范措施</w:t>
            </w:r>
          </w:p>
        </w:tc>
        <w:tc>
          <w:tcPr>
            <w:tcW w:w="8005" w:type="dxa"/>
            <w:gridSpan w:val="4"/>
            <w:vAlign w:val="center"/>
          </w:tcPr>
          <w:p w:rsidR="00593C03" w:rsidRDefault="00946E1B">
            <w:pPr>
              <w:adjustRightInd w:val="0"/>
              <w:snapToGrid w:val="0"/>
              <w:jc w:val="center"/>
              <w:rPr>
                <w:color w:val="070707"/>
                <w:szCs w:val="21"/>
              </w:rPr>
            </w:pPr>
            <w:r>
              <w:rPr>
                <w:rFonts w:ascii="宋体" w:hAnsi="宋体" w:cs="宋体" w:hint="eastAsia"/>
                <w:color w:val="070707"/>
                <w:szCs w:val="21"/>
              </w:rPr>
              <w:t>/</w:t>
            </w:r>
          </w:p>
        </w:tc>
      </w:tr>
      <w:tr w:rsidR="00593C03">
        <w:trPr>
          <w:trHeight w:val="338"/>
          <w:jc w:val="center"/>
        </w:trPr>
        <w:tc>
          <w:tcPr>
            <w:tcW w:w="1055" w:type="dxa"/>
            <w:vAlign w:val="center"/>
          </w:tcPr>
          <w:p w:rsidR="00593C03" w:rsidRDefault="00946E1B">
            <w:pPr>
              <w:adjustRightInd w:val="0"/>
              <w:snapToGrid w:val="0"/>
              <w:jc w:val="center"/>
              <w:rPr>
                <w:rFonts w:ascii="宋体" w:hAnsi="宋体" w:cs="宋体"/>
                <w:b/>
                <w:bCs/>
                <w:color w:val="070707"/>
                <w:spacing w:val="-8"/>
                <w:szCs w:val="21"/>
              </w:rPr>
            </w:pPr>
            <w:r>
              <w:rPr>
                <w:rFonts w:ascii="宋体" w:hAnsi="宋体" w:cs="宋体" w:hint="eastAsia"/>
                <w:b/>
                <w:bCs/>
                <w:color w:val="070707"/>
                <w:spacing w:val="-8"/>
                <w:szCs w:val="21"/>
              </w:rPr>
              <w:lastRenderedPageBreak/>
              <w:t>其他环境</w:t>
            </w:r>
          </w:p>
          <w:p w:rsidR="00593C03" w:rsidRDefault="00946E1B">
            <w:pPr>
              <w:adjustRightInd w:val="0"/>
              <w:snapToGrid w:val="0"/>
              <w:jc w:val="center"/>
              <w:rPr>
                <w:b/>
                <w:bCs/>
                <w:color w:val="070707"/>
                <w:sz w:val="24"/>
              </w:rPr>
            </w:pPr>
            <w:r>
              <w:rPr>
                <w:rFonts w:ascii="宋体" w:hAnsi="宋体" w:cs="宋体" w:hint="eastAsia"/>
                <w:b/>
                <w:bCs/>
                <w:color w:val="070707"/>
                <w:spacing w:val="-8"/>
                <w:szCs w:val="21"/>
              </w:rPr>
              <w:t>管理要求</w:t>
            </w:r>
          </w:p>
        </w:tc>
        <w:tc>
          <w:tcPr>
            <w:tcW w:w="8005" w:type="dxa"/>
            <w:gridSpan w:val="4"/>
            <w:vAlign w:val="center"/>
          </w:tcPr>
          <w:p w:rsidR="00593C03" w:rsidRDefault="00946E1B">
            <w:pPr>
              <w:adjustRightInd w:val="0"/>
              <w:snapToGrid w:val="0"/>
              <w:spacing w:line="360" w:lineRule="auto"/>
              <w:ind w:firstLineChars="200" w:firstLine="420"/>
              <w:outlineLvl w:val="2"/>
              <w:rPr>
                <w:snapToGrid w:val="0"/>
                <w:color w:val="070707"/>
                <w:kern w:val="0"/>
                <w:szCs w:val="21"/>
              </w:rPr>
            </w:pPr>
            <w:r>
              <w:rPr>
                <w:snapToGrid w:val="0"/>
                <w:color w:val="070707"/>
                <w:kern w:val="0"/>
                <w:szCs w:val="21"/>
              </w:rPr>
              <w:t>1</w:t>
            </w:r>
            <w:r>
              <w:rPr>
                <w:snapToGrid w:val="0"/>
                <w:color w:val="070707"/>
                <w:kern w:val="0"/>
                <w:szCs w:val="21"/>
              </w:rPr>
              <w:t>、环境管理要求</w:t>
            </w:r>
          </w:p>
          <w:p w:rsidR="00593C03" w:rsidRDefault="00946E1B">
            <w:pPr>
              <w:spacing w:line="360" w:lineRule="auto"/>
              <w:ind w:firstLineChars="200" w:firstLine="420"/>
              <w:rPr>
                <w:snapToGrid w:val="0"/>
                <w:color w:val="070707"/>
                <w:kern w:val="0"/>
                <w:szCs w:val="21"/>
              </w:rPr>
            </w:pPr>
            <w:r>
              <w:rPr>
                <w:snapToGrid w:val="0"/>
                <w:color w:val="070707"/>
                <w:kern w:val="0"/>
                <w:szCs w:val="21"/>
              </w:rPr>
              <w:t>⑴</w:t>
            </w:r>
            <w:r>
              <w:rPr>
                <w:snapToGrid w:val="0"/>
                <w:color w:val="070707"/>
                <w:kern w:val="0"/>
                <w:szCs w:val="21"/>
              </w:rPr>
              <w:t>贯彻执行国家和地方各项环保方针、政策和法规，将环境指标纳入生产计划指标，制订相应的管理规章制度及细则；</w:t>
            </w:r>
          </w:p>
          <w:p w:rsidR="00593C03" w:rsidRDefault="00946E1B">
            <w:pPr>
              <w:spacing w:line="360" w:lineRule="auto"/>
              <w:ind w:firstLineChars="200" w:firstLine="420"/>
              <w:rPr>
                <w:snapToGrid w:val="0"/>
                <w:color w:val="070707"/>
                <w:kern w:val="0"/>
                <w:szCs w:val="21"/>
              </w:rPr>
            </w:pPr>
            <w:r>
              <w:rPr>
                <w:snapToGrid w:val="0"/>
                <w:color w:val="070707"/>
                <w:kern w:val="0"/>
                <w:szCs w:val="21"/>
              </w:rPr>
              <w:t>⑵</w:t>
            </w:r>
            <w:r>
              <w:rPr>
                <w:snapToGrid w:val="0"/>
                <w:color w:val="070707"/>
                <w:kern w:val="0"/>
                <w:szCs w:val="21"/>
              </w:rPr>
              <w:t>加强对生产人员的环保教育，包括业务能力、操作技术、环保管理知识的教育，以增强他们的环保意识，提高管理水平；</w:t>
            </w:r>
          </w:p>
          <w:p w:rsidR="00593C03" w:rsidRDefault="00946E1B">
            <w:pPr>
              <w:spacing w:line="360" w:lineRule="auto"/>
              <w:ind w:firstLineChars="200" w:firstLine="420"/>
              <w:rPr>
                <w:snapToGrid w:val="0"/>
                <w:color w:val="070707"/>
                <w:kern w:val="0"/>
                <w:szCs w:val="21"/>
              </w:rPr>
            </w:pPr>
            <w:r>
              <w:rPr>
                <w:snapToGrid w:val="0"/>
                <w:color w:val="070707"/>
                <w:kern w:val="0"/>
                <w:szCs w:val="21"/>
              </w:rPr>
              <w:t>⑶</w:t>
            </w:r>
            <w:r>
              <w:rPr>
                <w:snapToGrid w:val="0"/>
                <w:color w:val="070707"/>
                <w:kern w:val="0"/>
                <w:szCs w:val="21"/>
              </w:rPr>
              <w:t>建立全厂设备维护、维修制度，定期检查各设备运行情况，杜绝事故发生；</w:t>
            </w:r>
          </w:p>
          <w:p w:rsidR="00593C03" w:rsidRDefault="00946E1B">
            <w:pPr>
              <w:spacing w:line="360" w:lineRule="auto"/>
              <w:ind w:firstLineChars="200" w:firstLine="420"/>
              <w:rPr>
                <w:snapToGrid w:val="0"/>
                <w:color w:val="070707"/>
                <w:kern w:val="0"/>
                <w:szCs w:val="21"/>
              </w:rPr>
            </w:pPr>
            <w:r>
              <w:rPr>
                <w:snapToGrid w:val="0"/>
                <w:color w:val="070707"/>
                <w:kern w:val="0"/>
                <w:szCs w:val="21"/>
              </w:rPr>
              <w:t>⑷</w:t>
            </w:r>
            <w:r>
              <w:rPr>
                <w:snapToGrid w:val="0"/>
                <w:color w:val="070707"/>
                <w:kern w:val="0"/>
                <w:szCs w:val="21"/>
              </w:rPr>
              <w:t>建设单位应协同上级环境管理部门检查企业的环境保护工作、污染治理设施的运行情况。定期对企业的污染情况进行分析总结，为环保设施的落实和更新改造提供可靠依据。</w:t>
            </w:r>
          </w:p>
          <w:p w:rsidR="00593C03" w:rsidRDefault="00946E1B">
            <w:pPr>
              <w:adjustRightInd w:val="0"/>
              <w:snapToGrid w:val="0"/>
              <w:spacing w:line="360" w:lineRule="auto"/>
              <w:ind w:firstLineChars="200" w:firstLine="420"/>
              <w:outlineLvl w:val="2"/>
              <w:rPr>
                <w:snapToGrid w:val="0"/>
                <w:color w:val="070707"/>
                <w:kern w:val="0"/>
                <w:szCs w:val="21"/>
              </w:rPr>
            </w:pPr>
            <w:r>
              <w:rPr>
                <w:snapToGrid w:val="0"/>
                <w:color w:val="070707"/>
                <w:kern w:val="0"/>
                <w:szCs w:val="21"/>
              </w:rPr>
              <w:t>2</w:t>
            </w:r>
            <w:r>
              <w:rPr>
                <w:snapToGrid w:val="0"/>
                <w:color w:val="070707"/>
                <w:kern w:val="0"/>
                <w:szCs w:val="21"/>
              </w:rPr>
              <w:t>、排污口规范化管理要求</w:t>
            </w:r>
          </w:p>
          <w:p w:rsidR="00593C03" w:rsidRDefault="00946E1B">
            <w:pPr>
              <w:spacing w:line="360" w:lineRule="auto"/>
              <w:ind w:firstLineChars="200" w:firstLine="420"/>
              <w:rPr>
                <w:snapToGrid w:val="0"/>
                <w:color w:val="070707"/>
                <w:kern w:val="0"/>
                <w:szCs w:val="21"/>
              </w:rPr>
            </w:pPr>
            <w:r>
              <w:rPr>
                <w:snapToGrid w:val="0"/>
                <w:color w:val="070707"/>
                <w:kern w:val="0"/>
                <w:szCs w:val="21"/>
              </w:rPr>
              <w:t>根据《环境保护图形标志</w:t>
            </w:r>
            <w:r>
              <w:rPr>
                <w:snapToGrid w:val="0"/>
                <w:color w:val="070707"/>
                <w:kern w:val="0"/>
                <w:szCs w:val="21"/>
              </w:rPr>
              <w:t xml:space="preserve"> </w:t>
            </w:r>
            <w:r>
              <w:rPr>
                <w:snapToGrid w:val="0"/>
                <w:color w:val="070707"/>
                <w:kern w:val="0"/>
                <w:szCs w:val="21"/>
              </w:rPr>
              <w:t>排放口（源）》和《排</w:t>
            </w:r>
            <w:r>
              <w:rPr>
                <w:snapToGrid w:val="0"/>
                <w:color w:val="070707"/>
                <w:kern w:val="0"/>
                <w:szCs w:val="21"/>
              </w:rPr>
              <w:t>污口规范化整治要求（试行）》的技术要求，建设单位所有排放口必须按照</w:t>
            </w:r>
            <w:r>
              <w:rPr>
                <w:snapToGrid w:val="0"/>
                <w:color w:val="070707"/>
                <w:kern w:val="0"/>
                <w:szCs w:val="21"/>
              </w:rPr>
              <w:t>“</w:t>
            </w:r>
            <w:r>
              <w:rPr>
                <w:snapToGrid w:val="0"/>
                <w:color w:val="070707"/>
                <w:kern w:val="0"/>
                <w:szCs w:val="21"/>
              </w:rPr>
              <w:t>便于采样、便于计量监测、便于日常现场监督检查</w:t>
            </w:r>
            <w:r>
              <w:rPr>
                <w:snapToGrid w:val="0"/>
                <w:color w:val="070707"/>
                <w:kern w:val="0"/>
                <w:szCs w:val="21"/>
              </w:rPr>
              <w:t>”</w:t>
            </w:r>
            <w:r>
              <w:rPr>
                <w:snapToGrid w:val="0"/>
                <w:color w:val="070707"/>
                <w:kern w:val="0"/>
                <w:szCs w:val="21"/>
              </w:rPr>
              <w:t>的原则和规范化要求，设置排污口标志牌，绘制企业排污口公布图，对治理设施安装运行监控装置。排污口规范化建设要与主体工程及环保工程同时设计、同时施工、同时投入使用。</w:t>
            </w:r>
          </w:p>
          <w:p w:rsidR="00593C03" w:rsidRDefault="00946E1B">
            <w:pPr>
              <w:spacing w:line="360" w:lineRule="auto"/>
              <w:ind w:firstLineChars="200" w:firstLine="420"/>
              <w:rPr>
                <w:snapToGrid w:val="0"/>
                <w:color w:val="070707"/>
                <w:kern w:val="0"/>
                <w:szCs w:val="21"/>
              </w:rPr>
            </w:pPr>
            <w:r>
              <w:rPr>
                <w:snapToGrid w:val="0"/>
                <w:color w:val="070707"/>
                <w:kern w:val="0"/>
                <w:szCs w:val="21"/>
              </w:rPr>
              <w:t>本项目排污口图形标志具体见表</w:t>
            </w:r>
            <w:r>
              <w:rPr>
                <w:snapToGrid w:val="0"/>
                <w:color w:val="070707"/>
                <w:kern w:val="0"/>
                <w:szCs w:val="21"/>
              </w:rPr>
              <w:t>5-1</w:t>
            </w:r>
            <w:r>
              <w:rPr>
                <w:snapToGrid w:val="0"/>
                <w:color w:val="070707"/>
                <w:kern w:val="0"/>
                <w:szCs w:val="21"/>
              </w:rPr>
              <w:t>。</w:t>
            </w:r>
          </w:p>
          <w:p w:rsidR="00593C03" w:rsidRDefault="00946E1B">
            <w:pPr>
              <w:jc w:val="center"/>
              <w:outlineLvl w:val="1"/>
              <w:rPr>
                <w:b/>
                <w:color w:val="070707"/>
                <w:sz w:val="24"/>
              </w:rPr>
            </w:pPr>
            <w:r>
              <w:rPr>
                <w:b/>
                <w:color w:val="070707"/>
                <w:sz w:val="24"/>
              </w:rPr>
              <w:t>表</w:t>
            </w:r>
            <w:r>
              <w:rPr>
                <w:b/>
                <w:color w:val="070707"/>
                <w:sz w:val="24"/>
              </w:rPr>
              <w:t xml:space="preserve">5-1    </w:t>
            </w:r>
            <w:r>
              <w:rPr>
                <w:b/>
                <w:color w:val="070707"/>
                <w:sz w:val="24"/>
              </w:rPr>
              <w:t>本项目排污口图形标志一览表</w:t>
            </w:r>
          </w:p>
          <w:tbl>
            <w:tblPr>
              <w:tblW w:w="4997" w:type="pct"/>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tblPr>
            <w:tblGrid>
              <w:gridCol w:w="607"/>
              <w:gridCol w:w="1804"/>
              <w:gridCol w:w="1821"/>
              <w:gridCol w:w="1692"/>
              <w:gridCol w:w="1860"/>
            </w:tblGrid>
            <w:tr w:rsidR="00593C03">
              <w:trPr>
                <w:trHeight w:val="340"/>
                <w:jc w:val="center"/>
              </w:trPr>
              <w:tc>
                <w:tcPr>
                  <w:tcW w:w="389"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b/>
                      <w:snapToGrid w:val="0"/>
                      <w:color w:val="070707"/>
                      <w:kern w:val="0"/>
                      <w:szCs w:val="21"/>
                    </w:rPr>
                  </w:pPr>
                  <w:r>
                    <w:rPr>
                      <w:b/>
                      <w:snapToGrid w:val="0"/>
                      <w:color w:val="070707"/>
                      <w:kern w:val="0"/>
                      <w:szCs w:val="21"/>
                    </w:rPr>
                    <w:t>要求</w:t>
                  </w:r>
                </w:p>
              </w:tc>
              <w:tc>
                <w:tcPr>
                  <w:tcW w:w="1159"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b/>
                      <w:snapToGrid w:val="0"/>
                      <w:color w:val="070707"/>
                      <w:kern w:val="0"/>
                      <w:szCs w:val="21"/>
                    </w:rPr>
                  </w:pPr>
                  <w:r>
                    <w:rPr>
                      <w:b/>
                      <w:snapToGrid w:val="0"/>
                      <w:color w:val="070707"/>
                      <w:kern w:val="0"/>
                      <w:szCs w:val="21"/>
                    </w:rPr>
                    <w:t>废水排放口</w:t>
                  </w:r>
                </w:p>
              </w:tc>
              <w:tc>
                <w:tcPr>
                  <w:tcW w:w="1587" w:type="dxa"/>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b/>
                      <w:snapToGrid w:val="0"/>
                      <w:color w:val="070707"/>
                      <w:kern w:val="0"/>
                      <w:szCs w:val="21"/>
                    </w:rPr>
                  </w:pPr>
                  <w:r>
                    <w:rPr>
                      <w:b/>
                      <w:snapToGrid w:val="0"/>
                      <w:color w:val="070707"/>
                      <w:kern w:val="0"/>
                      <w:szCs w:val="21"/>
                    </w:rPr>
                    <w:t>废气排放口</w:t>
                  </w:r>
                </w:p>
              </w:tc>
              <w:tc>
                <w:tcPr>
                  <w:tcW w:w="1087"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b/>
                      <w:snapToGrid w:val="0"/>
                      <w:color w:val="070707"/>
                      <w:kern w:val="0"/>
                      <w:szCs w:val="21"/>
                    </w:rPr>
                  </w:pPr>
                  <w:r>
                    <w:rPr>
                      <w:b/>
                      <w:snapToGrid w:val="0"/>
                      <w:color w:val="070707"/>
                      <w:kern w:val="0"/>
                      <w:szCs w:val="21"/>
                    </w:rPr>
                    <w:t>噪声源</w:t>
                  </w:r>
                </w:p>
              </w:tc>
              <w:tc>
                <w:tcPr>
                  <w:tcW w:w="1195"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b/>
                      <w:snapToGrid w:val="0"/>
                      <w:color w:val="070707"/>
                      <w:kern w:val="0"/>
                      <w:szCs w:val="21"/>
                    </w:rPr>
                  </w:pPr>
                  <w:r>
                    <w:rPr>
                      <w:b/>
                      <w:snapToGrid w:val="0"/>
                      <w:color w:val="070707"/>
                      <w:kern w:val="0"/>
                      <w:szCs w:val="21"/>
                    </w:rPr>
                    <w:t>固体废物贮存场所</w:t>
                  </w:r>
                </w:p>
              </w:tc>
            </w:tr>
            <w:tr w:rsidR="00593C03">
              <w:trPr>
                <w:trHeight w:val="340"/>
                <w:jc w:val="center"/>
              </w:trPr>
              <w:tc>
                <w:tcPr>
                  <w:tcW w:w="389"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snapToGrid w:val="0"/>
                      <w:color w:val="070707"/>
                      <w:kern w:val="0"/>
                      <w:szCs w:val="21"/>
                    </w:rPr>
                    <w:t>提示标志</w:t>
                  </w:r>
                </w:p>
              </w:tc>
              <w:tc>
                <w:tcPr>
                  <w:tcW w:w="1159"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noProof/>
                      <w:color w:val="070707"/>
                      <w:kern w:val="0"/>
                      <w:szCs w:val="21"/>
                    </w:rPr>
                    <w:drawing>
                      <wp:inline distT="0" distB="0" distL="114300" distR="114300">
                        <wp:extent cx="951230" cy="778510"/>
                        <wp:effectExtent l="0" t="0" r="8890" b="139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46"/>
                                <a:srcRect t="5702"/>
                                <a:stretch>
                                  <a:fillRect/>
                                </a:stretch>
                              </pic:blipFill>
                              <pic:spPr>
                                <a:xfrm>
                                  <a:off x="0" y="0"/>
                                  <a:ext cx="951230" cy="778510"/>
                                </a:xfrm>
                                <a:prstGeom prst="rect">
                                  <a:avLst/>
                                </a:prstGeom>
                                <a:noFill/>
                                <a:ln>
                                  <a:noFill/>
                                </a:ln>
                              </pic:spPr>
                            </pic:pic>
                          </a:graphicData>
                        </a:graphic>
                      </wp:inline>
                    </w:drawing>
                  </w:r>
                </w:p>
              </w:tc>
              <w:tc>
                <w:tcPr>
                  <w:tcW w:w="1587" w:type="dxa"/>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noProof/>
                      <w:color w:val="070707"/>
                      <w:kern w:val="0"/>
                      <w:szCs w:val="21"/>
                    </w:rPr>
                    <w:drawing>
                      <wp:inline distT="0" distB="0" distL="114300" distR="114300">
                        <wp:extent cx="951230" cy="836930"/>
                        <wp:effectExtent l="0" t="0" r="889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7"/>
                                <a:stretch>
                                  <a:fillRect/>
                                </a:stretch>
                              </pic:blipFill>
                              <pic:spPr>
                                <a:xfrm>
                                  <a:off x="0" y="0"/>
                                  <a:ext cx="951230" cy="836930"/>
                                </a:xfrm>
                                <a:prstGeom prst="rect">
                                  <a:avLst/>
                                </a:prstGeom>
                                <a:noFill/>
                                <a:ln>
                                  <a:noFill/>
                                </a:ln>
                              </pic:spPr>
                            </pic:pic>
                          </a:graphicData>
                        </a:graphic>
                      </wp:inline>
                    </w:drawing>
                  </w:r>
                </w:p>
              </w:tc>
              <w:tc>
                <w:tcPr>
                  <w:tcW w:w="1087"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noProof/>
                      <w:color w:val="070707"/>
                      <w:kern w:val="0"/>
                      <w:szCs w:val="21"/>
                    </w:rPr>
                    <w:drawing>
                      <wp:inline distT="0" distB="0" distL="114300" distR="114300">
                        <wp:extent cx="951230" cy="795020"/>
                        <wp:effectExtent l="0" t="0" r="8890" b="1270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48"/>
                                <a:srcRect t="4051" b="6483"/>
                                <a:stretch>
                                  <a:fillRect/>
                                </a:stretch>
                              </pic:blipFill>
                              <pic:spPr>
                                <a:xfrm>
                                  <a:off x="0" y="0"/>
                                  <a:ext cx="951230" cy="795020"/>
                                </a:xfrm>
                                <a:prstGeom prst="rect">
                                  <a:avLst/>
                                </a:prstGeom>
                                <a:noFill/>
                                <a:ln>
                                  <a:noFill/>
                                </a:ln>
                              </pic:spPr>
                            </pic:pic>
                          </a:graphicData>
                        </a:graphic>
                      </wp:inline>
                    </w:drawing>
                  </w:r>
                </w:p>
              </w:tc>
              <w:tc>
                <w:tcPr>
                  <w:tcW w:w="1195"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noProof/>
                      <w:color w:val="070707"/>
                      <w:kern w:val="0"/>
                      <w:szCs w:val="21"/>
                    </w:rPr>
                    <w:drawing>
                      <wp:inline distT="0" distB="0" distL="114300" distR="114300">
                        <wp:extent cx="948055" cy="948055"/>
                        <wp:effectExtent l="0" t="0" r="12065" b="12065"/>
                        <wp:docPr id="6" name="图片 9" descr="第13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第13页-2"/>
                                <pic:cNvPicPr>
                                  <a:picLocks noChangeAspect="1"/>
                                </pic:cNvPicPr>
                              </pic:nvPicPr>
                              <pic:blipFill>
                                <a:blip r:embed="rId49"/>
                                <a:stretch>
                                  <a:fillRect/>
                                </a:stretch>
                              </pic:blipFill>
                              <pic:spPr>
                                <a:xfrm>
                                  <a:off x="0" y="0"/>
                                  <a:ext cx="948055" cy="948055"/>
                                </a:xfrm>
                                <a:prstGeom prst="rect">
                                  <a:avLst/>
                                </a:prstGeom>
                                <a:noFill/>
                                <a:ln>
                                  <a:noFill/>
                                </a:ln>
                              </pic:spPr>
                            </pic:pic>
                          </a:graphicData>
                        </a:graphic>
                      </wp:inline>
                    </w:drawing>
                  </w:r>
                </w:p>
              </w:tc>
            </w:tr>
            <w:tr w:rsidR="00593C03">
              <w:trPr>
                <w:trHeight w:val="340"/>
                <w:jc w:val="center"/>
              </w:trPr>
              <w:tc>
                <w:tcPr>
                  <w:tcW w:w="389"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snapToGrid w:val="0"/>
                      <w:color w:val="070707"/>
                      <w:kern w:val="0"/>
                      <w:szCs w:val="21"/>
                    </w:rPr>
                    <w:t>警告标志</w:t>
                  </w:r>
                </w:p>
              </w:tc>
              <w:tc>
                <w:tcPr>
                  <w:tcW w:w="1159"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noProof/>
                      <w:color w:val="070707"/>
                      <w:kern w:val="0"/>
                      <w:szCs w:val="21"/>
                    </w:rPr>
                    <w:drawing>
                      <wp:inline distT="0" distB="0" distL="114300" distR="114300">
                        <wp:extent cx="951230" cy="822960"/>
                        <wp:effectExtent l="0" t="0" r="889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50"/>
                                <a:stretch>
                                  <a:fillRect/>
                                </a:stretch>
                              </pic:blipFill>
                              <pic:spPr>
                                <a:xfrm>
                                  <a:off x="0" y="0"/>
                                  <a:ext cx="951230" cy="822960"/>
                                </a:xfrm>
                                <a:prstGeom prst="rect">
                                  <a:avLst/>
                                </a:prstGeom>
                                <a:noFill/>
                                <a:ln>
                                  <a:noFill/>
                                </a:ln>
                              </pic:spPr>
                            </pic:pic>
                          </a:graphicData>
                        </a:graphic>
                      </wp:inline>
                    </w:drawing>
                  </w:r>
                </w:p>
              </w:tc>
              <w:tc>
                <w:tcPr>
                  <w:tcW w:w="1587" w:type="dxa"/>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noProof/>
                      <w:color w:val="070707"/>
                      <w:kern w:val="0"/>
                      <w:szCs w:val="21"/>
                    </w:rPr>
                    <w:drawing>
                      <wp:inline distT="0" distB="0" distL="114300" distR="114300">
                        <wp:extent cx="951230" cy="836930"/>
                        <wp:effectExtent l="0" t="0" r="8890" b="127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51"/>
                                <a:stretch>
                                  <a:fillRect/>
                                </a:stretch>
                              </pic:blipFill>
                              <pic:spPr>
                                <a:xfrm>
                                  <a:off x="0" y="0"/>
                                  <a:ext cx="951230" cy="836930"/>
                                </a:xfrm>
                                <a:prstGeom prst="rect">
                                  <a:avLst/>
                                </a:prstGeom>
                                <a:noFill/>
                                <a:ln>
                                  <a:noFill/>
                                </a:ln>
                              </pic:spPr>
                            </pic:pic>
                          </a:graphicData>
                        </a:graphic>
                      </wp:inline>
                    </w:drawing>
                  </w:r>
                </w:p>
              </w:tc>
              <w:tc>
                <w:tcPr>
                  <w:tcW w:w="1087"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noProof/>
                      <w:color w:val="070707"/>
                      <w:kern w:val="0"/>
                      <w:szCs w:val="21"/>
                    </w:rPr>
                    <w:drawing>
                      <wp:inline distT="0" distB="0" distL="114300" distR="114300">
                        <wp:extent cx="951230" cy="830580"/>
                        <wp:effectExtent l="0" t="0" r="8890" b="762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52"/>
                                <a:stretch>
                                  <a:fillRect/>
                                </a:stretch>
                              </pic:blipFill>
                              <pic:spPr>
                                <a:xfrm>
                                  <a:off x="0" y="0"/>
                                  <a:ext cx="951230" cy="830580"/>
                                </a:xfrm>
                                <a:prstGeom prst="rect">
                                  <a:avLst/>
                                </a:prstGeom>
                                <a:noFill/>
                                <a:ln>
                                  <a:noFill/>
                                </a:ln>
                              </pic:spPr>
                            </pic:pic>
                          </a:graphicData>
                        </a:graphic>
                      </wp:inline>
                    </w:drawing>
                  </w:r>
                </w:p>
              </w:tc>
              <w:tc>
                <w:tcPr>
                  <w:tcW w:w="1195"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noProof/>
                      <w:color w:val="070707"/>
                      <w:kern w:val="0"/>
                      <w:szCs w:val="21"/>
                    </w:rPr>
                    <w:drawing>
                      <wp:inline distT="0" distB="0" distL="114300" distR="114300">
                        <wp:extent cx="951230" cy="840105"/>
                        <wp:effectExtent l="0" t="0" r="8890" b="1333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53"/>
                                <a:stretch>
                                  <a:fillRect/>
                                </a:stretch>
                              </pic:blipFill>
                              <pic:spPr>
                                <a:xfrm>
                                  <a:off x="0" y="0"/>
                                  <a:ext cx="951230" cy="840105"/>
                                </a:xfrm>
                                <a:prstGeom prst="rect">
                                  <a:avLst/>
                                </a:prstGeom>
                                <a:noFill/>
                                <a:ln>
                                  <a:noFill/>
                                </a:ln>
                              </pic:spPr>
                            </pic:pic>
                          </a:graphicData>
                        </a:graphic>
                      </wp:inline>
                    </w:drawing>
                  </w:r>
                </w:p>
              </w:tc>
            </w:tr>
            <w:tr w:rsidR="00593C03">
              <w:trPr>
                <w:trHeight w:val="340"/>
                <w:jc w:val="center"/>
              </w:trPr>
              <w:tc>
                <w:tcPr>
                  <w:tcW w:w="389"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snapToGrid w:val="0"/>
                      <w:color w:val="070707"/>
                      <w:kern w:val="0"/>
                      <w:szCs w:val="21"/>
                    </w:rPr>
                    <w:t>功能</w:t>
                  </w:r>
                </w:p>
              </w:tc>
              <w:tc>
                <w:tcPr>
                  <w:tcW w:w="1159"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snapToGrid w:val="0"/>
                      <w:color w:val="070707"/>
                      <w:kern w:val="0"/>
                      <w:szCs w:val="21"/>
                    </w:rPr>
                    <w:t>表示废水向外环境排放</w:t>
                  </w:r>
                </w:p>
              </w:tc>
              <w:tc>
                <w:tcPr>
                  <w:tcW w:w="1587" w:type="dxa"/>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snapToGrid w:val="0"/>
                      <w:color w:val="070707"/>
                      <w:kern w:val="0"/>
                      <w:szCs w:val="21"/>
                    </w:rPr>
                    <w:t>表示废气向大气排放</w:t>
                  </w:r>
                </w:p>
              </w:tc>
              <w:tc>
                <w:tcPr>
                  <w:tcW w:w="1087"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snapToGrid w:val="0"/>
                      <w:color w:val="070707"/>
                      <w:kern w:val="0"/>
                      <w:szCs w:val="21"/>
                    </w:rPr>
                    <w:t>表示噪声向外环境排放</w:t>
                  </w:r>
                </w:p>
              </w:tc>
              <w:tc>
                <w:tcPr>
                  <w:tcW w:w="1195" w:type="pct"/>
                  <w:tcBorders>
                    <w:tl2br w:val="nil"/>
                    <w:tr2bl w:val="nil"/>
                  </w:tcBorders>
                  <w:tcMar>
                    <w:top w:w="57" w:type="dxa"/>
                    <w:left w:w="57" w:type="dxa"/>
                    <w:bottom w:w="57" w:type="dxa"/>
                    <w:right w:w="57" w:type="dxa"/>
                  </w:tcMar>
                  <w:vAlign w:val="center"/>
                </w:tcPr>
                <w:p w:rsidR="00593C03" w:rsidRDefault="00946E1B">
                  <w:pPr>
                    <w:adjustRightInd w:val="0"/>
                    <w:snapToGrid w:val="0"/>
                    <w:jc w:val="center"/>
                    <w:rPr>
                      <w:snapToGrid w:val="0"/>
                      <w:color w:val="070707"/>
                      <w:kern w:val="0"/>
                      <w:szCs w:val="21"/>
                    </w:rPr>
                  </w:pPr>
                  <w:r>
                    <w:rPr>
                      <w:snapToGrid w:val="0"/>
                      <w:color w:val="070707"/>
                      <w:kern w:val="0"/>
                      <w:szCs w:val="21"/>
                    </w:rPr>
                    <w:t>危险废物贮存场所</w:t>
                  </w:r>
                </w:p>
              </w:tc>
            </w:tr>
          </w:tbl>
          <w:p w:rsidR="00593C03" w:rsidRDefault="00946E1B">
            <w:pPr>
              <w:spacing w:line="360" w:lineRule="auto"/>
              <w:ind w:firstLineChars="200" w:firstLine="420"/>
              <w:rPr>
                <w:snapToGrid w:val="0"/>
                <w:color w:val="070707"/>
                <w:kern w:val="0"/>
                <w:szCs w:val="21"/>
              </w:rPr>
            </w:pPr>
            <w:r>
              <w:rPr>
                <w:snapToGrid w:val="0"/>
                <w:color w:val="070707"/>
                <w:kern w:val="0"/>
                <w:szCs w:val="21"/>
              </w:rPr>
              <w:t>3</w:t>
            </w:r>
            <w:r>
              <w:rPr>
                <w:snapToGrid w:val="0"/>
                <w:color w:val="070707"/>
                <w:kern w:val="0"/>
                <w:szCs w:val="21"/>
              </w:rPr>
              <w:t>、排污许可管理要求</w:t>
            </w:r>
          </w:p>
          <w:p w:rsidR="00593C03" w:rsidRDefault="00946E1B">
            <w:pPr>
              <w:spacing w:line="360" w:lineRule="auto"/>
              <w:ind w:firstLineChars="200" w:firstLine="420"/>
              <w:rPr>
                <w:snapToGrid w:val="0"/>
                <w:color w:val="070707"/>
                <w:kern w:val="0"/>
                <w:szCs w:val="21"/>
              </w:rPr>
            </w:pPr>
            <w:r>
              <w:rPr>
                <w:snapToGrid w:val="0"/>
                <w:color w:val="070707"/>
                <w:kern w:val="0"/>
                <w:szCs w:val="21"/>
              </w:rPr>
              <w:t>根据《固定污染源排污许可分类管理名录（</w:t>
            </w:r>
            <w:r>
              <w:rPr>
                <w:snapToGrid w:val="0"/>
                <w:color w:val="070707"/>
                <w:kern w:val="0"/>
                <w:szCs w:val="21"/>
              </w:rPr>
              <w:t>2019</w:t>
            </w:r>
            <w:r>
              <w:rPr>
                <w:snapToGrid w:val="0"/>
                <w:color w:val="070707"/>
                <w:kern w:val="0"/>
                <w:szCs w:val="21"/>
              </w:rPr>
              <w:t>年版）》（生态环境部令</w:t>
            </w:r>
            <w:r>
              <w:rPr>
                <w:snapToGrid w:val="0"/>
                <w:color w:val="070707"/>
                <w:kern w:val="0"/>
                <w:szCs w:val="21"/>
              </w:rPr>
              <w:t xml:space="preserve"> </w:t>
            </w:r>
            <w:r>
              <w:rPr>
                <w:snapToGrid w:val="0"/>
                <w:color w:val="070707"/>
                <w:kern w:val="0"/>
                <w:szCs w:val="21"/>
              </w:rPr>
              <w:t>第</w:t>
            </w:r>
            <w:r>
              <w:rPr>
                <w:snapToGrid w:val="0"/>
                <w:color w:val="070707"/>
                <w:kern w:val="0"/>
                <w:szCs w:val="21"/>
              </w:rPr>
              <w:t>11</w:t>
            </w:r>
            <w:r>
              <w:rPr>
                <w:snapToGrid w:val="0"/>
                <w:color w:val="070707"/>
                <w:kern w:val="0"/>
                <w:szCs w:val="21"/>
              </w:rPr>
              <w:t>号），建设单位属于登记管理，应当在全国排污许可证管理信息平台上填报基本信息、污染物排放去向、执行的污染物排放标准以及采取的污染防治措施等信息；填报的信息发生变动的，应当自发生变动之日起</w:t>
            </w:r>
            <w:r>
              <w:rPr>
                <w:snapToGrid w:val="0"/>
                <w:color w:val="070707"/>
                <w:kern w:val="0"/>
                <w:szCs w:val="21"/>
              </w:rPr>
              <w:t>20</w:t>
            </w:r>
            <w:r>
              <w:rPr>
                <w:snapToGrid w:val="0"/>
                <w:color w:val="070707"/>
                <w:kern w:val="0"/>
                <w:szCs w:val="21"/>
              </w:rPr>
              <w:t>日内进行变更填报。</w:t>
            </w:r>
          </w:p>
          <w:p w:rsidR="00593C03" w:rsidRDefault="00946E1B">
            <w:pPr>
              <w:spacing w:line="360" w:lineRule="auto"/>
              <w:ind w:firstLineChars="200" w:firstLine="420"/>
              <w:rPr>
                <w:snapToGrid w:val="0"/>
                <w:color w:val="070707"/>
                <w:kern w:val="0"/>
                <w:szCs w:val="21"/>
              </w:rPr>
            </w:pPr>
            <w:r>
              <w:rPr>
                <w:snapToGrid w:val="0"/>
                <w:color w:val="070707"/>
                <w:kern w:val="0"/>
                <w:szCs w:val="21"/>
              </w:rPr>
              <w:lastRenderedPageBreak/>
              <w:t>4</w:t>
            </w:r>
            <w:r>
              <w:rPr>
                <w:snapToGrid w:val="0"/>
                <w:color w:val="070707"/>
                <w:kern w:val="0"/>
                <w:szCs w:val="21"/>
              </w:rPr>
              <w:t>、竣工环境保护验收要求</w:t>
            </w:r>
          </w:p>
          <w:p w:rsidR="00593C03" w:rsidRDefault="00946E1B">
            <w:pPr>
              <w:spacing w:line="360" w:lineRule="auto"/>
              <w:ind w:firstLineChars="200" w:firstLine="420"/>
              <w:rPr>
                <w:snapToGrid w:val="0"/>
                <w:color w:val="070707"/>
                <w:kern w:val="0"/>
                <w:szCs w:val="21"/>
              </w:rPr>
            </w:pPr>
            <w:r>
              <w:rPr>
                <w:snapToGrid w:val="0"/>
                <w:color w:val="070707"/>
                <w:kern w:val="0"/>
                <w:szCs w:val="21"/>
              </w:rPr>
              <w:t>本项目竣工后，建设单位应当如实查验、监测、记载建设项目环境保护设施的建设和调试情况，按照《建设项目竣工环境保护验收技术指南</w:t>
            </w:r>
            <w:r>
              <w:rPr>
                <w:snapToGrid w:val="0"/>
                <w:color w:val="070707"/>
                <w:kern w:val="0"/>
                <w:szCs w:val="21"/>
              </w:rPr>
              <w:t xml:space="preserve"> </w:t>
            </w:r>
            <w:r>
              <w:rPr>
                <w:snapToGrid w:val="0"/>
                <w:color w:val="070707"/>
                <w:kern w:val="0"/>
                <w:szCs w:val="21"/>
              </w:rPr>
              <w:t>污染影响类》编制验收监测报告，公开相关信息，接受社会监督，确保本项目需要配套建设的环境保护设施与主体工程同时投产或者使用。</w:t>
            </w: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color w:val="070707"/>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snapToGrid w:val="0"/>
                <w:color w:val="070707"/>
                <w:kern w:val="0"/>
                <w:szCs w:val="21"/>
              </w:rPr>
            </w:pPr>
          </w:p>
          <w:p w:rsidR="00593C03" w:rsidRDefault="00593C03">
            <w:pPr>
              <w:rPr>
                <w:snapToGrid w:val="0"/>
                <w:color w:val="070707"/>
                <w:kern w:val="0"/>
                <w:szCs w:val="21"/>
              </w:rPr>
            </w:pPr>
          </w:p>
          <w:p w:rsidR="00593C03" w:rsidRDefault="00593C03">
            <w:pPr>
              <w:pStyle w:val="a6"/>
              <w:rPr>
                <w:color w:val="070707"/>
              </w:rPr>
            </w:pPr>
          </w:p>
        </w:tc>
      </w:tr>
    </w:tbl>
    <w:p w:rsidR="00593C03" w:rsidRDefault="00946E1B">
      <w:pPr>
        <w:pStyle w:val="af0"/>
        <w:jc w:val="center"/>
        <w:outlineLvl w:val="0"/>
        <w:rPr>
          <w:rFonts w:ascii="黑体" w:eastAsia="黑体" w:hAnsi="黑体"/>
          <w:snapToGrid w:val="0"/>
          <w:color w:val="070707"/>
          <w:sz w:val="30"/>
          <w:szCs w:val="30"/>
        </w:rPr>
      </w:pPr>
      <w:r>
        <w:rPr>
          <w:snapToGrid w:val="0"/>
          <w:color w:val="070707"/>
        </w:rPr>
        <w:lastRenderedPageBreak/>
        <w:br w:type="page"/>
      </w:r>
      <w:r>
        <w:rPr>
          <w:rFonts w:ascii="黑体" w:eastAsia="黑体" w:hAnsi="黑体" w:hint="eastAsia"/>
          <w:snapToGrid w:val="0"/>
          <w:color w:val="070707"/>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593C03">
        <w:trPr>
          <w:trHeight w:val="11991"/>
          <w:jc w:val="center"/>
        </w:trPr>
        <w:tc>
          <w:tcPr>
            <w:tcW w:w="8865" w:type="dxa"/>
          </w:tcPr>
          <w:p w:rsidR="00593C03" w:rsidRDefault="00946E1B">
            <w:pPr>
              <w:spacing w:line="540" w:lineRule="exact"/>
              <w:ind w:firstLineChars="200" w:firstLine="480"/>
              <w:jc w:val="center"/>
              <w:rPr>
                <w:color w:val="070707"/>
                <w:sz w:val="24"/>
              </w:rPr>
            </w:pPr>
            <w:r>
              <w:rPr>
                <w:color w:val="070707"/>
                <w:sz w:val="24"/>
              </w:rPr>
              <w:t>从</w:t>
            </w:r>
            <w:r>
              <w:rPr>
                <w:rFonts w:hint="eastAsia"/>
                <w:color w:val="070707"/>
                <w:sz w:val="24"/>
              </w:rPr>
              <w:t>环境保护</w:t>
            </w:r>
            <w:r>
              <w:rPr>
                <w:color w:val="070707"/>
                <w:sz w:val="24"/>
              </w:rPr>
              <w:t>角度，本项目</w:t>
            </w:r>
            <w:r>
              <w:rPr>
                <w:rFonts w:hint="eastAsia"/>
                <w:color w:val="070707"/>
                <w:sz w:val="24"/>
              </w:rPr>
              <w:t>建设是</w:t>
            </w:r>
            <w:r>
              <w:rPr>
                <w:color w:val="070707"/>
                <w:sz w:val="24"/>
              </w:rPr>
              <w:t>可行</w:t>
            </w:r>
            <w:r>
              <w:rPr>
                <w:rFonts w:hint="eastAsia"/>
                <w:color w:val="070707"/>
                <w:sz w:val="24"/>
              </w:rPr>
              <w:t>的</w:t>
            </w:r>
            <w:r>
              <w:rPr>
                <w:color w:val="070707"/>
                <w:sz w:val="24"/>
              </w:rPr>
              <w:t>。</w:t>
            </w:r>
          </w:p>
          <w:p w:rsidR="00593C03" w:rsidRDefault="00593C03">
            <w:pPr>
              <w:spacing w:line="360" w:lineRule="auto"/>
              <w:rPr>
                <w:rFonts w:ascii="宋体" w:cs="宋体"/>
                <w:color w:val="070707"/>
                <w:sz w:val="24"/>
              </w:rPr>
            </w:pPr>
          </w:p>
        </w:tc>
      </w:tr>
    </w:tbl>
    <w:p w:rsidR="00593C03" w:rsidRDefault="00593C03">
      <w:pPr>
        <w:rPr>
          <w:rFonts w:ascii="宋体"/>
          <w:color w:val="070707"/>
        </w:rPr>
        <w:sectPr w:rsidR="00593C03">
          <w:pgSz w:w="11906" w:h="16838"/>
          <w:pgMar w:top="1701" w:right="1531" w:bottom="1701" w:left="1531" w:header="851" w:footer="851" w:gutter="0"/>
          <w:cols w:space="720"/>
          <w:docGrid w:linePitch="312"/>
        </w:sectPr>
      </w:pPr>
    </w:p>
    <w:p w:rsidR="00593C03" w:rsidRDefault="00946E1B">
      <w:pPr>
        <w:pStyle w:val="af0"/>
        <w:adjustRightInd w:val="0"/>
        <w:snapToGrid w:val="0"/>
        <w:spacing w:before="0" w:beforeAutospacing="0" w:after="0" w:afterAutospacing="0" w:line="648" w:lineRule="auto"/>
        <w:outlineLvl w:val="0"/>
        <w:rPr>
          <w:rFonts w:ascii="黑体" w:eastAsia="黑体" w:hAnsi="黑体"/>
          <w:snapToGrid w:val="0"/>
          <w:color w:val="070707"/>
          <w:sz w:val="32"/>
          <w:szCs w:val="32"/>
        </w:rPr>
      </w:pPr>
      <w:r>
        <w:rPr>
          <w:rFonts w:ascii="黑体" w:eastAsia="黑体" w:hAnsi="黑体" w:hint="eastAsia"/>
          <w:snapToGrid w:val="0"/>
          <w:color w:val="070707"/>
          <w:sz w:val="32"/>
          <w:szCs w:val="32"/>
        </w:rPr>
        <w:lastRenderedPageBreak/>
        <w:t>附表</w:t>
      </w:r>
    </w:p>
    <w:p w:rsidR="00593C03" w:rsidRDefault="00946E1B">
      <w:pPr>
        <w:pStyle w:val="af0"/>
        <w:adjustRightInd w:val="0"/>
        <w:snapToGrid w:val="0"/>
        <w:spacing w:before="0" w:beforeAutospacing="0" w:after="0" w:afterAutospacing="0" w:line="360" w:lineRule="auto"/>
        <w:jc w:val="center"/>
        <w:outlineLvl w:val="0"/>
        <w:rPr>
          <w:rFonts w:ascii="方正小标宋_GBK" w:eastAsia="方正小标宋_GBK" w:hAnsi="黑体"/>
          <w:snapToGrid w:val="0"/>
          <w:color w:val="070707"/>
          <w:sz w:val="38"/>
          <w:szCs w:val="38"/>
        </w:rPr>
      </w:pPr>
      <w:r>
        <w:rPr>
          <w:rFonts w:ascii="方正小标宋_GBK" w:eastAsia="方正小标宋_GBK" w:hAnsi="黑体" w:hint="eastAsia"/>
          <w:snapToGrid w:val="0"/>
          <w:color w:val="070707"/>
          <w:sz w:val="38"/>
          <w:szCs w:val="38"/>
        </w:rPr>
        <w:t>建设项目污染物排放量汇总表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430"/>
        <w:gridCol w:w="1624"/>
        <w:gridCol w:w="1549"/>
        <w:gridCol w:w="1249"/>
        <w:gridCol w:w="1665"/>
        <w:gridCol w:w="1525"/>
        <w:gridCol w:w="1379"/>
        <w:gridCol w:w="1740"/>
        <w:gridCol w:w="1331"/>
      </w:tblGrid>
      <w:tr w:rsidR="00593C03">
        <w:trPr>
          <w:trHeight w:val="369"/>
          <w:jc w:val="center"/>
        </w:trPr>
        <w:tc>
          <w:tcPr>
            <w:tcW w:w="1431" w:type="dxa"/>
            <w:tcMar>
              <w:left w:w="28" w:type="dxa"/>
              <w:right w:w="28" w:type="dxa"/>
            </w:tcMar>
            <w:vAlign w:val="center"/>
          </w:tcPr>
          <w:p w:rsidR="00593C03" w:rsidRDefault="00946E1B">
            <w:pPr>
              <w:adjustRightInd w:val="0"/>
              <w:snapToGrid w:val="0"/>
              <w:jc w:val="center"/>
              <w:rPr>
                <w:b/>
                <w:bCs/>
                <w:snapToGrid w:val="0"/>
                <w:color w:val="070707"/>
                <w:spacing w:val="-6"/>
                <w:kern w:val="21"/>
                <w:szCs w:val="21"/>
              </w:rPr>
            </w:pPr>
            <w:r>
              <w:rPr>
                <w:b/>
                <w:bCs/>
                <w:snapToGrid w:val="0"/>
                <w:color w:val="070707"/>
                <w:spacing w:val="-6"/>
                <w:kern w:val="21"/>
                <w:szCs w:val="21"/>
              </w:rPr>
              <w:t>分类项目</w:t>
            </w:r>
          </w:p>
        </w:tc>
        <w:tc>
          <w:tcPr>
            <w:tcW w:w="1624" w:type="dxa"/>
            <w:tcMar>
              <w:left w:w="28" w:type="dxa"/>
              <w:right w:w="28" w:type="dxa"/>
            </w:tcMar>
            <w:vAlign w:val="center"/>
          </w:tcPr>
          <w:p w:rsidR="00593C03" w:rsidRDefault="00946E1B">
            <w:pPr>
              <w:adjustRightInd w:val="0"/>
              <w:snapToGrid w:val="0"/>
              <w:jc w:val="center"/>
              <w:rPr>
                <w:b/>
                <w:bCs/>
                <w:snapToGrid w:val="0"/>
                <w:color w:val="070707"/>
                <w:spacing w:val="-6"/>
                <w:kern w:val="21"/>
                <w:szCs w:val="21"/>
              </w:rPr>
            </w:pPr>
            <w:r>
              <w:rPr>
                <w:b/>
                <w:bCs/>
                <w:snapToGrid w:val="0"/>
                <w:color w:val="070707"/>
                <w:spacing w:val="-6"/>
                <w:kern w:val="21"/>
                <w:szCs w:val="21"/>
              </w:rPr>
              <w:t>污染物名称</w:t>
            </w:r>
          </w:p>
        </w:tc>
        <w:tc>
          <w:tcPr>
            <w:tcW w:w="1549" w:type="dxa"/>
            <w:tcMar>
              <w:left w:w="28" w:type="dxa"/>
              <w:right w:w="28" w:type="dxa"/>
            </w:tcMar>
            <w:vAlign w:val="center"/>
          </w:tcPr>
          <w:p w:rsidR="00593C03" w:rsidRDefault="00946E1B">
            <w:pPr>
              <w:adjustRightInd w:val="0"/>
              <w:snapToGrid w:val="0"/>
              <w:jc w:val="center"/>
              <w:rPr>
                <w:b/>
                <w:bCs/>
                <w:snapToGrid w:val="0"/>
                <w:color w:val="070707"/>
                <w:spacing w:val="-6"/>
                <w:kern w:val="21"/>
                <w:szCs w:val="21"/>
              </w:rPr>
            </w:pPr>
            <w:r>
              <w:rPr>
                <w:b/>
                <w:bCs/>
                <w:snapToGrid w:val="0"/>
                <w:color w:val="070707"/>
                <w:spacing w:val="-6"/>
                <w:kern w:val="21"/>
                <w:szCs w:val="21"/>
              </w:rPr>
              <w:t>现有工程排放量（固体废物产生量）</w:t>
            </w:r>
            <w:r w:rsidR="00593C03">
              <w:rPr>
                <w:b/>
                <w:bCs/>
                <w:snapToGrid w:val="0"/>
                <w:color w:val="070707"/>
                <w:spacing w:val="-6"/>
                <w:kern w:val="21"/>
                <w:szCs w:val="21"/>
              </w:rPr>
              <w:fldChar w:fldCharType="begin"/>
            </w:r>
            <w:r>
              <w:rPr>
                <w:b/>
                <w:bCs/>
                <w:snapToGrid w:val="0"/>
                <w:color w:val="070707"/>
                <w:spacing w:val="-6"/>
                <w:kern w:val="21"/>
                <w:szCs w:val="21"/>
              </w:rPr>
              <w:instrText xml:space="preserve"> = 1 \* GB3 \* MERGEFORMAT </w:instrText>
            </w:r>
            <w:r w:rsidR="00593C03">
              <w:rPr>
                <w:b/>
                <w:bCs/>
                <w:snapToGrid w:val="0"/>
                <w:color w:val="070707"/>
                <w:spacing w:val="-6"/>
                <w:kern w:val="21"/>
                <w:szCs w:val="21"/>
              </w:rPr>
              <w:fldChar w:fldCharType="separate"/>
            </w:r>
            <w:r>
              <w:rPr>
                <w:b/>
                <w:bCs/>
                <w:color w:val="070707"/>
                <w:szCs w:val="21"/>
              </w:rPr>
              <w:t>①</w:t>
            </w:r>
            <w:r w:rsidR="00593C03">
              <w:rPr>
                <w:b/>
                <w:bCs/>
                <w:snapToGrid w:val="0"/>
                <w:color w:val="070707"/>
                <w:spacing w:val="-6"/>
                <w:kern w:val="21"/>
                <w:szCs w:val="21"/>
              </w:rPr>
              <w:fldChar w:fldCharType="end"/>
            </w:r>
          </w:p>
        </w:tc>
        <w:tc>
          <w:tcPr>
            <w:tcW w:w="1249" w:type="dxa"/>
            <w:tcMar>
              <w:left w:w="28" w:type="dxa"/>
              <w:right w:w="28" w:type="dxa"/>
            </w:tcMar>
            <w:vAlign w:val="center"/>
          </w:tcPr>
          <w:p w:rsidR="00593C03" w:rsidRDefault="00946E1B">
            <w:pPr>
              <w:adjustRightInd w:val="0"/>
              <w:snapToGrid w:val="0"/>
              <w:jc w:val="center"/>
              <w:rPr>
                <w:b/>
                <w:bCs/>
                <w:snapToGrid w:val="0"/>
                <w:color w:val="070707"/>
                <w:spacing w:val="-6"/>
                <w:kern w:val="21"/>
                <w:szCs w:val="21"/>
              </w:rPr>
            </w:pPr>
            <w:r>
              <w:rPr>
                <w:b/>
                <w:bCs/>
                <w:snapToGrid w:val="0"/>
                <w:color w:val="070707"/>
                <w:spacing w:val="-6"/>
                <w:kern w:val="21"/>
                <w:szCs w:val="21"/>
              </w:rPr>
              <w:t>现有工程</w:t>
            </w:r>
          </w:p>
          <w:p w:rsidR="00593C03" w:rsidRDefault="00946E1B">
            <w:pPr>
              <w:adjustRightInd w:val="0"/>
              <w:snapToGrid w:val="0"/>
              <w:jc w:val="center"/>
              <w:rPr>
                <w:b/>
                <w:bCs/>
                <w:snapToGrid w:val="0"/>
                <w:color w:val="070707"/>
                <w:spacing w:val="-6"/>
                <w:kern w:val="21"/>
                <w:szCs w:val="21"/>
              </w:rPr>
            </w:pPr>
            <w:r>
              <w:rPr>
                <w:b/>
                <w:bCs/>
                <w:snapToGrid w:val="0"/>
                <w:color w:val="070707"/>
                <w:spacing w:val="-6"/>
                <w:kern w:val="21"/>
                <w:szCs w:val="21"/>
              </w:rPr>
              <w:t>许可排放量</w:t>
            </w:r>
          </w:p>
          <w:p w:rsidR="00593C03" w:rsidRDefault="00593C03">
            <w:pPr>
              <w:adjustRightInd w:val="0"/>
              <w:snapToGrid w:val="0"/>
              <w:jc w:val="center"/>
              <w:rPr>
                <w:b/>
                <w:bCs/>
                <w:snapToGrid w:val="0"/>
                <w:color w:val="070707"/>
                <w:spacing w:val="-6"/>
                <w:kern w:val="21"/>
                <w:szCs w:val="21"/>
              </w:rPr>
            </w:pPr>
            <w:r>
              <w:rPr>
                <w:b/>
                <w:bCs/>
                <w:snapToGrid w:val="0"/>
                <w:color w:val="070707"/>
                <w:spacing w:val="-6"/>
                <w:kern w:val="21"/>
                <w:szCs w:val="21"/>
              </w:rPr>
              <w:fldChar w:fldCharType="begin"/>
            </w:r>
            <w:r w:rsidR="00946E1B">
              <w:rPr>
                <w:b/>
                <w:bCs/>
                <w:snapToGrid w:val="0"/>
                <w:color w:val="070707"/>
                <w:spacing w:val="-6"/>
                <w:kern w:val="21"/>
                <w:szCs w:val="21"/>
              </w:rPr>
              <w:instrText xml:space="preserve"> = 2 \* GB3 \* MERGEFORMAT </w:instrText>
            </w:r>
            <w:r>
              <w:rPr>
                <w:b/>
                <w:bCs/>
                <w:snapToGrid w:val="0"/>
                <w:color w:val="070707"/>
                <w:spacing w:val="-6"/>
                <w:kern w:val="21"/>
                <w:szCs w:val="21"/>
              </w:rPr>
              <w:fldChar w:fldCharType="separate"/>
            </w:r>
            <w:r w:rsidR="00946E1B">
              <w:rPr>
                <w:b/>
                <w:bCs/>
                <w:snapToGrid w:val="0"/>
                <w:color w:val="070707"/>
                <w:spacing w:val="-6"/>
                <w:kern w:val="21"/>
                <w:szCs w:val="21"/>
              </w:rPr>
              <w:t>②</w:t>
            </w:r>
            <w:r>
              <w:rPr>
                <w:b/>
                <w:bCs/>
                <w:snapToGrid w:val="0"/>
                <w:color w:val="070707"/>
                <w:spacing w:val="-6"/>
                <w:kern w:val="21"/>
                <w:szCs w:val="21"/>
              </w:rPr>
              <w:fldChar w:fldCharType="end"/>
            </w:r>
          </w:p>
        </w:tc>
        <w:tc>
          <w:tcPr>
            <w:tcW w:w="1665" w:type="dxa"/>
            <w:tcMar>
              <w:left w:w="28" w:type="dxa"/>
              <w:right w:w="28" w:type="dxa"/>
            </w:tcMar>
            <w:vAlign w:val="center"/>
          </w:tcPr>
          <w:p w:rsidR="00593C03" w:rsidRDefault="00946E1B">
            <w:pPr>
              <w:adjustRightInd w:val="0"/>
              <w:snapToGrid w:val="0"/>
              <w:jc w:val="center"/>
              <w:rPr>
                <w:b/>
                <w:bCs/>
                <w:snapToGrid w:val="0"/>
                <w:color w:val="070707"/>
                <w:spacing w:val="-6"/>
                <w:kern w:val="21"/>
                <w:szCs w:val="21"/>
              </w:rPr>
            </w:pPr>
            <w:r>
              <w:rPr>
                <w:b/>
                <w:bCs/>
                <w:snapToGrid w:val="0"/>
                <w:color w:val="070707"/>
                <w:spacing w:val="-6"/>
                <w:kern w:val="21"/>
                <w:szCs w:val="21"/>
              </w:rPr>
              <w:t>在建工程排放量（固体废物产生量）</w:t>
            </w:r>
            <w:r w:rsidR="00593C03">
              <w:rPr>
                <w:b/>
                <w:bCs/>
                <w:snapToGrid w:val="0"/>
                <w:color w:val="070707"/>
                <w:spacing w:val="-6"/>
                <w:kern w:val="21"/>
                <w:szCs w:val="21"/>
              </w:rPr>
              <w:fldChar w:fldCharType="begin"/>
            </w:r>
            <w:r>
              <w:rPr>
                <w:b/>
                <w:bCs/>
                <w:snapToGrid w:val="0"/>
                <w:color w:val="070707"/>
                <w:spacing w:val="-6"/>
                <w:kern w:val="21"/>
                <w:szCs w:val="21"/>
              </w:rPr>
              <w:instrText xml:space="preserve"> = 3 \* GB3 \* MERGEFORMAT </w:instrText>
            </w:r>
            <w:r w:rsidR="00593C03">
              <w:rPr>
                <w:b/>
                <w:bCs/>
                <w:snapToGrid w:val="0"/>
                <w:color w:val="070707"/>
                <w:spacing w:val="-6"/>
                <w:kern w:val="21"/>
                <w:szCs w:val="21"/>
              </w:rPr>
              <w:fldChar w:fldCharType="separate"/>
            </w:r>
            <w:r>
              <w:rPr>
                <w:b/>
                <w:bCs/>
                <w:color w:val="070707"/>
                <w:szCs w:val="21"/>
              </w:rPr>
              <w:t>③</w:t>
            </w:r>
            <w:r w:rsidR="00593C03">
              <w:rPr>
                <w:b/>
                <w:bCs/>
                <w:snapToGrid w:val="0"/>
                <w:color w:val="070707"/>
                <w:spacing w:val="-6"/>
                <w:kern w:val="21"/>
                <w:szCs w:val="21"/>
              </w:rPr>
              <w:fldChar w:fldCharType="end"/>
            </w:r>
          </w:p>
        </w:tc>
        <w:tc>
          <w:tcPr>
            <w:tcW w:w="1525" w:type="dxa"/>
            <w:tcMar>
              <w:left w:w="28" w:type="dxa"/>
              <w:right w:w="28" w:type="dxa"/>
            </w:tcMar>
            <w:vAlign w:val="center"/>
          </w:tcPr>
          <w:p w:rsidR="00593C03" w:rsidRDefault="00946E1B">
            <w:pPr>
              <w:adjustRightInd w:val="0"/>
              <w:snapToGrid w:val="0"/>
              <w:jc w:val="center"/>
              <w:rPr>
                <w:b/>
                <w:bCs/>
                <w:snapToGrid w:val="0"/>
                <w:color w:val="070707"/>
                <w:spacing w:val="-6"/>
                <w:kern w:val="21"/>
                <w:szCs w:val="21"/>
              </w:rPr>
            </w:pPr>
            <w:r>
              <w:rPr>
                <w:b/>
                <w:bCs/>
                <w:snapToGrid w:val="0"/>
                <w:color w:val="070707"/>
                <w:spacing w:val="-6"/>
                <w:kern w:val="21"/>
                <w:szCs w:val="21"/>
              </w:rPr>
              <w:t>本项目排放量（固体废物产生量）</w:t>
            </w:r>
            <w:r w:rsidR="00593C03">
              <w:rPr>
                <w:b/>
                <w:bCs/>
                <w:snapToGrid w:val="0"/>
                <w:color w:val="070707"/>
                <w:spacing w:val="-6"/>
                <w:kern w:val="21"/>
                <w:szCs w:val="21"/>
              </w:rPr>
              <w:fldChar w:fldCharType="begin"/>
            </w:r>
            <w:r>
              <w:rPr>
                <w:b/>
                <w:bCs/>
                <w:snapToGrid w:val="0"/>
                <w:color w:val="070707"/>
                <w:spacing w:val="-6"/>
                <w:kern w:val="21"/>
                <w:szCs w:val="21"/>
              </w:rPr>
              <w:instrText xml:space="preserve"> = 4 \* GB3 \* MERGEFORMAT </w:instrText>
            </w:r>
            <w:r w:rsidR="00593C03">
              <w:rPr>
                <w:b/>
                <w:bCs/>
                <w:snapToGrid w:val="0"/>
                <w:color w:val="070707"/>
                <w:spacing w:val="-6"/>
                <w:kern w:val="21"/>
                <w:szCs w:val="21"/>
              </w:rPr>
              <w:fldChar w:fldCharType="separate"/>
            </w:r>
            <w:r>
              <w:rPr>
                <w:b/>
                <w:bCs/>
                <w:color w:val="070707"/>
                <w:szCs w:val="21"/>
              </w:rPr>
              <w:t>④</w:t>
            </w:r>
            <w:r w:rsidR="00593C03">
              <w:rPr>
                <w:b/>
                <w:bCs/>
                <w:snapToGrid w:val="0"/>
                <w:color w:val="070707"/>
                <w:spacing w:val="-6"/>
                <w:kern w:val="21"/>
                <w:szCs w:val="21"/>
              </w:rPr>
              <w:fldChar w:fldCharType="end"/>
            </w:r>
          </w:p>
        </w:tc>
        <w:tc>
          <w:tcPr>
            <w:tcW w:w="1379" w:type="dxa"/>
            <w:tcMar>
              <w:left w:w="28" w:type="dxa"/>
              <w:right w:w="28" w:type="dxa"/>
            </w:tcMar>
            <w:vAlign w:val="center"/>
          </w:tcPr>
          <w:p w:rsidR="00593C03" w:rsidRDefault="00946E1B">
            <w:pPr>
              <w:adjustRightInd w:val="0"/>
              <w:snapToGrid w:val="0"/>
              <w:jc w:val="center"/>
              <w:rPr>
                <w:b/>
                <w:bCs/>
                <w:snapToGrid w:val="0"/>
                <w:color w:val="070707"/>
                <w:spacing w:val="-16"/>
                <w:kern w:val="21"/>
                <w:szCs w:val="21"/>
              </w:rPr>
            </w:pPr>
            <w:r>
              <w:rPr>
                <w:b/>
                <w:bCs/>
                <w:snapToGrid w:val="0"/>
                <w:color w:val="070707"/>
                <w:spacing w:val="-16"/>
                <w:kern w:val="21"/>
                <w:szCs w:val="21"/>
              </w:rPr>
              <w:t>以新带老削减量</w:t>
            </w:r>
          </w:p>
          <w:p w:rsidR="00593C03" w:rsidRDefault="00946E1B">
            <w:pPr>
              <w:adjustRightInd w:val="0"/>
              <w:snapToGrid w:val="0"/>
              <w:jc w:val="center"/>
              <w:rPr>
                <w:b/>
                <w:bCs/>
                <w:snapToGrid w:val="0"/>
                <w:color w:val="070707"/>
                <w:spacing w:val="-16"/>
                <w:kern w:val="21"/>
                <w:szCs w:val="21"/>
              </w:rPr>
            </w:pPr>
            <w:r>
              <w:rPr>
                <w:b/>
                <w:bCs/>
                <w:snapToGrid w:val="0"/>
                <w:color w:val="070707"/>
                <w:spacing w:val="-16"/>
                <w:kern w:val="21"/>
                <w:szCs w:val="21"/>
              </w:rPr>
              <w:t>（新建项目不填）</w:t>
            </w:r>
            <w:r w:rsidR="00593C03">
              <w:rPr>
                <w:b/>
                <w:bCs/>
                <w:snapToGrid w:val="0"/>
                <w:color w:val="070707"/>
                <w:spacing w:val="-16"/>
                <w:kern w:val="21"/>
                <w:szCs w:val="21"/>
              </w:rPr>
              <w:fldChar w:fldCharType="begin"/>
            </w:r>
            <w:r>
              <w:rPr>
                <w:b/>
                <w:bCs/>
                <w:snapToGrid w:val="0"/>
                <w:color w:val="070707"/>
                <w:spacing w:val="-16"/>
                <w:kern w:val="21"/>
                <w:szCs w:val="21"/>
              </w:rPr>
              <w:instrText xml:space="preserve"> = 5 \* GB3 \* MERGEFORMAT </w:instrText>
            </w:r>
            <w:r w:rsidR="00593C03">
              <w:rPr>
                <w:b/>
                <w:bCs/>
                <w:snapToGrid w:val="0"/>
                <w:color w:val="070707"/>
                <w:spacing w:val="-16"/>
                <w:kern w:val="21"/>
                <w:szCs w:val="21"/>
              </w:rPr>
              <w:fldChar w:fldCharType="separate"/>
            </w:r>
            <w:r>
              <w:rPr>
                <w:b/>
                <w:bCs/>
                <w:color w:val="070707"/>
                <w:szCs w:val="21"/>
              </w:rPr>
              <w:t>⑤</w:t>
            </w:r>
            <w:r w:rsidR="00593C03">
              <w:rPr>
                <w:b/>
                <w:bCs/>
                <w:snapToGrid w:val="0"/>
                <w:color w:val="070707"/>
                <w:spacing w:val="-16"/>
                <w:kern w:val="21"/>
                <w:szCs w:val="21"/>
              </w:rPr>
              <w:fldChar w:fldCharType="end"/>
            </w:r>
          </w:p>
        </w:tc>
        <w:tc>
          <w:tcPr>
            <w:tcW w:w="1740" w:type="dxa"/>
            <w:tcMar>
              <w:left w:w="28" w:type="dxa"/>
              <w:right w:w="28" w:type="dxa"/>
            </w:tcMar>
            <w:vAlign w:val="center"/>
          </w:tcPr>
          <w:p w:rsidR="00593C03" w:rsidRDefault="00946E1B">
            <w:pPr>
              <w:adjustRightInd w:val="0"/>
              <w:snapToGrid w:val="0"/>
              <w:jc w:val="center"/>
              <w:rPr>
                <w:b/>
                <w:bCs/>
                <w:snapToGrid w:val="0"/>
                <w:color w:val="070707"/>
                <w:spacing w:val="-16"/>
                <w:kern w:val="21"/>
                <w:szCs w:val="21"/>
              </w:rPr>
            </w:pPr>
            <w:r>
              <w:rPr>
                <w:b/>
                <w:bCs/>
                <w:snapToGrid w:val="0"/>
                <w:color w:val="070707"/>
                <w:spacing w:val="-16"/>
                <w:kern w:val="21"/>
                <w:szCs w:val="21"/>
              </w:rPr>
              <w:t>本项目建成后全厂排放量（固体废物产生量）</w:t>
            </w:r>
            <w:r w:rsidR="00593C03">
              <w:rPr>
                <w:b/>
                <w:bCs/>
                <w:snapToGrid w:val="0"/>
                <w:color w:val="070707"/>
                <w:spacing w:val="-16"/>
                <w:kern w:val="21"/>
                <w:szCs w:val="21"/>
              </w:rPr>
              <w:fldChar w:fldCharType="begin"/>
            </w:r>
            <w:r>
              <w:rPr>
                <w:b/>
                <w:bCs/>
                <w:snapToGrid w:val="0"/>
                <w:color w:val="070707"/>
                <w:spacing w:val="-16"/>
                <w:kern w:val="21"/>
                <w:szCs w:val="21"/>
              </w:rPr>
              <w:instrText xml:space="preserve"> = 6 \* GB3 \* MERGEFORMAT </w:instrText>
            </w:r>
            <w:r w:rsidR="00593C03">
              <w:rPr>
                <w:b/>
                <w:bCs/>
                <w:snapToGrid w:val="0"/>
                <w:color w:val="070707"/>
                <w:spacing w:val="-16"/>
                <w:kern w:val="21"/>
                <w:szCs w:val="21"/>
              </w:rPr>
              <w:fldChar w:fldCharType="separate"/>
            </w:r>
            <w:r>
              <w:rPr>
                <w:b/>
                <w:bCs/>
                <w:color w:val="070707"/>
                <w:szCs w:val="21"/>
              </w:rPr>
              <w:t>⑥</w:t>
            </w:r>
            <w:r w:rsidR="00593C03">
              <w:rPr>
                <w:b/>
                <w:bCs/>
                <w:snapToGrid w:val="0"/>
                <w:color w:val="070707"/>
                <w:spacing w:val="-16"/>
                <w:kern w:val="21"/>
                <w:szCs w:val="21"/>
              </w:rPr>
              <w:fldChar w:fldCharType="end"/>
            </w:r>
          </w:p>
        </w:tc>
        <w:tc>
          <w:tcPr>
            <w:tcW w:w="1331" w:type="dxa"/>
            <w:tcMar>
              <w:left w:w="28" w:type="dxa"/>
              <w:right w:w="28" w:type="dxa"/>
            </w:tcMar>
            <w:vAlign w:val="center"/>
          </w:tcPr>
          <w:p w:rsidR="00593C03" w:rsidRDefault="00946E1B">
            <w:pPr>
              <w:adjustRightInd w:val="0"/>
              <w:snapToGrid w:val="0"/>
              <w:jc w:val="center"/>
              <w:rPr>
                <w:b/>
                <w:bCs/>
                <w:snapToGrid w:val="0"/>
                <w:color w:val="070707"/>
                <w:spacing w:val="-6"/>
                <w:kern w:val="21"/>
                <w:szCs w:val="21"/>
              </w:rPr>
            </w:pPr>
            <w:r>
              <w:rPr>
                <w:b/>
                <w:bCs/>
                <w:snapToGrid w:val="0"/>
                <w:color w:val="070707"/>
                <w:spacing w:val="-6"/>
                <w:kern w:val="21"/>
                <w:szCs w:val="21"/>
              </w:rPr>
              <w:t>变化量</w:t>
            </w:r>
          </w:p>
          <w:p w:rsidR="00593C03" w:rsidRDefault="00593C03">
            <w:pPr>
              <w:adjustRightInd w:val="0"/>
              <w:snapToGrid w:val="0"/>
              <w:jc w:val="center"/>
              <w:rPr>
                <w:b/>
                <w:bCs/>
                <w:snapToGrid w:val="0"/>
                <w:color w:val="070707"/>
                <w:spacing w:val="-6"/>
                <w:kern w:val="21"/>
                <w:szCs w:val="21"/>
              </w:rPr>
            </w:pPr>
            <w:r>
              <w:rPr>
                <w:b/>
                <w:bCs/>
                <w:snapToGrid w:val="0"/>
                <w:color w:val="070707"/>
                <w:spacing w:val="-6"/>
                <w:kern w:val="21"/>
                <w:szCs w:val="21"/>
              </w:rPr>
              <w:fldChar w:fldCharType="begin"/>
            </w:r>
            <w:r w:rsidR="00946E1B">
              <w:rPr>
                <w:b/>
                <w:bCs/>
                <w:snapToGrid w:val="0"/>
                <w:color w:val="070707"/>
                <w:spacing w:val="-6"/>
                <w:kern w:val="21"/>
                <w:szCs w:val="21"/>
              </w:rPr>
              <w:instrText xml:space="preserve"> = 7 \* GB3 \* MERGEFORMAT </w:instrText>
            </w:r>
            <w:r>
              <w:rPr>
                <w:b/>
                <w:bCs/>
                <w:snapToGrid w:val="0"/>
                <w:color w:val="070707"/>
                <w:spacing w:val="-6"/>
                <w:kern w:val="21"/>
                <w:szCs w:val="21"/>
              </w:rPr>
              <w:fldChar w:fldCharType="separate"/>
            </w:r>
            <w:r w:rsidR="00946E1B">
              <w:rPr>
                <w:b/>
                <w:bCs/>
                <w:color w:val="070707"/>
                <w:szCs w:val="21"/>
              </w:rPr>
              <w:t>⑦</w:t>
            </w:r>
            <w:r>
              <w:rPr>
                <w:b/>
                <w:bCs/>
                <w:snapToGrid w:val="0"/>
                <w:color w:val="070707"/>
                <w:spacing w:val="-6"/>
                <w:kern w:val="21"/>
                <w:szCs w:val="21"/>
              </w:rPr>
              <w:fldChar w:fldCharType="end"/>
            </w:r>
          </w:p>
        </w:tc>
      </w:tr>
      <w:tr w:rsidR="00593C03">
        <w:trPr>
          <w:trHeight w:val="369"/>
          <w:jc w:val="center"/>
        </w:trPr>
        <w:tc>
          <w:tcPr>
            <w:tcW w:w="1431" w:type="dxa"/>
            <w:vMerge w:val="restart"/>
            <w:vAlign w:val="center"/>
          </w:tcPr>
          <w:p w:rsidR="00593C03" w:rsidRDefault="00946E1B">
            <w:pPr>
              <w:adjustRightInd w:val="0"/>
              <w:snapToGrid w:val="0"/>
              <w:jc w:val="center"/>
              <w:rPr>
                <w:snapToGrid w:val="0"/>
                <w:color w:val="070707"/>
                <w:kern w:val="21"/>
                <w:szCs w:val="21"/>
              </w:rPr>
            </w:pPr>
            <w:r>
              <w:rPr>
                <w:snapToGrid w:val="0"/>
                <w:color w:val="070707"/>
                <w:kern w:val="21"/>
                <w:szCs w:val="21"/>
              </w:rPr>
              <w:t>废气</w:t>
            </w:r>
          </w:p>
        </w:tc>
        <w:tc>
          <w:tcPr>
            <w:tcW w:w="1624"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挥发性有机物</w:t>
            </w:r>
          </w:p>
        </w:tc>
        <w:tc>
          <w:tcPr>
            <w:tcW w:w="15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2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w:t>
            </w:r>
          </w:p>
        </w:tc>
        <w:tc>
          <w:tcPr>
            <w:tcW w:w="1665"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525" w:type="dxa"/>
            <w:vAlign w:val="center"/>
          </w:tcPr>
          <w:p w:rsidR="00593C03" w:rsidRDefault="00946E1B">
            <w:pPr>
              <w:adjustRightInd w:val="0"/>
              <w:snapToGrid w:val="0"/>
              <w:jc w:val="center"/>
              <w:rPr>
                <w:snapToGrid w:val="0"/>
                <w:color w:val="070707"/>
                <w:kern w:val="21"/>
                <w:szCs w:val="21"/>
              </w:rPr>
            </w:pPr>
            <w:r>
              <w:rPr>
                <w:rFonts w:hint="eastAsia"/>
                <w:color w:val="070707"/>
                <w:kern w:val="0"/>
                <w:szCs w:val="21"/>
              </w:rPr>
              <w:t>8.59</w:t>
            </w:r>
            <w:r>
              <w:rPr>
                <w:rFonts w:hint="eastAsia"/>
                <w:color w:val="070707"/>
                <w:kern w:val="0"/>
                <w:szCs w:val="21"/>
              </w:rPr>
              <w:t>t/a</w:t>
            </w:r>
          </w:p>
        </w:tc>
        <w:tc>
          <w:tcPr>
            <w:tcW w:w="137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740" w:type="dxa"/>
            <w:vAlign w:val="center"/>
          </w:tcPr>
          <w:p w:rsidR="00593C03" w:rsidRDefault="00946E1B">
            <w:pPr>
              <w:adjustRightInd w:val="0"/>
              <w:snapToGrid w:val="0"/>
              <w:jc w:val="center"/>
              <w:rPr>
                <w:snapToGrid w:val="0"/>
                <w:color w:val="070707"/>
                <w:kern w:val="21"/>
                <w:szCs w:val="21"/>
              </w:rPr>
            </w:pPr>
            <w:r>
              <w:rPr>
                <w:rFonts w:hint="eastAsia"/>
                <w:color w:val="070707"/>
                <w:kern w:val="0"/>
                <w:szCs w:val="21"/>
              </w:rPr>
              <w:t>8.59</w:t>
            </w:r>
            <w:r>
              <w:rPr>
                <w:rFonts w:hint="eastAsia"/>
                <w:color w:val="070707"/>
                <w:kern w:val="0"/>
                <w:szCs w:val="21"/>
              </w:rPr>
              <w:t>t/a</w:t>
            </w:r>
          </w:p>
        </w:tc>
        <w:tc>
          <w:tcPr>
            <w:tcW w:w="1331" w:type="dxa"/>
            <w:vAlign w:val="center"/>
          </w:tcPr>
          <w:p w:rsidR="00593C03" w:rsidRDefault="00946E1B">
            <w:pPr>
              <w:adjustRightInd w:val="0"/>
              <w:snapToGrid w:val="0"/>
              <w:jc w:val="center"/>
              <w:rPr>
                <w:snapToGrid w:val="0"/>
                <w:color w:val="070707"/>
                <w:kern w:val="21"/>
                <w:szCs w:val="21"/>
              </w:rPr>
            </w:pPr>
            <w:r>
              <w:rPr>
                <w:rFonts w:hint="eastAsia"/>
                <w:color w:val="070707"/>
                <w:kern w:val="0"/>
                <w:szCs w:val="21"/>
              </w:rPr>
              <w:t>+</w:t>
            </w:r>
            <w:r>
              <w:rPr>
                <w:rFonts w:hint="eastAsia"/>
                <w:color w:val="070707"/>
                <w:kern w:val="0"/>
                <w:szCs w:val="21"/>
              </w:rPr>
              <w:t>8.59</w:t>
            </w:r>
            <w:r>
              <w:rPr>
                <w:rFonts w:hint="eastAsia"/>
                <w:color w:val="070707"/>
                <w:kern w:val="0"/>
                <w:szCs w:val="21"/>
              </w:rPr>
              <w:t>t/a</w:t>
            </w:r>
          </w:p>
        </w:tc>
      </w:tr>
      <w:tr w:rsidR="00593C03">
        <w:trPr>
          <w:trHeight w:val="369"/>
          <w:jc w:val="center"/>
        </w:trPr>
        <w:tc>
          <w:tcPr>
            <w:tcW w:w="1431" w:type="dxa"/>
            <w:vMerge/>
            <w:vAlign w:val="center"/>
          </w:tcPr>
          <w:p w:rsidR="00593C03" w:rsidRDefault="00593C03">
            <w:pPr>
              <w:adjustRightInd w:val="0"/>
              <w:snapToGrid w:val="0"/>
              <w:jc w:val="center"/>
              <w:rPr>
                <w:snapToGrid w:val="0"/>
                <w:color w:val="070707"/>
                <w:kern w:val="21"/>
                <w:szCs w:val="21"/>
              </w:rPr>
            </w:pPr>
          </w:p>
        </w:tc>
        <w:tc>
          <w:tcPr>
            <w:tcW w:w="1624"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颗粒物</w:t>
            </w:r>
          </w:p>
        </w:tc>
        <w:tc>
          <w:tcPr>
            <w:tcW w:w="15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2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w:t>
            </w:r>
          </w:p>
        </w:tc>
        <w:tc>
          <w:tcPr>
            <w:tcW w:w="1665"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525" w:type="dxa"/>
            <w:vAlign w:val="center"/>
          </w:tcPr>
          <w:p w:rsidR="00593C03" w:rsidRDefault="00946E1B">
            <w:pPr>
              <w:adjustRightInd w:val="0"/>
              <w:snapToGrid w:val="0"/>
              <w:jc w:val="center"/>
              <w:rPr>
                <w:color w:val="070707"/>
                <w:kern w:val="0"/>
                <w:szCs w:val="21"/>
              </w:rPr>
            </w:pPr>
            <w:r>
              <w:rPr>
                <w:rFonts w:hint="eastAsia"/>
                <w:color w:val="070707"/>
                <w:kern w:val="0"/>
                <w:szCs w:val="21"/>
              </w:rPr>
              <w:t>0.42t/a</w:t>
            </w:r>
          </w:p>
        </w:tc>
        <w:tc>
          <w:tcPr>
            <w:tcW w:w="137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740" w:type="dxa"/>
            <w:vAlign w:val="center"/>
          </w:tcPr>
          <w:p w:rsidR="00593C03" w:rsidRDefault="00946E1B">
            <w:pPr>
              <w:adjustRightInd w:val="0"/>
              <w:snapToGrid w:val="0"/>
              <w:jc w:val="center"/>
              <w:rPr>
                <w:color w:val="070707"/>
                <w:kern w:val="0"/>
                <w:szCs w:val="21"/>
              </w:rPr>
            </w:pPr>
            <w:r>
              <w:rPr>
                <w:rFonts w:hint="eastAsia"/>
                <w:color w:val="070707"/>
                <w:kern w:val="0"/>
                <w:szCs w:val="21"/>
              </w:rPr>
              <w:t>0.42t/a</w:t>
            </w:r>
          </w:p>
        </w:tc>
        <w:tc>
          <w:tcPr>
            <w:tcW w:w="1331" w:type="dxa"/>
            <w:vAlign w:val="center"/>
          </w:tcPr>
          <w:p w:rsidR="00593C03" w:rsidRDefault="00946E1B">
            <w:pPr>
              <w:adjustRightInd w:val="0"/>
              <w:snapToGrid w:val="0"/>
              <w:jc w:val="center"/>
              <w:rPr>
                <w:color w:val="070707"/>
                <w:kern w:val="0"/>
                <w:szCs w:val="21"/>
              </w:rPr>
            </w:pPr>
            <w:r>
              <w:rPr>
                <w:rFonts w:hint="eastAsia"/>
                <w:color w:val="070707"/>
                <w:kern w:val="0"/>
                <w:szCs w:val="21"/>
              </w:rPr>
              <w:t>+0.42t/a</w:t>
            </w:r>
          </w:p>
        </w:tc>
      </w:tr>
      <w:tr w:rsidR="00593C03">
        <w:trPr>
          <w:trHeight w:val="547"/>
          <w:jc w:val="center"/>
        </w:trPr>
        <w:tc>
          <w:tcPr>
            <w:tcW w:w="1431" w:type="dxa"/>
            <w:vMerge/>
            <w:vAlign w:val="center"/>
          </w:tcPr>
          <w:p w:rsidR="00593C03" w:rsidRDefault="00593C03">
            <w:pPr>
              <w:adjustRightInd w:val="0"/>
              <w:snapToGrid w:val="0"/>
              <w:jc w:val="center"/>
              <w:rPr>
                <w:snapToGrid w:val="0"/>
                <w:color w:val="070707"/>
                <w:kern w:val="21"/>
                <w:szCs w:val="21"/>
              </w:rPr>
            </w:pPr>
          </w:p>
        </w:tc>
        <w:tc>
          <w:tcPr>
            <w:tcW w:w="1624"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多亚甲基多苯基异氰酸酯</w:t>
            </w:r>
          </w:p>
        </w:tc>
        <w:tc>
          <w:tcPr>
            <w:tcW w:w="15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2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w:t>
            </w:r>
          </w:p>
        </w:tc>
        <w:tc>
          <w:tcPr>
            <w:tcW w:w="1665"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525" w:type="dxa"/>
            <w:vAlign w:val="center"/>
          </w:tcPr>
          <w:p w:rsidR="00593C03" w:rsidRDefault="00946E1B">
            <w:pPr>
              <w:adjustRightInd w:val="0"/>
              <w:snapToGrid w:val="0"/>
              <w:jc w:val="center"/>
              <w:rPr>
                <w:color w:val="070707"/>
                <w:kern w:val="0"/>
                <w:szCs w:val="21"/>
              </w:rPr>
            </w:pPr>
            <w:r>
              <w:rPr>
                <w:rFonts w:hint="eastAsia"/>
                <w:color w:val="070707"/>
                <w:kern w:val="0"/>
                <w:szCs w:val="21"/>
              </w:rPr>
              <w:t>0.0</w:t>
            </w:r>
            <w:r>
              <w:rPr>
                <w:rFonts w:hint="eastAsia"/>
                <w:color w:val="070707"/>
                <w:kern w:val="0"/>
                <w:szCs w:val="21"/>
              </w:rPr>
              <w:t>25</w:t>
            </w:r>
            <w:r>
              <w:rPr>
                <w:rFonts w:hint="eastAsia"/>
                <w:color w:val="070707"/>
                <w:kern w:val="0"/>
                <w:szCs w:val="21"/>
              </w:rPr>
              <w:t>t/a</w:t>
            </w:r>
          </w:p>
        </w:tc>
        <w:tc>
          <w:tcPr>
            <w:tcW w:w="137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740" w:type="dxa"/>
            <w:vAlign w:val="center"/>
          </w:tcPr>
          <w:p w:rsidR="00593C03" w:rsidRDefault="00946E1B">
            <w:pPr>
              <w:adjustRightInd w:val="0"/>
              <w:snapToGrid w:val="0"/>
              <w:jc w:val="center"/>
              <w:rPr>
                <w:color w:val="070707"/>
                <w:kern w:val="0"/>
                <w:szCs w:val="21"/>
              </w:rPr>
            </w:pPr>
            <w:r>
              <w:rPr>
                <w:rFonts w:hint="eastAsia"/>
                <w:color w:val="070707"/>
                <w:kern w:val="0"/>
                <w:szCs w:val="21"/>
              </w:rPr>
              <w:t>0.0</w:t>
            </w:r>
            <w:r>
              <w:rPr>
                <w:rFonts w:hint="eastAsia"/>
                <w:color w:val="070707"/>
                <w:kern w:val="0"/>
                <w:szCs w:val="21"/>
              </w:rPr>
              <w:t>25</w:t>
            </w:r>
            <w:r>
              <w:rPr>
                <w:rFonts w:hint="eastAsia"/>
                <w:color w:val="070707"/>
                <w:kern w:val="0"/>
                <w:szCs w:val="21"/>
              </w:rPr>
              <w:t>t/a</w:t>
            </w:r>
          </w:p>
        </w:tc>
        <w:tc>
          <w:tcPr>
            <w:tcW w:w="1331" w:type="dxa"/>
            <w:vAlign w:val="center"/>
          </w:tcPr>
          <w:p w:rsidR="00593C03" w:rsidRDefault="00946E1B">
            <w:pPr>
              <w:adjustRightInd w:val="0"/>
              <w:snapToGrid w:val="0"/>
              <w:jc w:val="center"/>
              <w:rPr>
                <w:color w:val="070707"/>
                <w:kern w:val="0"/>
                <w:szCs w:val="21"/>
              </w:rPr>
            </w:pPr>
            <w:r>
              <w:rPr>
                <w:rFonts w:hint="eastAsia"/>
                <w:color w:val="070707"/>
                <w:kern w:val="0"/>
                <w:szCs w:val="21"/>
              </w:rPr>
              <w:t>+0.0</w:t>
            </w:r>
            <w:r>
              <w:rPr>
                <w:rFonts w:hint="eastAsia"/>
                <w:color w:val="070707"/>
                <w:kern w:val="0"/>
                <w:szCs w:val="21"/>
              </w:rPr>
              <w:t>25</w:t>
            </w:r>
            <w:r>
              <w:rPr>
                <w:rFonts w:hint="eastAsia"/>
                <w:color w:val="070707"/>
                <w:kern w:val="0"/>
                <w:szCs w:val="21"/>
              </w:rPr>
              <w:t>t/a</w:t>
            </w:r>
          </w:p>
        </w:tc>
      </w:tr>
      <w:tr w:rsidR="00593C03">
        <w:trPr>
          <w:trHeight w:val="369"/>
          <w:jc w:val="center"/>
        </w:trPr>
        <w:tc>
          <w:tcPr>
            <w:tcW w:w="1431" w:type="dxa"/>
            <w:vMerge w:val="restart"/>
            <w:vAlign w:val="center"/>
          </w:tcPr>
          <w:p w:rsidR="00593C03" w:rsidRDefault="00946E1B">
            <w:pPr>
              <w:adjustRightInd w:val="0"/>
              <w:snapToGrid w:val="0"/>
              <w:jc w:val="center"/>
              <w:rPr>
                <w:snapToGrid w:val="0"/>
                <w:color w:val="070707"/>
                <w:kern w:val="21"/>
                <w:szCs w:val="21"/>
              </w:rPr>
            </w:pPr>
            <w:r>
              <w:rPr>
                <w:snapToGrid w:val="0"/>
                <w:color w:val="070707"/>
                <w:kern w:val="21"/>
                <w:szCs w:val="21"/>
              </w:rPr>
              <w:t>废水</w:t>
            </w:r>
          </w:p>
        </w:tc>
        <w:tc>
          <w:tcPr>
            <w:tcW w:w="1624" w:type="dxa"/>
            <w:vAlign w:val="center"/>
          </w:tcPr>
          <w:p w:rsidR="00593C03" w:rsidRDefault="00946E1B">
            <w:pPr>
              <w:adjustRightInd w:val="0"/>
              <w:snapToGrid w:val="0"/>
              <w:jc w:val="center"/>
              <w:rPr>
                <w:snapToGrid w:val="0"/>
                <w:color w:val="070707"/>
                <w:kern w:val="21"/>
                <w:szCs w:val="21"/>
              </w:rPr>
            </w:pPr>
            <w:r>
              <w:rPr>
                <w:snapToGrid w:val="0"/>
                <w:color w:val="070707"/>
                <w:kern w:val="21"/>
                <w:szCs w:val="21"/>
              </w:rPr>
              <w:t>废水量</w:t>
            </w:r>
          </w:p>
        </w:tc>
        <w:tc>
          <w:tcPr>
            <w:tcW w:w="15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2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w:t>
            </w:r>
          </w:p>
        </w:tc>
        <w:tc>
          <w:tcPr>
            <w:tcW w:w="1665"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525"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86.4m</w:t>
            </w:r>
            <w:r>
              <w:rPr>
                <w:rFonts w:hint="eastAsia"/>
                <w:snapToGrid w:val="0"/>
                <w:color w:val="070707"/>
                <w:kern w:val="21"/>
                <w:szCs w:val="21"/>
                <w:vertAlign w:val="superscript"/>
              </w:rPr>
              <w:t>3</w:t>
            </w:r>
            <w:r>
              <w:rPr>
                <w:rFonts w:hint="eastAsia"/>
                <w:snapToGrid w:val="0"/>
                <w:color w:val="070707"/>
                <w:kern w:val="21"/>
                <w:szCs w:val="21"/>
              </w:rPr>
              <w:t>/a</w:t>
            </w:r>
          </w:p>
        </w:tc>
        <w:tc>
          <w:tcPr>
            <w:tcW w:w="137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740"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86.4m</w:t>
            </w:r>
            <w:r>
              <w:rPr>
                <w:rFonts w:hint="eastAsia"/>
                <w:snapToGrid w:val="0"/>
                <w:color w:val="070707"/>
                <w:kern w:val="21"/>
                <w:szCs w:val="21"/>
                <w:vertAlign w:val="superscript"/>
              </w:rPr>
              <w:t>3</w:t>
            </w:r>
            <w:r>
              <w:rPr>
                <w:rFonts w:hint="eastAsia"/>
                <w:snapToGrid w:val="0"/>
                <w:color w:val="070707"/>
                <w:kern w:val="21"/>
                <w:szCs w:val="21"/>
              </w:rPr>
              <w:t>/a</w:t>
            </w:r>
          </w:p>
        </w:tc>
        <w:tc>
          <w:tcPr>
            <w:tcW w:w="1331"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+86.4m</w:t>
            </w:r>
            <w:r>
              <w:rPr>
                <w:rFonts w:hint="eastAsia"/>
                <w:snapToGrid w:val="0"/>
                <w:color w:val="070707"/>
                <w:kern w:val="21"/>
                <w:szCs w:val="21"/>
                <w:vertAlign w:val="superscript"/>
              </w:rPr>
              <w:t>3</w:t>
            </w:r>
            <w:r>
              <w:rPr>
                <w:rFonts w:hint="eastAsia"/>
                <w:snapToGrid w:val="0"/>
                <w:color w:val="070707"/>
                <w:kern w:val="21"/>
                <w:szCs w:val="21"/>
              </w:rPr>
              <w:t>/a</w:t>
            </w:r>
          </w:p>
        </w:tc>
      </w:tr>
      <w:tr w:rsidR="00593C03">
        <w:trPr>
          <w:trHeight w:val="369"/>
          <w:jc w:val="center"/>
        </w:trPr>
        <w:tc>
          <w:tcPr>
            <w:tcW w:w="1431" w:type="dxa"/>
            <w:vMerge/>
            <w:vAlign w:val="center"/>
          </w:tcPr>
          <w:p w:rsidR="00593C03" w:rsidRDefault="00593C03">
            <w:pPr>
              <w:adjustRightInd w:val="0"/>
              <w:snapToGrid w:val="0"/>
              <w:jc w:val="center"/>
              <w:rPr>
                <w:snapToGrid w:val="0"/>
                <w:color w:val="070707"/>
                <w:kern w:val="21"/>
                <w:szCs w:val="21"/>
              </w:rPr>
            </w:pPr>
          </w:p>
        </w:tc>
        <w:tc>
          <w:tcPr>
            <w:tcW w:w="1624" w:type="dxa"/>
            <w:vAlign w:val="center"/>
          </w:tcPr>
          <w:p w:rsidR="00593C03" w:rsidRDefault="00946E1B">
            <w:pPr>
              <w:adjustRightInd w:val="0"/>
              <w:snapToGrid w:val="0"/>
              <w:jc w:val="center"/>
              <w:rPr>
                <w:snapToGrid w:val="0"/>
                <w:color w:val="070707"/>
                <w:kern w:val="21"/>
                <w:szCs w:val="21"/>
              </w:rPr>
            </w:pPr>
            <w:r>
              <w:rPr>
                <w:color w:val="070707"/>
                <w:szCs w:val="21"/>
              </w:rPr>
              <w:t>COD</w:t>
            </w:r>
          </w:p>
        </w:tc>
        <w:tc>
          <w:tcPr>
            <w:tcW w:w="15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2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w:t>
            </w:r>
          </w:p>
        </w:tc>
        <w:tc>
          <w:tcPr>
            <w:tcW w:w="1665"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525" w:type="dxa"/>
            <w:vAlign w:val="center"/>
          </w:tcPr>
          <w:p w:rsidR="00593C03" w:rsidRDefault="00946E1B">
            <w:pPr>
              <w:widowControl/>
              <w:adjustRightInd w:val="0"/>
              <w:snapToGrid w:val="0"/>
              <w:jc w:val="center"/>
              <w:textAlignment w:val="center"/>
              <w:rPr>
                <w:snapToGrid w:val="0"/>
                <w:color w:val="070707"/>
                <w:kern w:val="21"/>
                <w:szCs w:val="21"/>
              </w:rPr>
            </w:pPr>
            <w:r>
              <w:rPr>
                <w:rFonts w:hint="eastAsia"/>
                <w:color w:val="070707"/>
                <w:kern w:val="0"/>
                <w:szCs w:val="21"/>
                <w:lang/>
              </w:rPr>
              <w:t>0.037t/a</w:t>
            </w:r>
          </w:p>
        </w:tc>
        <w:tc>
          <w:tcPr>
            <w:tcW w:w="1379" w:type="dxa"/>
            <w:vAlign w:val="center"/>
          </w:tcPr>
          <w:p w:rsidR="00593C03" w:rsidRDefault="00946E1B">
            <w:pPr>
              <w:widowControl/>
              <w:adjustRightInd w:val="0"/>
              <w:snapToGrid w:val="0"/>
              <w:jc w:val="center"/>
              <w:rPr>
                <w:snapToGrid w:val="0"/>
                <w:color w:val="070707"/>
                <w:kern w:val="21"/>
                <w:szCs w:val="21"/>
              </w:rPr>
            </w:pPr>
            <w:r>
              <w:rPr>
                <w:rFonts w:hint="eastAsia"/>
                <w:snapToGrid w:val="0"/>
                <w:color w:val="070707"/>
                <w:kern w:val="21"/>
                <w:szCs w:val="21"/>
              </w:rPr>
              <w:t>0</w:t>
            </w:r>
          </w:p>
        </w:tc>
        <w:tc>
          <w:tcPr>
            <w:tcW w:w="1740" w:type="dxa"/>
            <w:vAlign w:val="center"/>
          </w:tcPr>
          <w:p w:rsidR="00593C03" w:rsidRDefault="00946E1B">
            <w:pPr>
              <w:widowControl/>
              <w:adjustRightInd w:val="0"/>
              <w:snapToGrid w:val="0"/>
              <w:jc w:val="center"/>
              <w:textAlignment w:val="center"/>
              <w:rPr>
                <w:snapToGrid w:val="0"/>
                <w:color w:val="070707"/>
                <w:kern w:val="21"/>
                <w:szCs w:val="21"/>
              </w:rPr>
            </w:pPr>
            <w:r>
              <w:rPr>
                <w:rFonts w:hint="eastAsia"/>
                <w:color w:val="070707"/>
                <w:kern w:val="0"/>
                <w:szCs w:val="21"/>
                <w:lang/>
              </w:rPr>
              <w:t>0.037t/a</w:t>
            </w:r>
          </w:p>
        </w:tc>
        <w:tc>
          <w:tcPr>
            <w:tcW w:w="1331" w:type="dxa"/>
            <w:vAlign w:val="center"/>
          </w:tcPr>
          <w:p w:rsidR="00593C03" w:rsidRDefault="00946E1B">
            <w:pPr>
              <w:widowControl/>
              <w:adjustRightInd w:val="0"/>
              <w:snapToGrid w:val="0"/>
              <w:jc w:val="center"/>
              <w:textAlignment w:val="center"/>
              <w:rPr>
                <w:snapToGrid w:val="0"/>
                <w:color w:val="070707"/>
                <w:kern w:val="21"/>
                <w:szCs w:val="21"/>
              </w:rPr>
            </w:pPr>
            <w:r>
              <w:rPr>
                <w:rFonts w:hint="eastAsia"/>
                <w:color w:val="070707"/>
                <w:kern w:val="0"/>
                <w:szCs w:val="21"/>
                <w:lang/>
              </w:rPr>
              <w:t>+0.037t/a</w:t>
            </w:r>
          </w:p>
        </w:tc>
      </w:tr>
      <w:tr w:rsidR="00593C03">
        <w:trPr>
          <w:trHeight w:val="369"/>
          <w:jc w:val="center"/>
        </w:trPr>
        <w:tc>
          <w:tcPr>
            <w:tcW w:w="1431" w:type="dxa"/>
            <w:vMerge/>
            <w:vAlign w:val="center"/>
          </w:tcPr>
          <w:p w:rsidR="00593C03" w:rsidRDefault="00593C03">
            <w:pPr>
              <w:adjustRightInd w:val="0"/>
              <w:snapToGrid w:val="0"/>
              <w:jc w:val="center"/>
              <w:rPr>
                <w:snapToGrid w:val="0"/>
                <w:color w:val="070707"/>
                <w:kern w:val="21"/>
                <w:szCs w:val="21"/>
              </w:rPr>
            </w:pPr>
          </w:p>
        </w:tc>
        <w:tc>
          <w:tcPr>
            <w:tcW w:w="1624" w:type="dxa"/>
            <w:vAlign w:val="center"/>
          </w:tcPr>
          <w:p w:rsidR="00593C03" w:rsidRDefault="00946E1B">
            <w:pPr>
              <w:adjustRightInd w:val="0"/>
              <w:snapToGrid w:val="0"/>
              <w:jc w:val="center"/>
              <w:rPr>
                <w:snapToGrid w:val="0"/>
                <w:color w:val="070707"/>
                <w:kern w:val="21"/>
                <w:szCs w:val="21"/>
              </w:rPr>
            </w:pPr>
            <w:r>
              <w:rPr>
                <w:color w:val="070707"/>
                <w:szCs w:val="21"/>
              </w:rPr>
              <w:t>氨氮</w:t>
            </w:r>
          </w:p>
        </w:tc>
        <w:tc>
          <w:tcPr>
            <w:tcW w:w="15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2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w:t>
            </w:r>
          </w:p>
        </w:tc>
        <w:tc>
          <w:tcPr>
            <w:tcW w:w="1665"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525" w:type="dxa"/>
            <w:vAlign w:val="center"/>
          </w:tcPr>
          <w:p w:rsidR="00593C03" w:rsidRDefault="00946E1B">
            <w:pPr>
              <w:widowControl/>
              <w:adjustRightInd w:val="0"/>
              <w:snapToGrid w:val="0"/>
              <w:jc w:val="center"/>
              <w:textAlignment w:val="center"/>
              <w:rPr>
                <w:snapToGrid w:val="0"/>
                <w:color w:val="070707"/>
                <w:kern w:val="21"/>
                <w:szCs w:val="21"/>
              </w:rPr>
            </w:pPr>
            <w:r>
              <w:rPr>
                <w:rFonts w:hint="eastAsia"/>
                <w:color w:val="070707"/>
                <w:kern w:val="0"/>
                <w:szCs w:val="21"/>
                <w:lang/>
              </w:rPr>
              <w:t>0.003t/a</w:t>
            </w:r>
          </w:p>
        </w:tc>
        <w:tc>
          <w:tcPr>
            <w:tcW w:w="1379" w:type="dxa"/>
            <w:vAlign w:val="center"/>
          </w:tcPr>
          <w:p w:rsidR="00593C03" w:rsidRDefault="00946E1B">
            <w:pPr>
              <w:widowControl/>
              <w:adjustRightInd w:val="0"/>
              <w:snapToGrid w:val="0"/>
              <w:jc w:val="center"/>
              <w:rPr>
                <w:snapToGrid w:val="0"/>
                <w:color w:val="070707"/>
                <w:kern w:val="21"/>
                <w:szCs w:val="21"/>
              </w:rPr>
            </w:pPr>
            <w:r>
              <w:rPr>
                <w:rFonts w:hint="eastAsia"/>
                <w:snapToGrid w:val="0"/>
                <w:color w:val="070707"/>
                <w:kern w:val="21"/>
                <w:szCs w:val="21"/>
              </w:rPr>
              <w:t>0</w:t>
            </w:r>
          </w:p>
        </w:tc>
        <w:tc>
          <w:tcPr>
            <w:tcW w:w="1740" w:type="dxa"/>
            <w:vAlign w:val="center"/>
          </w:tcPr>
          <w:p w:rsidR="00593C03" w:rsidRDefault="00946E1B">
            <w:pPr>
              <w:widowControl/>
              <w:adjustRightInd w:val="0"/>
              <w:snapToGrid w:val="0"/>
              <w:jc w:val="center"/>
              <w:textAlignment w:val="center"/>
              <w:rPr>
                <w:snapToGrid w:val="0"/>
                <w:color w:val="070707"/>
                <w:kern w:val="21"/>
                <w:szCs w:val="21"/>
              </w:rPr>
            </w:pPr>
            <w:r>
              <w:rPr>
                <w:rFonts w:hint="eastAsia"/>
                <w:color w:val="070707"/>
                <w:kern w:val="0"/>
                <w:szCs w:val="21"/>
                <w:lang/>
              </w:rPr>
              <w:t>0.003t/a</w:t>
            </w:r>
          </w:p>
        </w:tc>
        <w:tc>
          <w:tcPr>
            <w:tcW w:w="1331" w:type="dxa"/>
            <w:vAlign w:val="center"/>
          </w:tcPr>
          <w:p w:rsidR="00593C03" w:rsidRDefault="00946E1B">
            <w:pPr>
              <w:widowControl/>
              <w:adjustRightInd w:val="0"/>
              <w:snapToGrid w:val="0"/>
              <w:jc w:val="center"/>
              <w:textAlignment w:val="center"/>
              <w:rPr>
                <w:snapToGrid w:val="0"/>
                <w:color w:val="070707"/>
                <w:kern w:val="21"/>
                <w:szCs w:val="21"/>
              </w:rPr>
            </w:pPr>
            <w:r>
              <w:rPr>
                <w:rFonts w:hint="eastAsia"/>
                <w:color w:val="070707"/>
                <w:kern w:val="0"/>
                <w:szCs w:val="21"/>
                <w:lang/>
              </w:rPr>
              <w:t>+0.003t/a</w:t>
            </w:r>
          </w:p>
        </w:tc>
      </w:tr>
      <w:tr w:rsidR="00593C03">
        <w:trPr>
          <w:trHeight w:val="369"/>
          <w:jc w:val="center"/>
        </w:trPr>
        <w:tc>
          <w:tcPr>
            <w:tcW w:w="1431"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生活垃圾</w:t>
            </w:r>
          </w:p>
        </w:tc>
        <w:tc>
          <w:tcPr>
            <w:tcW w:w="1624" w:type="dxa"/>
            <w:vAlign w:val="center"/>
          </w:tcPr>
          <w:p w:rsidR="00593C03" w:rsidRDefault="00946E1B">
            <w:pPr>
              <w:widowControl/>
              <w:adjustRightInd w:val="0"/>
              <w:snapToGrid w:val="0"/>
              <w:jc w:val="center"/>
              <w:rPr>
                <w:color w:val="070707"/>
                <w:kern w:val="0"/>
                <w:szCs w:val="21"/>
              </w:rPr>
            </w:pPr>
            <w:r>
              <w:rPr>
                <w:color w:val="070707"/>
                <w:kern w:val="0"/>
                <w:szCs w:val="21"/>
              </w:rPr>
              <w:t>生活垃圾</w:t>
            </w:r>
          </w:p>
        </w:tc>
        <w:tc>
          <w:tcPr>
            <w:tcW w:w="15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2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w:t>
            </w:r>
          </w:p>
        </w:tc>
        <w:tc>
          <w:tcPr>
            <w:tcW w:w="1665"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525" w:type="dxa"/>
            <w:vAlign w:val="center"/>
          </w:tcPr>
          <w:p w:rsidR="00593C03" w:rsidRDefault="00946E1B">
            <w:pPr>
              <w:widowControl/>
              <w:adjustRightInd w:val="0"/>
              <w:snapToGrid w:val="0"/>
              <w:jc w:val="center"/>
              <w:rPr>
                <w:color w:val="070707"/>
                <w:kern w:val="0"/>
                <w:szCs w:val="21"/>
              </w:rPr>
            </w:pPr>
            <w:r>
              <w:rPr>
                <w:rFonts w:hint="eastAsia"/>
                <w:color w:val="070707"/>
                <w:kern w:val="0"/>
                <w:szCs w:val="21"/>
              </w:rPr>
              <w:t>9t/a</w:t>
            </w:r>
          </w:p>
        </w:tc>
        <w:tc>
          <w:tcPr>
            <w:tcW w:w="137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740" w:type="dxa"/>
            <w:vAlign w:val="center"/>
          </w:tcPr>
          <w:p w:rsidR="00593C03" w:rsidRDefault="00946E1B">
            <w:pPr>
              <w:widowControl/>
              <w:adjustRightInd w:val="0"/>
              <w:snapToGrid w:val="0"/>
              <w:jc w:val="center"/>
              <w:rPr>
                <w:color w:val="070707"/>
                <w:kern w:val="0"/>
                <w:szCs w:val="21"/>
              </w:rPr>
            </w:pPr>
            <w:r>
              <w:rPr>
                <w:rFonts w:hint="eastAsia"/>
                <w:color w:val="070707"/>
                <w:kern w:val="0"/>
                <w:szCs w:val="21"/>
              </w:rPr>
              <w:t>9t/a</w:t>
            </w:r>
          </w:p>
        </w:tc>
        <w:tc>
          <w:tcPr>
            <w:tcW w:w="1331" w:type="dxa"/>
            <w:vAlign w:val="center"/>
          </w:tcPr>
          <w:p w:rsidR="00593C03" w:rsidRDefault="00946E1B">
            <w:pPr>
              <w:widowControl/>
              <w:adjustRightInd w:val="0"/>
              <w:snapToGrid w:val="0"/>
              <w:jc w:val="center"/>
              <w:rPr>
                <w:color w:val="070707"/>
                <w:kern w:val="0"/>
                <w:szCs w:val="21"/>
              </w:rPr>
            </w:pPr>
            <w:r>
              <w:rPr>
                <w:rFonts w:hint="eastAsia"/>
                <w:color w:val="070707"/>
                <w:kern w:val="0"/>
                <w:szCs w:val="21"/>
              </w:rPr>
              <w:t>+9t/a</w:t>
            </w:r>
          </w:p>
        </w:tc>
      </w:tr>
      <w:tr w:rsidR="00593C03">
        <w:trPr>
          <w:trHeight w:val="369"/>
          <w:jc w:val="center"/>
        </w:trPr>
        <w:tc>
          <w:tcPr>
            <w:tcW w:w="1431" w:type="dxa"/>
            <w:vMerge w:val="restart"/>
            <w:vAlign w:val="center"/>
          </w:tcPr>
          <w:p w:rsidR="00593C03" w:rsidRDefault="00946E1B">
            <w:pPr>
              <w:adjustRightInd w:val="0"/>
              <w:snapToGrid w:val="0"/>
              <w:jc w:val="center"/>
              <w:rPr>
                <w:snapToGrid w:val="0"/>
                <w:color w:val="070707"/>
                <w:kern w:val="21"/>
                <w:szCs w:val="21"/>
              </w:rPr>
            </w:pPr>
            <w:r>
              <w:rPr>
                <w:snapToGrid w:val="0"/>
                <w:color w:val="070707"/>
                <w:kern w:val="21"/>
                <w:szCs w:val="21"/>
              </w:rPr>
              <w:t>危险</w:t>
            </w:r>
            <w:r>
              <w:rPr>
                <w:rFonts w:hint="eastAsia"/>
                <w:snapToGrid w:val="0"/>
                <w:color w:val="070707"/>
                <w:kern w:val="21"/>
                <w:szCs w:val="21"/>
              </w:rPr>
              <w:t>废物</w:t>
            </w:r>
          </w:p>
        </w:tc>
        <w:tc>
          <w:tcPr>
            <w:tcW w:w="1624" w:type="dxa"/>
            <w:vAlign w:val="center"/>
          </w:tcPr>
          <w:p w:rsidR="00593C03" w:rsidRDefault="00946E1B">
            <w:pPr>
              <w:widowControl/>
              <w:adjustRightInd w:val="0"/>
              <w:snapToGrid w:val="0"/>
              <w:jc w:val="center"/>
              <w:rPr>
                <w:snapToGrid w:val="0"/>
                <w:color w:val="070707"/>
                <w:kern w:val="21"/>
                <w:szCs w:val="21"/>
              </w:rPr>
            </w:pPr>
            <w:r>
              <w:rPr>
                <w:rFonts w:hint="eastAsia"/>
                <w:snapToGrid w:val="0"/>
                <w:color w:val="070707"/>
                <w:kern w:val="21"/>
                <w:szCs w:val="21"/>
              </w:rPr>
              <w:t>废活性炭</w:t>
            </w:r>
          </w:p>
        </w:tc>
        <w:tc>
          <w:tcPr>
            <w:tcW w:w="15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2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w:t>
            </w:r>
          </w:p>
        </w:tc>
        <w:tc>
          <w:tcPr>
            <w:tcW w:w="1665"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525" w:type="dxa"/>
            <w:vAlign w:val="center"/>
          </w:tcPr>
          <w:p w:rsidR="00593C03" w:rsidRDefault="00946E1B">
            <w:pPr>
              <w:widowControl/>
              <w:adjustRightInd w:val="0"/>
              <w:snapToGrid w:val="0"/>
              <w:jc w:val="center"/>
              <w:rPr>
                <w:color w:val="070707"/>
                <w:kern w:val="0"/>
                <w:szCs w:val="21"/>
              </w:rPr>
            </w:pPr>
            <w:r>
              <w:rPr>
                <w:rFonts w:hint="eastAsia"/>
                <w:color w:val="070707"/>
                <w:kern w:val="0"/>
                <w:szCs w:val="21"/>
              </w:rPr>
              <w:t>107.1t</w:t>
            </w:r>
            <w:r>
              <w:rPr>
                <w:rFonts w:hint="eastAsia"/>
                <w:color w:val="070707"/>
                <w:kern w:val="0"/>
                <w:szCs w:val="21"/>
              </w:rPr>
              <w:t>/a</w:t>
            </w:r>
          </w:p>
        </w:tc>
        <w:tc>
          <w:tcPr>
            <w:tcW w:w="137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740" w:type="dxa"/>
            <w:vAlign w:val="center"/>
          </w:tcPr>
          <w:p w:rsidR="00593C03" w:rsidRDefault="00946E1B">
            <w:pPr>
              <w:widowControl/>
              <w:adjustRightInd w:val="0"/>
              <w:snapToGrid w:val="0"/>
              <w:jc w:val="center"/>
              <w:rPr>
                <w:color w:val="070707"/>
                <w:kern w:val="0"/>
                <w:szCs w:val="21"/>
              </w:rPr>
            </w:pPr>
            <w:r>
              <w:rPr>
                <w:rFonts w:hint="eastAsia"/>
                <w:color w:val="070707"/>
                <w:kern w:val="0"/>
                <w:szCs w:val="21"/>
              </w:rPr>
              <w:t>107.1t</w:t>
            </w:r>
            <w:r>
              <w:rPr>
                <w:rFonts w:hint="eastAsia"/>
                <w:color w:val="070707"/>
                <w:kern w:val="0"/>
                <w:szCs w:val="21"/>
              </w:rPr>
              <w:t>/a</w:t>
            </w:r>
          </w:p>
        </w:tc>
        <w:tc>
          <w:tcPr>
            <w:tcW w:w="1331" w:type="dxa"/>
            <w:vAlign w:val="center"/>
          </w:tcPr>
          <w:p w:rsidR="00593C03" w:rsidRDefault="00946E1B">
            <w:pPr>
              <w:widowControl/>
              <w:adjustRightInd w:val="0"/>
              <w:snapToGrid w:val="0"/>
              <w:jc w:val="center"/>
              <w:rPr>
                <w:color w:val="070707"/>
                <w:kern w:val="0"/>
                <w:szCs w:val="21"/>
              </w:rPr>
            </w:pPr>
            <w:r>
              <w:rPr>
                <w:rFonts w:hint="eastAsia"/>
                <w:color w:val="070707"/>
                <w:kern w:val="0"/>
                <w:szCs w:val="21"/>
              </w:rPr>
              <w:t>+</w:t>
            </w:r>
            <w:r>
              <w:rPr>
                <w:rFonts w:hint="eastAsia"/>
                <w:color w:val="070707"/>
                <w:kern w:val="0"/>
                <w:szCs w:val="21"/>
              </w:rPr>
              <w:t>107.1t</w:t>
            </w:r>
            <w:r>
              <w:rPr>
                <w:rFonts w:hint="eastAsia"/>
                <w:color w:val="070707"/>
                <w:kern w:val="0"/>
                <w:szCs w:val="21"/>
              </w:rPr>
              <w:t>/a</w:t>
            </w:r>
          </w:p>
        </w:tc>
      </w:tr>
      <w:tr w:rsidR="00593C03">
        <w:trPr>
          <w:trHeight w:val="369"/>
          <w:jc w:val="center"/>
        </w:trPr>
        <w:tc>
          <w:tcPr>
            <w:tcW w:w="1431" w:type="dxa"/>
            <w:vMerge/>
            <w:vAlign w:val="center"/>
          </w:tcPr>
          <w:p w:rsidR="00593C03" w:rsidRDefault="00593C03">
            <w:pPr>
              <w:adjustRightInd w:val="0"/>
              <w:snapToGrid w:val="0"/>
              <w:jc w:val="center"/>
              <w:rPr>
                <w:snapToGrid w:val="0"/>
                <w:color w:val="070707"/>
                <w:kern w:val="21"/>
                <w:szCs w:val="21"/>
              </w:rPr>
            </w:pPr>
          </w:p>
        </w:tc>
        <w:tc>
          <w:tcPr>
            <w:tcW w:w="1624" w:type="dxa"/>
            <w:vAlign w:val="center"/>
          </w:tcPr>
          <w:p w:rsidR="00593C03" w:rsidRDefault="00946E1B">
            <w:pPr>
              <w:widowControl/>
              <w:adjustRightInd w:val="0"/>
              <w:snapToGrid w:val="0"/>
              <w:jc w:val="center"/>
              <w:rPr>
                <w:snapToGrid w:val="0"/>
                <w:color w:val="070707"/>
                <w:kern w:val="21"/>
                <w:szCs w:val="21"/>
              </w:rPr>
            </w:pPr>
            <w:r>
              <w:rPr>
                <w:rFonts w:hint="eastAsia"/>
                <w:color w:val="070707"/>
                <w:kern w:val="0"/>
                <w:szCs w:val="21"/>
              </w:rPr>
              <w:t>废润滑油</w:t>
            </w:r>
          </w:p>
        </w:tc>
        <w:tc>
          <w:tcPr>
            <w:tcW w:w="15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2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w:t>
            </w:r>
          </w:p>
        </w:tc>
        <w:tc>
          <w:tcPr>
            <w:tcW w:w="1665"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525" w:type="dxa"/>
            <w:vAlign w:val="center"/>
          </w:tcPr>
          <w:p w:rsidR="00593C03" w:rsidRDefault="00946E1B">
            <w:pPr>
              <w:widowControl/>
              <w:adjustRightInd w:val="0"/>
              <w:snapToGrid w:val="0"/>
              <w:jc w:val="center"/>
              <w:rPr>
                <w:color w:val="070707"/>
                <w:kern w:val="0"/>
                <w:szCs w:val="21"/>
              </w:rPr>
            </w:pPr>
            <w:r>
              <w:rPr>
                <w:color w:val="070707"/>
                <w:kern w:val="0"/>
                <w:szCs w:val="21"/>
              </w:rPr>
              <w:t>0.</w:t>
            </w:r>
            <w:r>
              <w:rPr>
                <w:rFonts w:hint="eastAsia"/>
                <w:color w:val="070707"/>
                <w:kern w:val="0"/>
                <w:szCs w:val="21"/>
              </w:rPr>
              <w:t>0</w:t>
            </w:r>
            <w:r>
              <w:rPr>
                <w:color w:val="070707"/>
                <w:kern w:val="0"/>
                <w:szCs w:val="21"/>
              </w:rPr>
              <w:t>1</w:t>
            </w:r>
            <w:r>
              <w:rPr>
                <w:rFonts w:hint="eastAsia"/>
                <w:color w:val="070707"/>
                <w:kern w:val="0"/>
                <w:szCs w:val="21"/>
              </w:rPr>
              <w:t>t/a</w:t>
            </w:r>
          </w:p>
        </w:tc>
        <w:tc>
          <w:tcPr>
            <w:tcW w:w="137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740" w:type="dxa"/>
            <w:vAlign w:val="center"/>
          </w:tcPr>
          <w:p w:rsidR="00593C03" w:rsidRDefault="00946E1B">
            <w:pPr>
              <w:widowControl/>
              <w:adjustRightInd w:val="0"/>
              <w:snapToGrid w:val="0"/>
              <w:jc w:val="center"/>
              <w:rPr>
                <w:color w:val="070707"/>
                <w:kern w:val="0"/>
                <w:szCs w:val="21"/>
              </w:rPr>
            </w:pPr>
            <w:r>
              <w:rPr>
                <w:color w:val="070707"/>
                <w:kern w:val="0"/>
                <w:szCs w:val="21"/>
              </w:rPr>
              <w:t>0.</w:t>
            </w:r>
            <w:r>
              <w:rPr>
                <w:rFonts w:hint="eastAsia"/>
                <w:color w:val="070707"/>
                <w:kern w:val="0"/>
                <w:szCs w:val="21"/>
              </w:rPr>
              <w:t>0</w:t>
            </w:r>
            <w:r>
              <w:rPr>
                <w:color w:val="070707"/>
                <w:kern w:val="0"/>
                <w:szCs w:val="21"/>
              </w:rPr>
              <w:t>1</w:t>
            </w:r>
            <w:r>
              <w:rPr>
                <w:rFonts w:hint="eastAsia"/>
                <w:color w:val="070707"/>
                <w:kern w:val="0"/>
                <w:szCs w:val="21"/>
              </w:rPr>
              <w:t>t/a</w:t>
            </w:r>
          </w:p>
        </w:tc>
        <w:tc>
          <w:tcPr>
            <w:tcW w:w="1331" w:type="dxa"/>
            <w:vAlign w:val="center"/>
          </w:tcPr>
          <w:p w:rsidR="00593C03" w:rsidRDefault="00946E1B">
            <w:pPr>
              <w:widowControl/>
              <w:adjustRightInd w:val="0"/>
              <w:snapToGrid w:val="0"/>
              <w:jc w:val="center"/>
              <w:rPr>
                <w:color w:val="070707"/>
                <w:kern w:val="0"/>
                <w:szCs w:val="21"/>
              </w:rPr>
            </w:pPr>
            <w:r>
              <w:rPr>
                <w:rFonts w:hint="eastAsia"/>
                <w:color w:val="070707"/>
                <w:kern w:val="0"/>
                <w:szCs w:val="21"/>
              </w:rPr>
              <w:t>+</w:t>
            </w:r>
            <w:r>
              <w:rPr>
                <w:color w:val="070707"/>
                <w:kern w:val="0"/>
                <w:szCs w:val="21"/>
              </w:rPr>
              <w:t>0.</w:t>
            </w:r>
            <w:r>
              <w:rPr>
                <w:rFonts w:hint="eastAsia"/>
                <w:color w:val="070707"/>
                <w:kern w:val="0"/>
                <w:szCs w:val="21"/>
              </w:rPr>
              <w:t>0</w:t>
            </w:r>
            <w:r>
              <w:rPr>
                <w:color w:val="070707"/>
                <w:kern w:val="0"/>
                <w:szCs w:val="21"/>
              </w:rPr>
              <w:t>1</w:t>
            </w:r>
            <w:r>
              <w:rPr>
                <w:rFonts w:hint="eastAsia"/>
                <w:color w:val="070707"/>
                <w:kern w:val="0"/>
                <w:szCs w:val="21"/>
              </w:rPr>
              <w:t>t/a</w:t>
            </w:r>
          </w:p>
        </w:tc>
      </w:tr>
      <w:tr w:rsidR="00593C03">
        <w:trPr>
          <w:trHeight w:val="369"/>
          <w:jc w:val="center"/>
        </w:trPr>
        <w:tc>
          <w:tcPr>
            <w:tcW w:w="3055" w:type="dxa"/>
            <w:gridSpan w:val="2"/>
            <w:vAlign w:val="center"/>
          </w:tcPr>
          <w:p w:rsidR="00593C03" w:rsidRDefault="00946E1B">
            <w:pPr>
              <w:widowControl/>
              <w:adjustRightInd w:val="0"/>
              <w:snapToGrid w:val="0"/>
              <w:jc w:val="center"/>
              <w:rPr>
                <w:color w:val="070707"/>
                <w:kern w:val="0"/>
                <w:szCs w:val="21"/>
              </w:rPr>
            </w:pPr>
            <w:r>
              <w:rPr>
                <w:rFonts w:hint="eastAsia"/>
                <w:snapToGrid w:val="0"/>
                <w:color w:val="070707"/>
                <w:kern w:val="21"/>
                <w:szCs w:val="21"/>
              </w:rPr>
              <w:t>一般固废</w:t>
            </w:r>
          </w:p>
        </w:tc>
        <w:tc>
          <w:tcPr>
            <w:tcW w:w="1549" w:type="dxa"/>
            <w:vAlign w:val="center"/>
          </w:tcPr>
          <w:p w:rsidR="00593C03" w:rsidRDefault="00946E1B">
            <w:pPr>
              <w:adjustRightInd w:val="0"/>
              <w:snapToGrid w:val="0"/>
              <w:spacing w:line="240" w:lineRule="atLeast"/>
              <w:jc w:val="center"/>
              <w:rPr>
                <w:snapToGrid w:val="0"/>
                <w:color w:val="070707"/>
                <w:kern w:val="21"/>
                <w:szCs w:val="21"/>
              </w:rPr>
            </w:pPr>
            <w:r>
              <w:rPr>
                <w:rFonts w:hint="eastAsia"/>
                <w:snapToGrid w:val="0"/>
                <w:color w:val="070707"/>
                <w:kern w:val="21"/>
                <w:szCs w:val="21"/>
              </w:rPr>
              <w:t>0</w:t>
            </w:r>
          </w:p>
        </w:tc>
        <w:tc>
          <w:tcPr>
            <w:tcW w:w="124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w:t>
            </w:r>
          </w:p>
        </w:tc>
        <w:tc>
          <w:tcPr>
            <w:tcW w:w="1665"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525" w:type="dxa"/>
            <w:vAlign w:val="center"/>
          </w:tcPr>
          <w:p w:rsidR="00593C03" w:rsidRDefault="00946E1B">
            <w:pPr>
              <w:adjustRightInd w:val="0"/>
              <w:snapToGrid w:val="0"/>
              <w:spacing w:line="240" w:lineRule="atLeast"/>
              <w:jc w:val="center"/>
              <w:rPr>
                <w:color w:val="070707"/>
                <w:kern w:val="0"/>
                <w:szCs w:val="21"/>
              </w:rPr>
            </w:pPr>
            <w:r>
              <w:rPr>
                <w:rFonts w:hint="eastAsia"/>
                <w:color w:val="070707"/>
                <w:szCs w:val="21"/>
              </w:rPr>
              <w:t>35.78t/a</w:t>
            </w:r>
          </w:p>
        </w:tc>
        <w:tc>
          <w:tcPr>
            <w:tcW w:w="1379" w:type="dxa"/>
            <w:vAlign w:val="center"/>
          </w:tcPr>
          <w:p w:rsidR="00593C03" w:rsidRDefault="00946E1B">
            <w:pPr>
              <w:adjustRightInd w:val="0"/>
              <w:snapToGrid w:val="0"/>
              <w:jc w:val="center"/>
              <w:rPr>
                <w:snapToGrid w:val="0"/>
                <w:color w:val="070707"/>
                <w:kern w:val="21"/>
                <w:szCs w:val="21"/>
              </w:rPr>
            </w:pPr>
            <w:r>
              <w:rPr>
                <w:rFonts w:hint="eastAsia"/>
                <w:snapToGrid w:val="0"/>
                <w:color w:val="070707"/>
                <w:kern w:val="21"/>
                <w:szCs w:val="21"/>
              </w:rPr>
              <w:t>0</w:t>
            </w:r>
          </w:p>
        </w:tc>
        <w:tc>
          <w:tcPr>
            <w:tcW w:w="1740" w:type="dxa"/>
            <w:vAlign w:val="center"/>
          </w:tcPr>
          <w:p w:rsidR="00593C03" w:rsidRDefault="00946E1B">
            <w:pPr>
              <w:adjustRightInd w:val="0"/>
              <w:snapToGrid w:val="0"/>
              <w:spacing w:line="240" w:lineRule="atLeast"/>
              <w:jc w:val="center"/>
              <w:rPr>
                <w:color w:val="070707"/>
                <w:kern w:val="0"/>
                <w:szCs w:val="21"/>
              </w:rPr>
            </w:pPr>
            <w:r>
              <w:rPr>
                <w:rFonts w:hint="eastAsia"/>
                <w:color w:val="070707"/>
                <w:szCs w:val="21"/>
              </w:rPr>
              <w:t>35.78t/a</w:t>
            </w:r>
          </w:p>
        </w:tc>
        <w:tc>
          <w:tcPr>
            <w:tcW w:w="1331" w:type="dxa"/>
            <w:vAlign w:val="center"/>
          </w:tcPr>
          <w:p w:rsidR="00593C03" w:rsidRDefault="00946E1B">
            <w:pPr>
              <w:adjustRightInd w:val="0"/>
              <w:snapToGrid w:val="0"/>
              <w:spacing w:line="240" w:lineRule="atLeast"/>
              <w:jc w:val="center"/>
              <w:rPr>
                <w:color w:val="070707"/>
                <w:kern w:val="0"/>
                <w:szCs w:val="21"/>
              </w:rPr>
            </w:pPr>
            <w:r>
              <w:rPr>
                <w:rFonts w:hint="eastAsia"/>
                <w:color w:val="070707"/>
                <w:szCs w:val="21"/>
              </w:rPr>
              <w:t>+35.78t/a</w:t>
            </w:r>
          </w:p>
        </w:tc>
      </w:tr>
    </w:tbl>
    <w:p w:rsidR="00593C03" w:rsidRDefault="00946E1B" w:rsidP="00C364AF">
      <w:pPr>
        <w:pStyle w:val="af8"/>
        <w:spacing w:beforeLines="80" w:after="24"/>
        <w:jc w:val="left"/>
        <w:rPr>
          <w:rFonts w:hAnsi="宋体"/>
          <w:snapToGrid w:val="0"/>
          <w:color w:val="070707"/>
          <w:spacing w:val="-6"/>
          <w:kern w:val="21"/>
          <w:szCs w:val="21"/>
        </w:rPr>
      </w:pPr>
      <w:r>
        <w:rPr>
          <w:rFonts w:hAnsi="宋体"/>
          <w:snapToGrid w:val="0"/>
          <w:color w:val="070707"/>
          <w:kern w:val="21"/>
          <w:szCs w:val="21"/>
        </w:rPr>
        <w:t>注：</w:t>
      </w:r>
      <w:r w:rsidR="00593C03">
        <w:rPr>
          <w:rFonts w:hAnsi="宋体"/>
          <w:snapToGrid w:val="0"/>
          <w:color w:val="070707"/>
          <w:spacing w:val="-16"/>
          <w:kern w:val="21"/>
          <w:szCs w:val="21"/>
        </w:rPr>
        <w:fldChar w:fldCharType="begin"/>
      </w:r>
      <w:r>
        <w:rPr>
          <w:rFonts w:hAnsi="宋体"/>
          <w:snapToGrid w:val="0"/>
          <w:color w:val="070707"/>
          <w:spacing w:val="-16"/>
          <w:kern w:val="21"/>
          <w:szCs w:val="21"/>
        </w:rPr>
        <w:instrText xml:space="preserve"> = 6 \* GB3 \* MERGEFORMAT </w:instrText>
      </w:r>
      <w:r w:rsidR="00593C03">
        <w:rPr>
          <w:rFonts w:hAnsi="宋体"/>
          <w:snapToGrid w:val="0"/>
          <w:color w:val="070707"/>
          <w:spacing w:val="-16"/>
          <w:kern w:val="21"/>
          <w:szCs w:val="21"/>
        </w:rPr>
        <w:fldChar w:fldCharType="separate"/>
      </w:r>
      <w:r>
        <w:rPr>
          <w:rFonts w:hAnsi="宋体" w:hint="eastAsia"/>
          <w:color w:val="070707"/>
          <w:szCs w:val="21"/>
        </w:rPr>
        <w:t>⑥</w:t>
      </w:r>
      <w:r w:rsidR="00593C03">
        <w:rPr>
          <w:rFonts w:hAnsi="宋体"/>
          <w:snapToGrid w:val="0"/>
          <w:color w:val="070707"/>
          <w:spacing w:val="-16"/>
          <w:kern w:val="21"/>
          <w:szCs w:val="21"/>
        </w:rPr>
        <w:fldChar w:fldCharType="end"/>
      </w:r>
      <w:r>
        <w:rPr>
          <w:rFonts w:hAnsi="宋体"/>
          <w:snapToGrid w:val="0"/>
          <w:color w:val="070707"/>
          <w:spacing w:val="-16"/>
          <w:kern w:val="21"/>
          <w:szCs w:val="21"/>
        </w:rPr>
        <w:t>=</w:t>
      </w:r>
      <w:r w:rsidR="00593C03">
        <w:rPr>
          <w:rFonts w:hAnsi="宋体"/>
          <w:snapToGrid w:val="0"/>
          <w:color w:val="070707"/>
          <w:spacing w:val="-6"/>
          <w:kern w:val="21"/>
          <w:szCs w:val="21"/>
        </w:rPr>
        <w:fldChar w:fldCharType="begin"/>
      </w:r>
      <w:r>
        <w:rPr>
          <w:rFonts w:hAnsi="宋体"/>
          <w:snapToGrid w:val="0"/>
          <w:color w:val="070707"/>
          <w:spacing w:val="-6"/>
          <w:kern w:val="21"/>
          <w:szCs w:val="21"/>
        </w:rPr>
        <w:instrText xml:space="preserve"> = 1 \* GB3 \* MERGEFORMAT </w:instrText>
      </w:r>
      <w:r w:rsidR="00593C03">
        <w:rPr>
          <w:rFonts w:hAnsi="宋体"/>
          <w:snapToGrid w:val="0"/>
          <w:color w:val="070707"/>
          <w:spacing w:val="-6"/>
          <w:kern w:val="21"/>
          <w:szCs w:val="21"/>
        </w:rPr>
        <w:fldChar w:fldCharType="separate"/>
      </w:r>
      <w:r>
        <w:rPr>
          <w:rFonts w:hAnsi="宋体" w:hint="eastAsia"/>
          <w:color w:val="070707"/>
          <w:szCs w:val="21"/>
        </w:rPr>
        <w:t>①</w:t>
      </w:r>
      <w:r w:rsidR="00593C03">
        <w:rPr>
          <w:rFonts w:hAnsi="宋体"/>
          <w:snapToGrid w:val="0"/>
          <w:color w:val="070707"/>
          <w:spacing w:val="-6"/>
          <w:kern w:val="21"/>
          <w:szCs w:val="21"/>
        </w:rPr>
        <w:fldChar w:fldCharType="end"/>
      </w:r>
      <w:r>
        <w:rPr>
          <w:rFonts w:hAnsi="宋体"/>
          <w:snapToGrid w:val="0"/>
          <w:color w:val="070707"/>
          <w:spacing w:val="-6"/>
          <w:kern w:val="21"/>
          <w:szCs w:val="21"/>
        </w:rPr>
        <w:t>+</w:t>
      </w:r>
      <w:r w:rsidR="00593C03">
        <w:rPr>
          <w:rFonts w:hAnsi="宋体"/>
          <w:snapToGrid w:val="0"/>
          <w:color w:val="070707"/>
          <w:spacing w:val="-6"/>
          <w:kern w:val="21"/>
          <w:szCs w:val="21"/>
        </w:rPr>
        <w:fldChar w:fldCharType="begin"/>
      </w:r>
      <w:r>
        <w:rPr>
          <w:rFonts w:hAnsi="宋体"/>
          <w:snapToGrid w:val="0"/>
          <w:color w:val="070707"/>
          <w:spacing w:val="-6"/>
          <w:kern w:val="21"/>
          <w:szCs w:val="21"/>
        </w:rPr>
        <w:instrText xml:space="preserve"> = 3 \* GB3 \* MERGEFORMAT </w:instrText>
      </w:r>
      <w:r w:rsidR="00593C03">
        <w:rPr>
          <w:rFonts w:hAnsi="宋体"/>
          <w:snapToGrid w:val="0"/>
          <w:color w:val="070707"/>
          <w:spacing w:val="-6"/>
          <w:kern w:val="21"/>
          <w:szCs w:val="21"/>
        </w:rPr>
        <w:fldChar w:fldCharType="separate"/>
      </w:r>
      <w:r>
        <w:rPr>
          <w:rFonts w:hAnsi="宋体" w:hint="eastAsia"/>
          <w:color w:val="070707"/>
          <w:szCs w:val="21"/>
        </w:rPr>
        <w:t>③</w:t>
      </w:r>
      <w:r w:rsidR="00593C03">
        <w:rPr>
          <w:rFonts w:hAnsi="宋体"/>
          <w:snapToGrid w:val="0"/>
          <w:color w:val="070707"/>
          <w:spacing w:val="-6"/>
          <w:kern w:val="21"/>
          <w:szCs w:val="21"/>
        </w:rPr>
        <w:fldChar w:fldCharType="end"/>
      </w:r>
      <w:r>
        <w:rPr>
          <w:rFonts w:hAnsi="宋体"/>
          <w:snapToGrid w:val="0"/>
          <w:color w:val="070707"/>
          <w:spacing w:val="-6"/>
          <w:kern w:val="21"/>
          <w:szCs w:val="21"/>
        </w:rPr>
        <w:t>+</w:t>
      </w:r>
      <w:r w:rsidR="00593C03">
        <w:rPr>
          <w:rFonts w:hAnsi="宋体"/>
          <w:snapToGrid w:val="0"/>
          <w:color w:val="070707"/>
          <w:spacing w:val="-6"/>
          <w:kern w:val="21"/>
          <w:szCs w:val="21"/>
        </w:rPr>
        <w:fldChar w:fldCharType="begin"/>
      </w:r>
      <w:r>
        <w:rPr>
          <w:rFonts w:hAnsi="宋体"/>
          <w:snapToGrid w:val="0"/>
          <w:color w:val="070707"/>
          <w:spacing w:val="-6"/>
          <w:kern w:val="21"/>
          <w:szCs w:val="21"/>
        </w:rPr>
        <w:instrText xml:space="preserve"> = 4 \* GB3 \* MERGEFORMAT </w:instrText>
      </w:r>
      <w:r w:rsidR="00593C03">
        <w:rPr>
          <w:rFonts w:hAnsi="宋体"/>
          <w:snapToGrid w:val="0"/>
          <w:color w:val="070707"/>
          <w:spacing w:val="-6"/>
          <w:kern w:val="21"/>
          <w:szCs w:val="21"/>
        </w:rPr>
        <w:fldChar w:fldCharType="separate"/>
      </w:r>
      <w:r>
        <w:rPr>
          <w:rFonts w:hAnsi="宋体" w:hint="eastAsia"/>
          <w:color w:val="070707"/>
          <w:szCs w:val="21"/>
        </w:rPr>
        <w:t>④</w:t>
      </w:r>
      <w:r w:rsidR="00593C03">
        <w:rPr>
          <w:rFonts w:hAnsi="宋体"/>
          <w:snapToGrid w:val="0"/>
          <w:color w:val="070707"/>
          <w:spacing w:val="-6"/>
          <w:kern w:val="21"/>
          <w:szCs w:val="21"/>
        </w:rPr>
        <w:fldChar w:fldCharType="end"/>
      </w:r>
      <w:r>
        <w:rPr>
          <w:rFonts w:hAnsi="宋体"/>
          <w:snapToGrid w:val="0"/>
          <w:color w:val="070707"/>
          <w:spacing w:val="-6"/>
          <w:kern w:val="21"/>
          <w:szCs w:val="21"/>
        </w:rPr>
        <w:t>-</w:t>
      </w:r>
      <w:r w:rsidR="00593C03">
        <w:rPr>
          <w:rFonts w:hAnsi="宋体"/>
          <w:snapToGrid w:val="0"/>
          <w:color w:val="070707"/>
          <w:spacing w:val="-16"/>
          <w:kern w:val="21"/>
          <w:szCs w:val="21"/>
        </w:rPr>
        <w:fldChar w:fldCharType="begin"/>
      </w:r>
      <w:r>
        <w:rPr>
          <w:rFonts w:hAnsi="宋体"/>
          <w:snapToGrid w:val="0"/>
          <w:color w:val="070707"/>
          <w:spacing w:val="-16"/>
          <w:kern w:val="21"/>
          <w:szCs w:val="21"/>
        </w:rPr>
        <w:instrText xml:space="preserve"> = 5 \* GB3 \* MERGEFORMAT </w:instrText>
      </w:r>
      <w:r w:rsidR="00593C03">
        <w:rPr>
          <w:rFonts w:hAnsi="宋体"/>
          <w:snapToGrid w:val="0"/>
          <w:color w:val="070707"/>
          <w:spacing w:val="-16"/>
          <w:kern w:val="21"/>
          <w:szCs w:val="21"/>
        </w:rPr>
        <w:fldChar w:fldCharType="separate"/>
      </w:r>
      <w:r>
        <w:rPr>
          <w:rFonts w:hAnsi="宋体" w:hint="eastAsia"/>
          <w:color w:val="070707"/>
          <w:szCs w:val="21"/>
        </w:rPr>
        <w:t>⑤</w:t>
      </w:r>
      <w:r w:rsidR="00593C03">
        <w:rPr>
          <w:rFonts w:hAnsi="宋体"/>
          <w:snapToGrid w:val="0"/>
          <w:color w:val="070707"/>
          <w:spacing w:val="-16"/>
          <w:kern w:val="21"/>
          <w:szCs w:val="21"/>
        </w:rPr>
        <w:fldChar w:fldCharType="end"/>
      </w:r>
      <w:r>
        <w:rPr>
          <w:rFonts w:hAnsi="宋体"/>
          <w:snapToGrid w:val="0"/>
          <w:color w:val="070707"/>
          <w:spacing w:val="-16"/>
          <w:kern w:val="21"/>
          <w:szCs w:val="21"/>
        </w:rPr>
        <w:t>；</w:t>
      </w:r>
      <w:r w:rsidR="00593C03">
        <w:rPr>
          <w:rFonts w:hAnsi="宋体"/>
          <w:snapToGrid w:val="0"/>
          <w:color w:val="070707"/>
          <w:spacing w:val="-6"/>
          <w:kern w:val="21"/>
          <w:szCs w:val="21"/>
        </w:rPr>
        <w:fldChar w:fldCharType="begin"/>
      </w:r>
      <w:r>
        <w:rPr>
          <w:rFonts w:hAnsi="宋体"/>
          <w:snapToGrid w:val="0"/>
          <w:color w:val="070707"/>
          <w:spacing w:val="-6"/>
          <w:kern w:val="21"/>
          <w:szCs w:val="21"/>
        </w:rPr>
        <w:instrText xml:space="preserve"> = 7 \* GB3 \* MERGEFORMAT </w:instrText>
      </w:r>
      <w:r w:rsidR="00593C03">
        <w:rPr>
          <w:rFonts w:hAnsi="宋体"/>
          <w:snapToGrid w:val="0"/>
          <w:color w:val="070707"/>
          <w:spacing w:val="-6"/>
          <w:kern w:val="21"/>
          <w:szCs w:val="21"/>
        </w:rPr>
        <w:fldChar w:fldCharType="separate"/>
      </w:r>
      <w:r>
        <w:rPr>
          <w:rFonts w:hAnsi="宋体" w:hint="eastAsia"/>
          <w:color w:val="070707"/>
          <w:szCs w:val="21"/>
        </w:rPr>
        <w:t>⑦</w:t>
      </w:r>
      <w:r w:rsidR="00593C03">
        <w:rPr>
          <w:rFonts w:hAnsi="宋体"/>
          <w:snapToGrid w:val="0"/>
          <w:color w:val="070707"/>
          <w:spacing w:val="-6"/>
          <w:kern w:val="21"/>
          <w:szCs w:val="21"/>
        </w:rPr>
        <w:fldChar w:fldCharType="end"/>
      </w:r>
      <w:r>
        <w:rPr>
          <w:rFonts w:hAnsi="宋体"/>
          <w:snapToGrid w:val="0"/>
          <w:color w:val="070707"/>
          <w:spacing w:val="-6"/>
          <w:kern w:val="21"/>
          <w:szCs w:val="21"/>
        </w:rPr>
        <w:t>=</w:t>
      </w:r>
      <w:r w:rsidR="00593C03">
        <w:rPr>
          <w:rFonts w:hAnsi="宋体"/>
          <w:snapToGrid w:val="0"/>
          <w:color w:val="070707"/>
          <w:spacing w:val="-16"/>
          <w:kern w:val="21"/>
          <w:szCs w:val="21"/>
        </w:rPr>
        <w:fldChar w:fldCharType="begin"/>
      </w:r>
      <w:r>
        <w:rPr>
          <w:rFonts w:hAnsi="宋体"/>
          <w:snapToGrid w:val="0"/>
          <w:color w:val="070707"/>
          <w:spacing w:val="-16"/>
          <w:kern w:val="21"/>
          <w:szCs w:val="21"/>
        </w:rPr>
        <w:instrText xml:space="preserve"> = 6 \* GB3 \* MERGEFORMAT </w:instrText>
      </w:r>
      <w:r w:rsidR="00593C03">
        <w:rPr>
          <w:rFonts w:hAnsi="宋体"/>
          <w:snapToGrid w:val="0"/>
          <w:color w:val="070707"/>
          <w:spacing w:val="-16"/>
          <w:kern w:val="21"/>
          <w:szCs w:val="21"/>
        </w:rPr>
        <w:fldChar w:fldCharType="separate"/>
      </w:r>
      <w:r>
        <w:rPr>
          <w:rFonts w:hAnsi="宋体" w:hint="eastAsia"/>
          <w:color w:val="070707"/>
          <w:szCs w:val="21"/>
        </w:rPr>
        <w:t>⑥</w:t>
      </w:r>
      <w:r w:rsidR="00593C03">
        <w:rPr>
          <w:rFonts w:hAnsi="宋体"/>
          <w:snapToGrid w:val="0"/>
          <w:color w:val="070707"/>
          <w:spacing w:val="-16"/>
          <w:kern w:val="21"/>
          <w:szCs w:val="21"/>
        </w:rPr>
        <w:fldChar w:fldCharType="end"/>
      </w:r>
      <w:r>
        <w:rPr>
          <w:rFonts w:hAnsi="宋体"/>
          <w:snapToGrid w:val="0"/>
          <w:color w:val="070707"/>
          <w:spacing w:val="-16"/>
          <w:kern w:val="21"/>
          <w:szCs w:val="21"/>
        </w:rPr>
        <w:t>-</w:t>
      </w:r>
      <w:r w:rsidR="00593C03">
        <w:rPr>
          <w:rFonts w:hAnsi="宋体"/>
          <w:snapToGrid w:val="0"/>
          <w:color w:val="070707"/>
          <w:spacing w:val="-6"/>
          <w:kern w:val="21"/>
          <w:szCs w:val="21"/>
        </w:rPr>
        <w:fldChar w:fldCharType="begin"/>
      </w:r>
      <w:r>
        <w:rPr>
          <w:rFonts w:hAnsi="宋体"/>
          <w:snapToGrid w:val="0"/>
          <w:color w:val="070707"/>
          <w:spacing w:val="-6"/>
          <w:kern w:val="21"/>
          <w:szCs w:val="21"/>
        </w:rPr>
        <w:instrText xml:space="preserve"> = 1 \* GB3 \* MERGEFORMAT </w:instrText>
      </w:r>
      <w:r w:rsidR="00593C03">
        <w:rPr>
          <w:rFonts w:hAnsi="宋体"/>
          <w:snapToGrid w:val="0"/>
          <w:color w:val="070707"/>
          <w:spacing w:val="-6"/>
          <w:kern w:val="21"/>
          <w:szCs w:val="21"/>
        </w:rPr>
        <w:fldChar w:fldCharType="separate"/>
      </w:r>
      <w:r>
        <w:rPr>
          <w:rFonts w:hAnsi="宋体" w:hint="eastAsia"/>
          <w:color w:val="070707"/>
          <w:szCs w:val="21"/>
        </w:rPr>
        <w:t>①</w:t>
      </w:r>
      <w:r w:rsidR="00593C03">
        <w:rPr>
          <w:rFonts w:hAnsi="宋体"/>
          <w:snapToGrid w:val="0"/>
          <w:color w:val="070707"/>
          <w:spacing w:val="-6"/>
          <w:kern w:val="21"/>
          <w:szCs w:val="21"/>
        </w:rPr>
        <w:fldChar w:fldCharType="end"/>
      </w:r>
    </w:p>
    <w:p w:rsidR="00593C03" w:rsidRDefault="00593C03">
      <w:pPr>
        <w:rPr>
          <w:rFonts w:ascii="宋体" w:eastAsia="黑体" w:hAnsi="宋体"/>
          <w:color w:val="070707"/>
        </w:rPr>
      </w:pPr>
    </w:p>
    <w:sectPr w:rsidR="00593C03" w:rsidSect="00593C03">
      <w:footerReference w:type="default" r:id="rId54"/>
      <w:pgSz w:w="16838" w:h="11906" w:orient="landscape"/>
      <w:pgMar w:top="1531" w:right="1701" w:bottom="1531" w:left="170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E1B" w:rsidRDefault="00946E1B" w:rsidP="00593C03">
      <w:r>
        <w:separator/>
      </w:r>
    </w:p>
  </w:endnote>
  <w:endnote w:type="continuationSeparator" w:id="1">
    <w:p w:rsidR="00946E1B" w:rsidRDefault="00946E1B" w:rsidP="00593C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CBACDA2A-6DC0-493D-8A91-A15A1E40C696}"/>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embedRegular r:id="rId2" w:subsetted="1" w:fontKey="{E8532045-5538-412C-8926-9751901E00DD}"/>
  </w:font>
  <w:font w:name="Calibri">
    <w:panose1 w:val="020F0502020204030204"/>
    <w:charset w:val="00"/>
    <w:family w:val="swiss"/>
    <w:pitch w:val="variable"/>
    <w:sig w:usb0="E4002EFF" w:usb1="C000247B" w:usb2="00000009" w:usb3="00000000" w:csb0="000001FF" w:csb1="00000000"/>
    <w:embedRegular r:id="rId3" w:subsetted="1" w:fontKey="{B3597370-62D3-4833-93D2-F608E906F3A3}"/>
    <w:embedBold r:id="rId4" w:subsetted="1" w:fontKey="{F082ACA8-1DA9-43F5-8465-74431F0D1D60}"/>
  </w:font>
  <w:font w:name="方正小标宋_GBK">
    <w:charset w:val="86"/>
    <w:family w:val="script"/>
    <w:pitch w:val="default"/>
    <w:sig w:usb0="A00002BF" w:usb1="38CF7CFA" w:usb2="00082016" w:usb3="00000000" w:csb0="00040001" w:csb1="00000000"/>
    <w:embedRegular r:id="rId5" w:subsetted="1" w:fontKey="{6B32A59D-926C-4E5F-BC7C-431374D06B4E}"/>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方正楷体简体">
    <w:altName w:val="楷体_GB2312"/>
    <w:panose1 w:val="02010601030101010101"/>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fixed"/>
    <w:sig w:usb0="00000001" w:usb1="080E0000" w:usb2="00000010" w:usb3="00000000" w:csb0="00040000" w:csb1="00000000"/>
    <w:embedRegular r:id="rId6" w:subsetted="1" w:fontKey="{5F962C35-90D6-44BE-AF92-4366EDA4EFF9}"/>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7" w:subsetted="1" w:fontKey="{4968132C-161E-4FB4-9D79-5AD8345E09B2}"/>
  </w:font>
  <w:font w:name="Times New Roman Regular">
    <w:altName w:val="Times New Roman"/>
    <w:charset w:val="00"/>
    <w:family w:val="auto"/>
    <w:pitch w:val="default"/>
    <w:sig w:usb0="00000000" w:usb1="00000000" w:usb2="00000009" w:usb3="00000000" w:csb0="400001FF" w:csb1="FFFF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C03" w:rsidRDefault="00593C03">
    <w:pPr>
      <w:pStyle w:val="ae"/>
      <w:framePr w:wrap="around" w:vAnchor="text" w:hAnchor="margin" w:xAlign="center" w:y="1"/>
      <w:rPr>
        <w:rStyle w:val="af4"/>
      </w:rPr>
    </w:pPr>
    <w:r>
      <w:fldChar w:fldCharType="begin"/>
    </w:r>
    <w:r w:rsidR="00946E1B">
      <w:rPr>
        <w:rStyle w:val="af4"/>
      </w:rPr>
      <w:instrText xml:space="preserve">PAGE  </w:instrText>
    </w:r>
    <w:r>
      <w:fldChar w:fldCharType="end"/>
    </w:r>
  </w:p>
  <w:p w:rsidR="00593C03" w:rsidRDefault="00593C03">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C03" w:rsidRDefault="00593C03">
    <w:pPr>
      <w:pStyle w:val="ae"/>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C03" w:rsidRDefault="00946E1B">
    <w:pPr>
      <w:pStyle w:val="ae"/>
      <w:framePr w:wrap="around" w:vAnchor="text" w:hAnchor="margin" w:xAlign="outside" w:y="1"/>
      <w:rPr>
        <w:rStyle w:val="af4"/>
        <w:rFonts w:ascii="宋体" w:hAnsi="宋体"/>
        <w:sz w:val="28"/>
        <w:szCs w:val="28"/>
      </w:rPr>
    </w:pPr>
    <w:r>
      <w:rPr>
        <w:rStyle w:val="af4"/>
        <w:rFonts w:ascii="宋体" w:hAnsi="宋体" w:hint="eastAsia"/>
        <w:sz w:val="28"/>
        <w:szCs w:val="28"/>
      </w:rPr>
      <w:t>—</w:t>
    </w:r>
    <w:r w:rsidR="00593C03">
      <w:rPr>
        <w:rStyle w:val="af4"/>
        <w:rFonts w:ascii="宋体" w:hAnsi="宋体"/>
        <w:sz w:val="26"/>
        <w:szCs w:val="26"/>
      </w:rPr>
      <w:fldChar w:fldCharType="begin"/>
    </w:r>
    <w:r>
      <w:rPr>
        <w:rStyle w:val="af4"/>
        <w:rFonts w:ascii="宋体" w:hAnsi="宋体"/>
        <w:sz w:val="26"/>
        <w:szCs w:val="26"/>
      </w:rPr>
      <w:instrText xml:space="preserve">PAGE  </w:instrText>
    </w:r>
    <w:r w:rsidR="00593C03">
      <w:rPr>
        <w:rStyle w:val="af4"/>
        <w:rFonts w:ascii="宋体" w:hAnsi="宋体"/>
        <w:sz w:val="26"/>
        <w:szCs w:val="26"/>
      </w:rPr>
      <w:fldChar w:fldCharType="separate"/>
    </w:r>
    <w:r w:rsidR="00910CBB">
      <w:rPr>
        <w:rStyle w:val="af4"/>
        <w:rFonts w:ascii="宋体" w:hAnsi="宋体"/>
        <w:noProof/>
        <w:sz w:val="26"/>
        <w:szCs w:val="26"/>
      </w:rPr>
      <w:t>2</w:t>
    </w:r>
    <w:r w:rsidR="00593C03">
      <w:rPr>
        <w:rStyle w:val="af4"/>
        <w:rFonts w:ascii="宋体" w:hAnsi="宋体"/>
        <w:sz w:val="26"/>
        <w:szCs w:val="26"/>
      </w:rPr>
      <w:fldChar w:fldCharType="end"/>
    </w:r>
    <w:r>
      <w:rPr>
        <w:rStyle w:val="af4"/>
        <w:rFonts w:ascii="宋体" w:hAnsi="宋体" w:hint="eastAsia"/>
        <w:sz w:val="28"/>
        <w:szCs w:val="28"/>
      </w:rPr>
      <w:t>—</w:t>
    </w:r>
  </w:p>
  <w:p w:rsidR="00593C03" w:rsidRDefault="00593C03">
    <w:pPr>
      <w:pStyle w:val="ae"/>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C03" w:rsidRDefault="00946E1B">
    <w:pPr>
      <w:pStyle w:val="ae"/>
      <w:framePr w:wrap="around" w:vAnchor="text" w:hAnchor="margin" w:xAlign="outside" w:y="1"/>
      <w:rPr>
        <w:rStyle w:val="af4"/>
        <w:rFonts w:ascii="宋体" w:hAnsi="宋体"/>
        <w:sz w:val="28"/>
        <w:szCs w:val="28"/>
      </w:rPr>
    </w:pPr>
    <w:r>
      <w:rPr>
        <w:rStyle w:val="af4"/>
        <w:rFonts w:ascii="宋体" w:hAnsi="宋体" w:hint="eastAsia"/>
        <w:sz w:val="28"/>
        <w:szCs w:val="28"/>
      </w:rPr>
      <w:t>—</w:t>
    </w:r>
    <w:r w:rsidR="00593C03">
      <w:rPr>
        <w:rStyle w:val="af4"/>
        <w:rFonts w:ascii="宋体" w:hAnsi="宋体"/>
        <w:sz w:val="26"/>
        <w:szCs w:val="26"/>
      </w:rPr>
      <w:fldChar w:fldCharType="begin"/>
    </w:r>
    <w:r>
      <w:rPr>
        <w:rStyle w:val="af4"/>
        <w:rFonts w:ascii="宋体" w:hAnsi="宋体"/>
        <w:sz w:val="26"/>
        <w:szCs w:val="26"/>
      </w:rPr>
      <w:instrText xml:space="preserve">PAGE  </w:instrText>
    </w:r>
    <w:r w:rsidR="00593C03">
      <w:rPr>
        <w:rStyle w:val="af4"/>
        <w:rFonts w:ascii="宋体" w:hAnsi="宋体"/>
        <w:sz w:val="26"/>
        <w:szCs w:val="26"/>
      </w:rPr>
      <w:fldChar w:fldCharType="separate"/>
    </w:r>
    <w:r w:rsidR="00910CBB">
      <w:rPr>
        <w:rStyle w:val="af4"/>
        <w:rFonts w:ascii="宋体" w:hAnsi="宋体"/>
        <w:noProof/>
        <w:sz w:val="26"/>
        <w:szCs w:val="26"/>
      </w:rPr>
      <w:t>79</w:t>
    </w:r>
    <w:r w:rsidR="00593C03">
      <w:rPr>
        <w:rStyle w:val="af4"/>
        <w:rFonts w:ascii="宋体" w:hAnsi="宋体"/>
        <w:sz w:val="26"/>
        <w:szCs w:val="26"/>
      </w:rPr>
      <w:fldChar w:fldCharType="end"/>
    </w:r>
    <w:r>
      <w:rPr>
        <w:rStyle w:val="af4"/>
        <w:rFonts w:ascii="宋体" w:hAnsi="宋体" w:hint="eastAsia"/>
        <w:sz w:val="28"/>
        <w:szCs w:val="28"/>
      </w:rPr>
      <w:t>—</w:t>
    </w:r>
  </w:p>
  <w:p w:rsidR="00593C03" w:rsidRDefault="00593C03">
    <w:pPr>
      <w:pStyle w:val="ae"/>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E1B" w:rsidRDefault="00946E1B" w:rsidP="00593C03">
      <w:r>
        <w:separator/>
      </w:r>
    </w:p>
  </w:footnote>
  <w:footnote w:type="continuationSeparator" w:id="1">
    <w:p w:rsidR="00946E1B" w:rsidRDefault="00946E1B" w:rsidP="00593C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ED81B3"/>
    <w:multiLevelType w:val="singleLevel"/>
    <w:tmpl w:val="96ED81B3"/>
    <w:lvl w:ilvl="0">
      <w:start w:val="2"/>
      <w:numFmt w:val="decimal"/>
      <w:suff w:val="nothing"/>
      <w:lvlText w:val="%1、"/>
      <w:lvlJc w:val="left"/>
    </w:lvl>
  </w:abstractNum>
  <w:abstractNum w:abstractNumId="1">
    <w:nsid w:val="C93207F8"/>
    <w:multiLevelType w:val="singleLevel"/>
    <w:tmpl w:val="C93207F8"/>
    <w:lvl w:ilvl="0">
      <w:start w:val="1"/>
      <w:numFmt w:val="decimal"/>
      <w:suff w:val="nothing"/>
      <w:lvlText w:val="（%1）"/>
      <w:lvlJc w:val="left"/>
    </w:lvl>
  </w:abstractNum>
  <w:abstractNum w:abstractNumId="2">
    <w:nsid w:val="CFB3F7E9"/>
    <w:multiLevelType w:val="singleLevel"/>
    <w:tmpl w:val="CFB3F7E9"/>
    <w:lvl w:ilvl="0">
      <w:start w:val="1"/>
      <w:numFmt w:val="chineseCounting"/>
      <w:suff w:val="nothing"/>
      <w:lvlText w:val="%1、"/>
      <w:lvlJc w:val="left"/>
      <w:rPr>
        <w:rFonts w:hint="eastAsia"/>
      </w:rPr>
    </w:lvl>
  </w:abstractNum>
  <w:abstractNum w:abstractNumId="3">
    <w:nsid w:val="FC1FC8D1"/>
    <w:multiLevelType w:val="singleLevel"/>
    <w:tmpl w:val="FC1FC8D1"/>
    <w:lvl w:ilvl="0">
      <w:start w:val="6"/>
      <w:numFmt w:val="decimal"/>
      <w:suff w:val="nothing"/>
      <w:lvlText w:val="%1、"/>
      <w:lvlJc w:val="left"/>
    </w:lvl>
  </w:abstractNum>
  <w:abstractNum w:abstractNumId="4">
    <w:nsid w:val="02AF3177"/>
    <w:multiLevelType w:val="multilevel"/>
    <w:tmpl w:val="02AF3177"/>
    <w:lvl w:ilvl="0">
      <w:start w:val="1"/>
      <w:numFmt w:val="decimalEnclosedCircle"/>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
    <w:nsid w:val="1DBF583A"/>
    <w:multiLevelType w:val="multilevel"/>
    <w:tmpl w:val="1DBF583A"/>
    <w:lvl w:ilvl="0">
      <w:start w:val="1"/>
      <w:numFmt w:val="decimal"/>
      <w:pStyle w:val="a"/>
      <w:suff w:val="nothing"/>
      <w:lvlText w:val="注%1："/>
      <w:lvlJc w:val="left"/>
      <w:pPr>
        <w:ind w:left="811" w:hanging="448"/>
      </w:pPr>
      <w:rPr>
        <w:rFonts w:ascii="黑体" w:eastAsia="黑体" w:hAnsi="Times New Roman" w:hint="eastAsia"/>
        <w:b w:val="0"/>
        <w:i w:val="0"/>
        <w:sz w:val="18"/>
        <w:szCs w:val="18"/>
        <w:vertAlign w:val="baseline"/>
      </w:rPr>
    </w:lvl>
    <w:lvl w:ilvl="1">
      <w:start w:val="1"/>
      <w:numFmt w:val="lowerLetter"/>
      <w:lvlText w:val="%2)"/>
      <w:lvlJc w:val="left"/>
      <w:pPr>
        <w:tabs>
          <w:tab w:val="left" w:pos="180"/>
        </w:tabs>
        <w:ind w:left="1172" w:hanging="629"/>
      </w:pPr>
      <w:rPr>
        <w:vertAlign w:val="baseline"/>
      </w:rPr>
    </w:lvl>
    <w:lvl w:ilvl="2">
      <w:start w:val="1"/>
      <w:numFmt w:val="lowerRoman"/>
      <w:lvlText w:val="%3."/>
      <w:lvlJc w:val="right"/>
      <w:pPr>
        <w:tabs>
          <w:tab w:val="left" w:pos="180"/>
        </w:tabs>
        <w:ind w:left="1172" w:hanging="629"/>
      </w:pPr>
      <w:rPr>
        <w:vertAlign w:val="baseline"/>
      </w:rPr>
    </w:lvl>
    <w:lvl w:ilvl="3">
      <w:start w:val="1"/>
      <w:numFmt w:val="decimal"/>
      <w:lvlText w:val="%4."/>
      <w:lvlJc w:val="left"/>
      <w:pPr>
        <w:tabs>
          <w:tab w:val="left" w:pos="180"/>
        </w:tabs>
        <w:ind w:left="1172" w:hanging="629"/>
      </w:pPr>
      <w:rPr>
        <w:vertAlign w:val="baseline"/>
      </w:rPr>
    </w:lvl>
    <w:lvl w:ilvl="4">
      <w:start w:val="1"/>
      <w:numFmt w:val="lowerLetter"/>
      <w:lvlText w:val="%5)"/>
      <w:lvlJc w:val="left"/>
      <w:pPr>
        <w:tabs>
          <w:tab w:val="left" w:pos="180"/>
        </w:tabs>
        <w:ind w:left="1172" w:hanging="629"/>
      </w:pPr>
      <w:rPr>
        <w:vertAlign w:val="baseline"/>
      </w:rPr>
    </w:lvl>
    <w:lvl w:ilvl="5">
      <w:start w:val="1"/>
      <w:numFmt w:val="lowerRoman"/>
      <w:lvlText w:val="%6."/>
      <w:lvlJc w:val="right"/>
      <w:pPr>
        <w:tabs>
          <w:tab w:val="left" w:pos="180"/>
        </w:tabs>
        <w:ind w:left="1172" w:hanging="629"/>
      </w:pPr>
      <w:rPr>
        <w:vertAlign w:val="baseline"/>
      </w:rPr>
    </w:lvl>
    <w:lvl w:ilvl="6">
      <w:start w:val="1"/>
      <w:numFmt w:val="decimal"/>
      <w:lvlText w:val="%7."/>
      <w:lvlJc w:val="left"/>
      <w:pPr>
        <w:tabs>
          <w:tab w:val="left" w:pos="180"/>
        </w:tabs>
        <w:ind w:left="1172" w:hanging="629"/>
      </w:pPr>
      <w:rPr>
        <w:vertAlign w:val="baseline"/>
      </w:rPr>
    </w:lvl>
    <w:lvl w:ilvl="7">
      <w:start w:val="1"/>
      <w:numFmt w:val="lowerLetter"/>
      <w:lvlText w:val="%8)"/>
      <w:lvlJc w:val="left"/>
      <w:pPr>
        <w:tabs>
          <w:tab w:val="left" w:pos="180"/>
        </w:tabs>
        <w:ind w:left="1172" w:hanging="629"/>
      </w:pPr>
      <w:rPr>
        <w:vertAlign w:val="baseline"/>
      </w:rPr>
    </w:lvl>
    <w:lvl w:ilvl="8">
      <w:start w:val="1"/>
      <w:numFmt w:val="lowerRoman"/>
      <w:lvlText w:val="%9."/>
      <w:lvlJc w:val="right"/>
      <w:pPr>
        <w:tabs>
          <w:tab w:val="left" w:pos="180"/>
        </w:tabs>
        <w:ind w:left="1172" w:hanging="629"/>
      </w:pPr>
      <w:rPr>
        <w:vertAlign w:val="baseline"/>
      </w:rPr>
    </w:lvl>
  </w:abstractNum>
  <w:abstractNum w:abstractNumId="6">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851"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426" w:firstLine="0"/>
      </w:pPr>
      <w:rPr>
        <w:rFonts w:ascii="黑体" w:eastAsia="黑体" w:hAnsi="Times New Roman" w:hint="eastAsia"/>
        <w:b w:val="0"/>
        <w:i w:val="0"/>
        <w:sz w:val="21"/>
      </w:rPr>
    </w:lvl>
    <w:lvl w:ilvl="3">
      <w:start w:val="1"/>
      <w:numFmt w:val="decimal"/>
      <w:suff w:val="nothing"/>
      <w:lvlText w:val="%1.%2.%3.%4　"/>
      <w:lvlJc w:val="left"/>
      <w:pPr>
        <w:ind w:left="142"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7">
    <w:nsid w:val="5274036F"/>
    <w:multiLevelType w:val="multilevel"/>
    <w:tmpl w:val="5274036F"/>
    <w:lvl w:ilvl="0">
      <w:start w:val="1"/>
      <w:numFmt w:val="lowerLetter"/>
      <w:pStyle w:val="a1"/>
      <w:lvlText w:val="%1)"/>
      <w:lvlJc w:val="left"/>
      <w:pPr>
        <w:tabs>
          <w:tab w:val="left" w:pos="839"/>
        </w:tabs>
        <w:ind w:left="839" w:hanging="419"/>
      </w:pPr>
      <w:rPr>
        <w:rFonts w:ascii="宋体" w:eastAsia="宋体" w:hAnsi="宋体" w:hint="eastAsia"/>
        <w:b w:val="0"/>
        <w:i w:val="0"/>
        <w:sz w:val="20"/>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lvl>
    <w:lvl w:ilvl="4">
      <w:start w:val="1"/>
      <w:numFmt w:val="lowerLetter"/>
      <w:lvlText w:val="%5)"/>
      <w:lvlJc w:val="left"/>
      <w:pPr>
        <w:tabs>
          <w:tab w:val="left" w:pos="2517"/>
        </w:tabs>
        <w:ind w:left="2517" w:hanging="419"/>
      </w:pPr>
    </w:lvl>
    <w:lvl w:ilvl="5">
      <w:start w:val="1"/>
      <w:numFmt w:val="lowerRoman"/>
      <w:lvlText w:val="%6."/>
      <w:lvlJc w:val="right"/>
      <w:pPr>
        <w:tabs>
          <w:tab w:val="left" w:pos="2942"/>
        </w:tabs>
        <w:ind w:left="2937" w:hanging="420"/>
      </w:pPr>
    </w:lvl>
    <w:lvl w:ilvl="6">
      <w:start w:val="1"/>
      <w:numFmt w:val="decimal"/>
      <w:lvlText w:val="%7."/>
      <w:lvlJc w:val="left"/>
      <w:pPr>
        <w:tabs>
          <w:tab w:val="left" w:pos="3362"/>
        </w:tabs>
        <w:ind w:left="3356" w:hanging="414"/>
      </w:pPr>
    </w:lvl>
    <w:lvl w:ilvl="7">
      <w:start w:val="1"/>
      <w:numFmt w:val="lowerLetter"/>
      <w:lvlText w:val="%8)"/>
      <w:lvlJc w:val="left"/>
      <w:pPr>
        <w:tabs>
          <w:tab w:val="left" w:pos="3781"/>
        </w:tabs>
        <w:ind w:left="3776" w:hanging="414"/>
      </w:pPr>
    </w:lvl>
    <w:lvl w:ilvl="8">
      <w:start w:val="1"/>
      <w:numFmt w:val="lowerRoman"/>
      <w:lvlText w:val="%9."/>
      <w:lvlJc w:val="right"/>
      <w:pPr>
        <w:tabs>
          <w:tab w:val="left" w:pos="4201"/>
        </w:tabs>
        <w:ind w:left="4201" w:hanging="42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4"/>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saveSubsetFonts/>
  <w:hideSpellingErrors/>
  <w:stylePaneFormatFilter w:val="3F01"/>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
  <w:docVars>
    <w:docVar w:name="commondata" w:val="eyJoZGlkIjoiMmNkNTE4M2M0YTI0ZTA3MGE5MDI4OGQ1ZjQ2ZmVlODcifQ=="/>
  </w:docVars>
  <w:rsids>
    <w:rsidRoot w:val="00172A27"/>
    <w:rsid w:val="9FF9D72C"/>
    <w:rsid w:val="ABB6E490"/>
    <w:rsid w:val="ABCF151F"/>
    <w:rsid w:val="BA7AE644"/>
    <w:rsid w:val="BE5F5CE8"/>
    <w:rsid w:val="BF7657AF"/>
    <w:rsid w:val="000060B3"/>
    <w:rsid w:val="000374F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969CD"/>
    <w:rsid w:val="001A1B35"/>
    <w:rsid w:val="001A48A2"/>
    <w:rsid w:val="001A6F61"/>
    <w:rsid w:val="001B72B8"/>
    <w:rsid w:val="001C46FB"/>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7246C"/>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8A0"/>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D00F5"/>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3C03"/>
    <w:rsid w:val="00594D77"/>
    <w:rsid w:val="005969E4"/>
    <w:rsid w:val="005A06B7"/>
    <w:rsid w:val="005A1759"/>
    <w:rsid w:val="005A68A7"/>
    <w:rsid w:val="005D36AB"/>
    <w:rsid w:val="005F4191"/>
    <w:rsid w:val="00617CC3"/>
    <w:rsid w:val="006377A6"/>
    <w:rsid w:val="00637A3D"/>
    <w:rsid w:val="006411EF"/>
    <w:rsid w:val="006748B8"/>
    <w:rsid w:val="006775C3"/>
    <w:rsid w:val="006906A6"/>
    <w:rsid w:val="0069290A"/>
    <w:rsid w:val="0069775A"/>
    <w:rsid w:val="00697813"/>
    <w:rsid w:val="006A3EE8"/>
    <w:rsid w:val="006A72BF"/>
    <w:rsid w:val="006B03F2"/>
    <w:rsid w:val="006B37DC"/>
    <w:rsid w:val="006B4F68"/>
    <w:rsid w:val="006C0592"/>
    <w:rsid w:val="006C272E"/>
    <w:rsid w:val="006C5479"/>
    <w:rsid w:val="006D13B5"/>
    <w:rsid w:val="006E12FF"/>
    <w:rsid w:val="006E607E"/>
    <w:rsid w:val="006F3941"/>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0CBB"/>
    <w:rsid w:val="0091736D"/>
    <w:rsid w:val="0093037A"/>
    <w:rsid w:val="0094154D"/>
    <w:rsid w:val="00946E1B"/>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794E"/>
    <w:rsid w:val="009E227D"/>
    <w:rsid w:val="009E5019"/>
    <w:rsid w:val="00A04F1B"/>
    <w:rsid w:val="00A0501B"/>
    <w:rsid w:val="00A14947"/>
    <w:rsid w:val="00A32A83"/>
    <w:rsid w:val="00A331B1"/>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C5DBD"/>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3BEC"/>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364AF"/>
    <w:rsid w:val="00C4409D"/>
    <w:rsid w:val="00C44E72"/>
    <w:rsid w:val="00C45A06"/>
    <w:rsid w:val="00C47E5B"/>
    <w:rsid w:val="00C61E4B"/>
    <w:rsid w:val="00C64BFF"/>
    <w:rsid w:val="00C704E9"/>
    <w:rsid w:val="00C763C9"/>
    <w:rsid w:val="00C80057"/>
    <w:rsid w:val="00C82232"/>
    <w:rsid w:val="00C82913"/>
    <w:rsid w:val="00C972B1"/>
    <w:rsid w:val="00C97516"/>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54358"/>
    <w:rsid w:val="00D84305"/>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A7E08"/>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E03AA9"/>
    <w:rsid w:val="02145195"/>
    <w:rsid w:val="02697903"/>
    <w:rsid w:val="02F96569"/>
    <w:rsid w:val="0333242E"/>
    <w:rsid w:val="037E3B5A"/>
    <w:rsid w:val="03DD4DA5"/>
    <w:rsid w:val="03EA7B21"/>
    <w:rsid w:val="045475A3"/>
    <w:rsid w:val="04696E01"/>
    <w:rsid w:val="05B95389"/>
    <w:rsid w:val="05F83EAE"/>
    <w:rsid w:val="063E7D85"/>
    <w:rsid w:val="07293586"/>
    <w:rsid w:val="07295285"/>
    <w:rsid w:val="07636392"/>
    <w:rsid w:val="07770C56"/>
    <w:rsid w:val="08132098"/>
    <w:rsid w:val="08194B1A"/>
    <w:rsid w:val="08C1067A"/>
    <w:rsid w:val="08FA3336"/>
    <w:rsid w:val="092217DD"/>
    <w:rsid w:val="093A7294"/>
    <w:rsid w:val="099E31A0"/>
    <w:rsid w:val="09CD7390"/>
    <w:rsid w:val="0A263993"/>
    <w:rsid w:val="0A2D3AC2"/>
    <w:rsid w:val="0A6D72DE"/>
    <w:rsid w:val="0AA755DF"/>
    <w:rsid w:val="0AAE2A87"/>
    <w:rsid w:val="0AEB1C29"/>
    <w:rsid w:val="0B120D44"/>
    <w:rsid w:val="0BA60DC8"/>
    <w:rsid w:val="0BD27BF6"/>
    <w:rsid w:val="0C3B3C7D"/>
    <w:rsid w:val="0CAB2EAE"/>
    <w:rsid w:val="0D5154EF"/>
    <w:rsid w:val="0D621C7D"/>
    <w:rsid w:val="0E73034D"/>
    <w:rsid w:val="0F13775A"/>
    <w:rsid w:val="0F296C0F"/>
    <w:rsid w:val="0F5F45FE"/>
    <w:rsid w:val="0F9A112B"/>
    <w:rsid w:val="103A6AC5"/>
    <w:rsid w:val="106D2F64"/>
    <w:rsid w:val="10B63710"/>
    <w:rsid w:val="10F10820"/>
    <w:rsid w:val="111C2F7A"/>
    <w:rsid w:val="11665CA1"/>
    <w:rsid w:val="13951726"/>
    <w:rsid w:val="13EF1008"/>
    <w:rsid w:val="141E245A"/>
    <w:rsid w:val="14396509"/>
    <w:rsid w:val="145A737F"/>
    <w:rsid w:val="14DD2C3C"/>
    <w:rsid w:val="15401064"/>
    <w:rsid w:val="15CD6822"/>
    <w:rsid w:val="16087E1D"/>
    <w:rsid w:val="16125DFB"/>
    <w:rsid w:val="17701D14"/>
    <w:rsid w:val="17735226"/>
    <w:rsid w:val="18055854"/>
    <w:rsid w:val="185760AF"/>
    <w:rsid w:val="1887214B"/>
    <w:rsid w:val="189F624C"/>
    <w:rsid w:val="18B352B0"/>
    <w:rsid w:val="18C056A7"/>
    <w:rsid w:val="19033D59"/>
    <w:rsid w:val="19AF0316"/>
    <w:rsid w:val="1A1C66C0"/>
    <w:rsid w:val="1A42393B"/>
    <w:rsid w:val="1AA33D7E"/>
    <w:rsid w:val="1AAD45DE"/>
    <w:rsid w:val="1B046F80"/>
    <w:rsid w:val="1B216AC4"/>
    <w:rsid w:val="1B3267B5"/>
    <w:rsid w:val="1B40161D"/>
    <w:rsid w:val="1B441859"/>
    <w:rsid w:val="1B6606B1"/>
    <w:rsid w:val="1BF46C49"/>
    <w:rsid w:val="1C5A3A6F"/>
    <w:rsid w:val="1C5E7925"/>
    <w:rsid w:val="1CB164B2"/>
    <w:rsid w:val="1CFD070F"/>
    <w:rsid w:val="1D5F6196"/>
    <w:rsid w:val="1D6132A5"/>
    <w:rsid w:val="1D8E56D5"/>
    <w:rsid w:val="1E3975D1"/>
    <w:rsid w:val="1E5D98B3"/>
    <w:rsid w:val="1E7A43DA"/>
    <w:rsid w:val="1FE7539E"/>
    <w:rsid w:val="20671BE0"/>
    <w:rsid w:val="20963CB8"/>
    <w:rsid w:val="20A81A1B"/>
    <w:rsid w:val="20B07FB6"/>
    <w:rsid w:val="20B646FB"/>
    <w:rsid w:val="210171A7"/>
    <w:rsid w:val="213B74B1"/>
    <w:rsid w:val="215A2310"/>
    <w:rsid w:val="2187420A"/>
    <w:rsid w:val="21DE318A"/>
    <w:rsid w:val="21EF5B80"/>
    <w:rsid w:val="22576990"/>
    <w:rsid w:val="22710D69"/>
    <w:rsid w:val="22F47480"/>
    <w:rsid w:val="233C2C57"/>
    <w:rsid w:val="23A80177"/>
    <w:rsid w:val="23DE1C48"/>
    <w:rsid w:val="240210CD"/>
    <w:rsid w:val="24416628"/>
    <w:rsid w:val="24BF09F7"/>
    <w:rsid w:val="252D53FE"/>
    <w:rsid w:val="2585689E"/>
    <w:rsid w:val="25EC2D81"/>
    <w:rsid w:val="26701C0C"/>
    <w:rsid w:val="26825EC5"/>
    <w:rsid w:val="275B2CF0"/>
    <w:rsid w:val="277057A2"/>
    <w:rsid w:val="27A41ACC"/>
    <w:rsid w:val="28AC5B11"/>
    <w:rsid w:val="29050E9F"/>
    <w:rsid w:val="29206EB8"/>
    <w:rsid w:val="29595666"/>
    <w:rsid w:val="29874881"/>
    <w:rsid w:val="29E325E0"/>
    <w:rsid w:val="2A452503"/>
    <w:rsid w:val="2A75088C"/>
    <w:rsid w:val="2AB7507A"/>
    <w:rsid w:val="2B8F77B3"/>
    <w:rsid w:val="2BA936A8"/>
    <w:rsid w:val="2BE21C61"/>
    <w:rsid w:val="2C315A5A"/>
    <w:rsid w:val="2C4B1C25"/>
    <w:rsid w:val="2D654973"/>
    <w:rsid w:val="2D9E56F5"/>
    <w:rsid w:val="2DFD3F90"/>
    <w:rsid w:val="2E667F96"/>
    <w:rsid w:val="2E8226AB"/>
    <w:rsid w:val="2FD065E6"/>
    <w:rsid w:val="2FD96870"/>
    <w:rsid w:val="30580BC9"/>
    <w:rsid w:val="30886AAC"/>
    <w:rsid w:val="30F76E34"/>
    <w:rsid w:val="311E2ED7"/>
    <w:rsid w:val="3130343C"/>
    <w:rsid w:val="315619EE"/>
    <w:rsid w:val="315C449C"/>
    <w:rsid w:val="31B82709"/>
    <w:rsid w:val="31D05482"/>
    <w:rsid w:val="32400B34"/>
    <w:rsid w:val="329E6876"/>
    <w:rsid w:val="32CF5F04"/>
    <w:rsid w:val="333015F2"/>
    <w:rsid w:val="334B6320"/>
    <w:rsid w:val="33D934D4"/>
    <w:rsid w:val="33DF3A3F"/>
    <w:rsid w:val="33E313FB"/>
    <w:rsid w:val="33FE2F6A"/>
    <w:rsid w:val="340E07E5"/>
    <w:rsid w:val="34235BF7"/>
    <w:rsid w:val="34DA5117"/>
    <w:rsid w:val="352233E4"/>
    <w:rsid w:val="35706479"/>
    <w:rsid w:val="358C5FA8"/>
    <w:rsid w:val="35C15DF1"/>
    <w:rsid w:val="36074A7F"/>
    <w:rsid w:val="36923549"/>
    <w:rsid w:val="36B75FBF"/>
    <w:rsid w:val="36BD0C45"/>
    <w:rsid w:val="36DC5F9C"/>
    <w:rsid w:val="373167AF"/>
    <w:rsid w:val="37E00298"/>
    <w:rsid w:val="38166D39"/>
    <w:rsid w:val="386D6DD1"/>
    <w:rsid w:val="38B302F9"/>
    <w:rsid w:val="38F12CD3"/>
    <w:rsid w:val="38F94775"/>
    <w:rsid w:val="392971ED"/>
    <w:rsid w:val="39325651"/>
    <w:rsid w:val="39484060"/>
    <w:rsid w:val="39DC7E26"/>
    <w:rsid w:val="3A872856"/>
    <w:rsid w:val="3B2A2E12"/>
    <w:rsid w:val="3B3047B1"/>
    <w:rsid w:val="3B3763D1"/>
    <w:rsid w:val="3B6C6752"/>
    <w:rsid w:val="3C2F6E1E"/>
    <w:rsid w:val="3C4F64BA"/>
    <w:rsid w:val="3C6D2CF0"/>
    <w:rsid w:val="3CDA245A"/>
    <w:rsid w:val="3D1E06B7"/>
    <w:rsid w:val="3D981D5C"/>
    <w:rsid w:val="3E514DDE"/>
    <w:rsid w:val="3E885D09"/>
    <w:rsid w:val="3EB017C6"/>
    <w:rsid w:val="3EDA0523"/>
    <w:rsid w:val="3EDB4C50"/>
    <w:rsid w:val="400F68E9"/>
    <w:rsid w:val="407A6407"/>
    <w:rsid w:val="40BC42B3"/>
    <w:rsid w:val="40E84AD3"/>
    <w:rsid w:val="41746A12"/>
    <w:rsid w:val="4200449D"/>
    <w:rsid w:val="423A3BCC"/>
    <w:rsid w:val="424E57D2"/>
    <w:rsid w:val="42B26C49"/>
    <w:rsid w:val="433A6FE6"/>
    <w:rsid w:val="43480868"/>
    <w:rsid w:val="4350713C"/>
    <w:rsid w:val="43632A08"/>
    <w:rsid w:val="436653E0"/>
    <w:rsid w:val="43C4431A"/>
    <w:rsid w:val="449D69E3"/>
    <w:rsid w:val="44B951CC"/>
    <w:rsid w:val="44CD14E0"/>
    <w:rsid w:val="44F20B0B"/>
    <w:rsid w:val="452E5F4C"/>
    <w:rsid w:val="454A68AF"/>
    <w:rsid w:val="45612018"/>
    <w:rsid w:val="458946E9"/>
    <w:rsid w:val="45A47C0E"/>
    <w:rsid w:val="46577FD6"/>
    <w:rsid w:val="46D955A7"/>
    <w:rsid w:val="46F5246C"/>
    <w:rsid w:val="47133957"/>
    <w:rsid w:val="47A07E0C"/>
    <w:rsid w:val="4870272E"/>
    <w:rsid w:val="48EE3878"/>
    <w:rsid w:val="493B3C4D"/>
    <w:rsid w:val="49AD1495"/>
    <w:rsid w:val="49DC7715"/>
    <w:rsid w:val="4A023139"/>
    <w:rsid w:val="4A331017"/>
    <w:rsid w:val="4A7B576F"/>
    <w:rsid w:val="4AF561A9"/>
    <w:rsid w:val="4C4A0649"/>
    <w:rsid w:val="4C7E5ECA"/>
    <w:rsid w:val="4C876AA5"/>
    <w:rsid w:val="4D0E00FB"/>
    <w:rsid w:val="4D176606"/>
    <w:rsid w:val="4DD40617"/>
    <w:rsid w:val="4DEC4FB0"/>
    <w:rsid w:val="4DF8791F"/>
    <w:rsid w:val="4E075D8A"/>
    <w:rsid w:val="4EC00FAD"/>
    <w:rsid w:val="4F8C75DC"/>
    <w:rsid w:val="4F9843DC"/>
    <w:rsid w:val="4FC62A8C"/>
    <w:rsid w:val="4FE20F0D"/>
    <w:rsid w:val="4FE51552"/>
    <w:rsid w:val="50420398"/>
    <w:rsid w:val="50504C4B"/>
    <w:rsid w:val="505851D5"/>
    <w:rsid w:val="509C6E7C"/>
    <w:rsid w:val="5162104E"/>
    <w:rsid w:val="52A26D06"/>
    <w:rsid w:val="53A039CC"/>
    <w:rsid w:val="53A1505A"/>
    <w:rsid w:val="54063E08"/>
    <w:rsid w:val="543437E8"/>
    <w:rsid w:val="54372935"/>
    <w:rsid w:val="54F73313"/>
    <w:rsid w:val="54F80955"/>
    <w:rsid w:val="555170A7"/>
    <w:rsid w:val="5587536D"/>
    <w:rsid w:val="559B174B"/>
    <w:rsid w:val="55CE0CF4"/>
    <w:rsid w:val="56B22A9C"/>
    <w:rsid w:val="57B72A76"/>
    <w:rsid w:val="57C3426C"/>
    <w:rsid w:val="57CE1F93"/>
    <w:rsid w:val="58492617"/>
    <w:rsid w:val="585A57C5"/>
    <w:rsid w:val="588743D1"/>
    <w:rsid w:val="5887701A"/>
    <w:rsid w:val="59506031"/>
    <w:rsid w:val="59C0439F"/>
    <w:rsid w:val="5A257C41"/>
    <w:rsid w:val="5A4C20DB"/>
    <w:rsid w:val="5AB372DD"/>
    <w:rsid w:val="5ABE2233"/>
    <w:rsid w:val="5BDF5D95"/>
    <w:rsid w:val="5BFDEB6D"/>
    <w:rsid w:val="5BFE7528"/>
    <w:rsid w:val="5BFF7A55"/>
    <w:rsid w:val="5C850BC0"/>
    <w:rsid w:val="5CA97B29"/>
    <w:rsid w:val="5DD41040"/>
    <w:rsid w:val="5DDC00BE"/>
    <w:rsid w:val="5E2467F1"/>
    <w:rsid w:val="5E7E3347"/>
    <w:rsid w:val="5E8B2598"/>
    <w:rsid w:val="5EDB5F93"/>
    <w:rsid w:val="5F1A2B43"/>
    <w:rsid w:val="5F4B77AB"/>
    <w:rsid w:val="5F7A755A"/>
    <w:rsid w:val="5FB837BB"/>
    <w:rsid w:val="60CC405A"/>
    <w:rsid w:val="61E215D8"/>
    <w:rsid w:val="621B3775"/>
    <w:rsid w:val="62364782"/>
    <w:rsid w:val="6394356A"/>
    <w:rsid w:val="63C61B2C"/>
    <w:rsid w:val="63D40BE9"/>
    <w:rsid w:val="64102431"/>
    <w:rsid w:val="6448132D"/>
    <w:rsid w:val="646C629E"/>
    <w:rsid w:val="6493077C"/>
    <w:rsid w:val="64A5243A"/>
    <w:rsid w:val="64CB695C"/>
    <w:rsid w:val="64F531DE"/>
    <w:rsid w:val="65373578"/>
    <w:rsid w:val="668C5DDE"/>
    <w:rsid w:val="671F124A"/>
    <w:rsid w:val="672E19F4"/>
    <w:rsid w:val="677A33C6"/>
    <w:rsid w:val="67842370"/>
    <w:rsid w:val="67EF4341"/>
    <w:rsid w:val="681F6961"/>
    <w:rsid w:val="682344F6"/>
    <w:rsid w:val="68610A2F"/>
    <w:rsid w:val="68805514"/>
    <w:rsid w:val="69316E2F"/>
    <w:rsid w:val="694E2071"/>
    <w:rsid w:val="69723F5C"/>
    <w:rsid w:val="69766163"/>
    <w:rsid w:val="697A3B33"/>
    <w:rsid w:val="69D44760"/>
    <w:rsid w:val="69F85789"/>
    <w:rsid w:val="6A520EC7"/>
    <w:rsid w:val="6AF87E20"/>
    <w:rsid w:val="6B322639"/>
    <w:rsid w:val="6C383CB2"/>
    <w:rsid w:val="6C636C38"/>
    <w:rsid w:val="6C7A593E"/>
    <w:rsid w:val="6DB34098"/>
    <w:rsid w:val="6DB545B6"/>
    <w:rsid w:val="6DE02FB4"/>
    <w:rsid w:val="6E514CED"/>
    <w:rsid w:val="6E745204"/>
    <w:rsid w:val="6EB563D5"/>
    <w:rsid w:val="6ED92677"/>
    <w:rsid w:val="6F225983"/>
    <w:rsid w:val="6FFC5590"/>
    <w:rsid w:val="706D1DD0"/>
    <w:rsid w:val="70856B87"/>
    <w:rsid w:val="70D527EE"/>
    <w:rsid w:val="715B5300"/>
    <w:rsid w:val="719E465F"/>
    <w:rsid w:val="71D27F8A"/>
    <w:rsid w:val="72553024"/>
    <w:rsid w:val="72813AE4"/>
    <w:rsid w:val="72AF0B6F"/>
    <w:rsid w:val="73122968"/>
    <w:rsid w:val="731F5D5E"/>
    <w:rsid w:val="734803D3"/>
    <w:rsid w:val="737722D7"/>
    <w:rsid w:val="73C51AD5"/>
    <w:rsid w:val="73F217C3"/>
    <w:rsid w:val="74130252"/>
    <w:rsid w:val="741E793C"/>
    <w:rsid w:val="745E3944"/>
    <w:rsid w:val="75F12074"/>
    <w:rsid w:val="7635099D"/>
    <w:rsid w:val="76547A37"/>
    <w:rsid w:val="76E1136C"/>
    <w:rsid w:val="776E579F"/>
    <w:rsid w:val="77762421"/>
    <w:rsid w:val="77B56B1F"/>
    <w:rsid w:val="780F09F4"/>
    <w:rsid w:val="78A90480"/>
    <w:rsid w:val="78CA3C95"/>
    <w:rsid w:val="78F90487"/>
    <w:rsid w:val="7A364017"/>
    <w:rsid w:val="7A5A54FF"/>
    <w:rsid w:val="7A8265E1"/>
    <w:rsid w:val="7B686D42"/>
    <w:rsid w:val="7B6F63C9"/>
    <w:rsid w:val="7B841746"/>
    <w:rsid w:val="7BAE6B49"/>
    <w:rsid w:val="7C203989"/>
    <w:rsid w:val="7C6C5AC7"/>
    <w:rsid w:val="7CBF28FC"/>
    <w:rsid w:val="7CC6544B"/>
    <w:rsid w:val="7CEC2974"/>
    <w:rsid w:val="7D0239FF"/>
    <w:rsid w:val="7D5E40CD"/>
    <w:rsid w:val="7DCD56F2"/>
    <w:rsid w:val="7DF7766B"/>
    <w:rsid w:val="7E543592"/>
    <w:rsid w:val="7F001CE7"/>
    <w:rsid w:val="7F174AB3"/>
    <w:rsid w:val="7F4DA3C2"/>
    <w:rsid w:val="7FD56173"/>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locked="0" w:semiHidden="1" w:qFormat="1"/>
    <w:lsdException w:name="header" w:locked="0" w:qFormat="1"/>
    <w:lsdException w:name="footer" w:locked="0" w:uiPriority="99" w:qFormat="1"/>
    <w:lsdException w:name="caption" w:qFormat="1"/>
    <w:lsdException w:name="annotation reference" w:locked="0" w:semiHidden="1" w:qFormat="1"/>
    <w:lsdException w:name="page number" w:qFormat="1"/>
    <w:lsdException w:name="List 3" w:uiPriority="99" w:qFormat="1"/>
    <w:lsdException w:name="Title" w:qFormat="1"/>
    <w:lsdException w:name="Default Paragraph Font" w:locked="0" w:semiHidden="1" w:uiPriority="1" w:unhideWhenUsed="1" w:qFormat="1"/>
    <w:lsdException w:name="Body Text" w:locked="0" w:qFormat="1"/>
    <w:lsdException w:name="Body Text Indent" w:locked="0" w:qFormat="1"/>
    <w:lsdException w:name="List Continue 3" w:qFormat="1"/>
    <w:lsdException w:name="Subtitle" w:qFormat="1"/>
    <w:lsdException w:name="Date" w:locked="0" w:qFormat="1"/>
    <w:lsdException w:name="Body Text First Indent" w:qFormat="1"/>
    <w:lsdException w:name="Body Text First Indent 2" w:qFormat="1"/>
    <w:lsdException w:name="Hyperlink" w:qFormat="1"/>
    <w:lsdException w:name="Strong" w:qFormat="1"/>
    <w:lsdException w:name="Emphasis"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uiPriority="99" w:unhideWhenUsed="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qFormat="1"/>
    <w:lsdException w:name="Table Grid" w:locked="0" w:qFormat="1"/>
    <w:lsdException w:name="Table Theme" w:semiHidden="1" w:unhideWhenUsed="1"/>
    <w:lsdException w:name="Placeholder Text" w:locked="0" w:semiHidden="1" w:uiPriority="99" w:unhideWhenUsed="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semiHidden="1" w:uiPriority="99" w:unhideWhenUsed="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2">
    <w:name w:val="Normal"/>
    <w:qFormat/>
    <w:rsid w:val="00593C03"/>
    <w:pPr>
      <w:widowControl w:val="0"/>
      <w:jc w:val="both"/>
    </w:pPr>
    <w:rPr>
      <w:kern w:val="2"/>
      <w:sz w:val="21"/>
      <w:szCs w:val="24"/>
    </w:rPr>
  </w:style>
  <w:style w:type="paragraph" w:styleId="1">
    <w:name w:val="heading 1"/>
    <w:basedOn w:val="a2"/>
    <w:next w:val="a2"/>
    <w:uiPriority w:val="99"/>
    <w:qFormat/>
    <w:locked/>
    <w:rsid w:val="00593C03"/>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2"/>
    <w:next w:val="a2"/>
    <w:qFormat/>
    <w:locked/>
    <w:rsid w:val="00593C03"/>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2"/>
    <w:next w:val="a2"/>
    <w:unhideWhenUsed/>
    <w:qFormat/>
    <w:locked/>
    <w:rsid w:val="00593C03"/>
    <w:pPr>
      <w:spacing w:before="100" w:beforeAutospacing="1" w:after="100" w:afterAutospacing="1"/>
      <w:jc w:val="left"/>
      <w:outlineLvl w:val="2"/>
    </w:pPr>
    <w:rPr>
      <w:rFonts w:ascii="宋体" w:hAnsi="宋体" w:hint="eastAsia"/>
      <w:b/>
      <w:bCs/>
      <w:kern w:val="0"/>
      <w:sz w:val="27"/>
      <w:szCs w:val="27"/>
    </w:rPr>
  </w:style>
  <w:style w:type="paragraph" w:styleId="4">
    <w:name w:val="heading 4"/>
    <w:basedOn w:val="a2"/>
    <w:next w:val="a2"/>
    <w:unhideWhenUsed/>
    <w:qFormat/>
    <w:locked/>
    <w:rsid w:val="00593C03"/>
    <w:pPr>
      <w:jc w:val="left"/>
      <w:outlineLvl w:val="3"/>
    </w:pPr>
    <w:rPr>
      <w:rFonts w:ascii="宋体" w:hAnsi="宋体" w:hint="eastAsia"/>
      <w:b/>
      <w:kern w:val="0"/>
      <w:sz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0">
    <w:name w:val="List 3"/>
    <w:basedOn w:val="a2"/>
    <w:next w:val="a2"/>
    <w:uiPriority w:val="99"/>
    <w:qFormat/>
    <w:locked/>
    <w:rsid w:val="00593C03"/>
    <w:pPr>
      <w:jc w:val="center"/>
    </w:pPr>
    <w:rPr>
      <w:sz w:val="24"/>
    </w:rPr>
  </w:style>
  <w:style w:type="paragraph" w:styleId="a6">
    <w:name w:val="Normal Indent"/>
    <w:basedOn w:val="a2"/>
    <w:next w:val="a2"/>
    <w:qFormat/>
    <w:locked/>
    <w:rsid w:val="00593C03"/>
    <w:pPr>
      <w:ind w:firstLine="420"/>
    </w:pPr>
    <w:rPr>
      <w:szCs w:val="20"/>
    </w:rPr>
  </w:style>
  <w:style w:type="paragraph" w:styleId="a7">
    <w:name w:val="caption"/>
    <w:basedOn w:val="a2"/>
    <w:next w:val="a2"/>
    <w:qFormat/>
    <w:locked/>
    <w:rsid w:val="00593C03"/>
    <w:pPr>
      <w:jc w:val="center"/>
    </w:pPr>
    <w:rPr>
      <w:rFonts w:eastAsia="黑体"/>
      <w:szCs w:val="21"/>
    </w:rPr>
  </w:style>
  <w:style w:type="paragraph" w:styleId="a8">
    <w:name w:val="annotation text"/>
    <w:basedOn w:val="a2"/>
    <w:link w:val="Char"/>
    <w:semiHidden/>
    <w:qFormat/>
    <w:rsid w:val="00593C03"/>
    <w:pPr>
      <w:jc w:val="left"/>
    </w:pPr>
    <w:rPr>
      <w:kern w:val="0"/>
      <w:sz w:val="24"/>
      <w:szCs w:val="20"/>
    </w:rPr>
  </w:style>
  <w:style w:type="paragraph" w:styleId="a9">
    <w:name w:val="Body Text"/>
    <w:basedOn w:val="a2"/>
    <w:next w:val="Date1"/>
    <w:link w:val="Char0"/>
    <w:qFormat/>
    <w:rsid w:val="00593C03"/>
    <w:pPr>
      <w:widowControl/>
      <w:snapToGrid w:val="0"/>
      <w:spacing w:before="60" w:after="160" w:line="259" w:lineRule="auto"/>
      <w:ind w:right="113"/>
    </w:pPr>
    <w:rPr>
      <w:kern w:val="0"/>
      <w:sz w:val="18"/>
      <w:szCs w:val="20"/>
    </w:rPr>
  </w:style>
  <w:style w:type="paragraph" w:customStyle="1" w:styleId="Date1">
    <w:name w:val="Date1"/>
    <w:basedOn w:val="a2"/>
    <w:next w:val="a2"/>
    <w:qFormat/>
    <w:rsid w:val="00593C03"/>
    <w:pPr>
      <w:adjustRightInd w:val="0"/>
      <w:textAlignment w:val="baseline"/>
    </w:pPr>
    <w:rPr>
      <w:sz w:val="28"/>
      <w:szCs w:val="20"/>
    </w:rPr>
  </w:style>
  <w:style w:type="paragraph" w:styleId="aa">
    <w:name w:val="Body Text Indent"/>
    <w:basedOn w:val="a2"/>
    <w:next w:val="a2"/>
    <w:link w:val="Char1"/>
    <w:qFormat/>
    <w:rsid w:val="00593C03"/>
    <w:pPr>
      <w:spacing w:after="120"/>
      <w:ind w:leftChars="200" w:left="420"/>
    </w:pPr>
    <w:rPr>
      <w:kern w:val="0"/>
      <w:sz w:val="24"/>
      <w:szCs w:val="20"/>
    </w:rPr>
  </w:style>
  <w:style w:type="paragraph" w:styleId="ab">
    <w:name w:val="Plain Text"/>
    <w:basedOn w:val="a2"/>
    <w:qFormat/>
    <w:locked/>
    <w:rsid w:val="00593C03"/>
    <w:pPr>
      <w:jc w:val="center"/>
    </w:pPr>
    <w:rPr>
      <w:kern w:val="0"/>
      <w:szCs w:val="21"/>
    </w:rPr>
  </w:style>
  <w:style w:type="paragraph" w:styleId="ac">
    <w:name w:val="Date"/>
    <w:basedOn w:val="a2"/>
    <w:next w:val="a2"/>
    <w:link w:val="Char2"/>
    <w:qFormat/>
    <w:rsid w:val="00593C03"/>
    <w:pPr>
      <w:ind w:leftChars="2500" w:left="100"/>
    </w:pPr>
    <w:rPr>
      <w:kern w:val="0"/>
      <w:sz w:val="24"/>
      <w:szCs w:val="20"/>
    </w:rPr>
  </w:style>
  <w:style w:type="paragraph" w:styleId="ad">
    <w:name w:val="Balloon Text"/>
    <w:basedOn w:val="a2"/>
    <w:link w:val="Char3"/>
    <w:semiHidden/>
    <w:qFormat/>
    <w:rsid w:val="00593C03"/>
    <w:rPr>
      <w:kern w:val="0"/>
      <w:sz w:val="18"/>
      <w:szCs w:val="20"/>
    </w:rPr>
  </w:style>
  <w:style w:type="paragraph" w:styleId="ae">
    <w:name w:val="footer"/>
    <w:basedOn w:val="a2"/>
    <w:link w:val="Char4"/>
    <w:uiPriority w:val="99"/>
    <w:qFormat/>
    <w:rsid w:val="00593C03"/>
    <w:pPr>
      <w:tabs>
        <w:tab w:val="center" w:pos="4153"/>
        <w:tab w:val="right" w:pos="8306"/>
      </w:tabs>
      <w:snapToGrid w:val="0"/>
      <w:jc w:val="left"/>
    </w:pPr>
    <w:rPr>
      <w:kern w:val="0"/>
      <w:sz w:val="18"/>
      <w:szCs w:val="20"/>
    </w:rPr>
  </w:style>
  <w:style w:type="paragraph" w:styleId="af">
    <w:name w:val="header"/>
    <w:basedOn w:val="a2"/>
    <w:link w:val="Char5"/>
    <w:qFormat/>
    <w:rsid w:val="00593C03"/>
    <w:pPr>
      <w:pBdr>
        <w:bottom w:val="single" w:sz="6" w:space="1" w:color="auto"/>
      </w:pBdr>
      <w:tabs>
        <w:tab w:val="center" w:pos="4153"/>
        <w:tab w:val="right" w:pos="8306"/>
      </w:tabs>
      <w:snapToGrid w:val="0"/>
      <w:jc w:val="center"/>
    </w:pPr>
    <w:rPr>
      <w:kern w:val="0"/>
      <w:sz w:val="18"/>
      <w:szCs w:val="20"/>
    </w:rPr>
  </w:style>
  <w:style w:type="paragraph" w:styleId="af0">
    <w:name w:val="Normal (Web)"/>
    <w:basedOn w:val="a2"/>
    <w:link w:val="Char6"/>
    <w:qFormat/>
    <w:rsid w:val="00593C03"/>
    <w:pPr>
      <w:widowControl/>
      <w:spacing w:before="100" w:beforeAutospacing="1" w:after="100" w:afterAutospacing="1"/>
      <w:jc w:val="left"/>
    </w:pPr>
    <w:rPr>
      <w:rFonts w:ascii="宋体" w:hAnsi="宋体"/>
      <w:kern w:val="0"/>
      <w:sz w:val="24"/>
      <w:szCs w:val="20"/>
    </w:rPr>
  </w:style>
  <w:style w:type="paragraph" w:styleId="31">
    <w:name w:val="List Continue 3"/>
    <w:basedOn w:val="a2"/>
    <w:qFormat/>
    <w:locked/>
    <w:rsid w:val="00593C03"/>
    <w:pPr>
      <w:spacing w:after="120"/>
      <w:ind w:leftChars="600" w:left="1260"/>
      <w:jc w:val="left"/>
    </w:pPr>
    <w:rPr>
      <w:rFonts w:ascii="仿宋_GB2312" w:eastAsia="仿宋_GB2312"/>
    </w:rPr>
  </w:style>
  <w:style w:type="paragraph" w:styleId="af1">
    <w:name w:val="annotation subject"/>
    <w:basedOn w:val="a8"/>
    <w:next w:val="a8"/>
    <w:link w:val="Char7"/>
    <w:semiHidden/>
    <w:qFormat/>
    <w:rsid w:val="00593C03"/>
    <w:rPr>
      <w:b/>
    </w:rPr>
  </w:style>
  <w:style w:type="paragraph" w:styleId="af2">
    <w:name w:val="Body Text First Indent"/>
    <w:basedOn w:val="a9"/>
    <w:next w:val="a2"/>
    <w:qFormat/>
    <w:locked/>
    <w:rsid w:val="00593C03"/>
    <w:pPr>
      <w:ind w:firstLineChars="100" w:firstLine="420"/>
    </w:pPr>
  </w:style>
  <w:style w:type="paragraph" w:styleId="20">
    <w:name w:val="Body Text First Indent 2"/>
    <w:basedOn w:val="aa"/>
    <w:next w:val="af2"/>
    <w:qFormat/>
    <w:locked/>
    <w:rsid w:val="00593C03"/>
    <w:pPr>
      <w:ind w:firstLine="420"/>
    </w:pPr>
    <w:rPr>
      <w:kern w:val="1"/>
      <w:sz w:val="21"/>
      <w:szCs w:val="24"/>
    </w:rPr>
  </w:style>
  <w:style w:type="table" w:styleId="af3">
    <w:name w:val="Table Grid"/>
    <w:basedOn w:val="a4"/>
    <w:qFormat/>
    <w:rsid w:val="00593C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3"/>
    <w:qFormat/>
    <w:locked/>
    <w:rsid w:val="00593C03"/>
  </w:style>
  <w:style w:type="character" w:styleId="af5">
    <w:name w:val="Hyperlink"/>
    <w:basedOn w:val="a3"/>
    <w:qFormat/>
    <w:locked/>
    <w:rsid w:val="00593C03"/>
    <w:rPr>
      <w:color w:val="0000FF"/>
      <w:u w:val="single"/>
    </w:rPr>
  </w:style>
  <w:style w:type="character" w:styleId="af6">
    <w:name w:val="annotation reference"/>
    <w:semiHidden/>
    <w:qFormat/>
    <w:rsid w:val="00593C03"/>
    <w:rPr>
      <w:sz w:val="21"/>
    </w:rPr>
  </w:style>
  <w:style w:type="paragraph" w:customStyle="1" w:styleId="xl27">
    <w:name w:val="xl27"/>
    <w:basedOn w:val="a2"/>
    <w:qFormat/>
    <w:rsid w:val="00593C03"/>
    <w:pPr>
      <w:widowControl/>
      <w:pBdr>
        <w:bottom w:val="single" w:sz="12" w:space="0" w:color="auto"/>
      </w:pBdr>
      <w:spacing w:before="100" w:after="100"/>
      <w:jc w:val="center"/>
    </w:pPr>
    <w:rPr>
      <w:rFonts w:ascii="宋体" w:hAnsi="宋体"/>
      <w:kern w:val="0"/>
      <w:szCs w:val="20"/>
    </w:rPr>
  </w:style>
  <w:style w:type="character" w:customStyle="1" w:styleId="Char4">
    <w:name w:val="页脚 Char"/>
    <w:link w:val="ae"/>
    <w:uiPriority w:val="99"/>
    <w:qFormat/>
    <w:locked/>
    <w:rsid w:val="00593C03"/>
    <w:rPr>
      <w:sz w:val="18"/>
    </w:rPr>
  </w:style>
  <w:style w:type="character" w:customStyle="1" w:styleId="Char1">
    <w:name w:val="正文文本缩进 Char"/>
    <w:link w:val="aa"/>
    <w:semiHidden/>
    <w:qFormat/>
    <w:locked/>
    <w:rsid w:val="00593C03"/>
    <w:rPr>
      <w:rFonts w:ascii="Times New Roman" w:eastAsia="宋体" w:hAnsi="Times New Roman"/>
      <w:sz w:val="24"/>
    </w:rPr>
  </w:style>
  <w:style w:type="character" w:customStyle="1" w:styleId="Char0">
    <w:name w:val="正文文本 Char"/>
    <w:link w:val="a9"/>
    <w:qFormat/>
    <w:locked/>
    <w:rsid w:val="00593C03"/>
    <w:rPr>
      <w:sz w:val="18"/>
    </w:rPr>
  </w:style>
  <w:style w:type="character" w:customStyle="1" w:styleId="Char">
    <w:name w:val="批注文字 Char"/>
    <w:link w:val="a8"/>
    <w:qFormat/>
    <w:locked/>
    <w:rsid w:val="00593C03"/>
    <w:rPr>
      <w:rFonts w:ascii="Times New Roman" w:eastAsia="宋体" w:hAnsi="Times New Roman"/>
      <w:sz w:val="24"/>
    </w:rPr>
  </w:style>
  <w:style w:type="character" w:customStyle="1" w:styleId="Char2">
    <w:name w:val="日期 Char"/>
    <w:link w:val="ac"/>
    <w:qFormat/>
    <w:locked/>
    <w:rsid w:val="00593C03"/>
    <w:rPr>
      <w:rFonts w:ascii="Times New Roman" w:eastAsia="宋体" w:hAnsi="Times New Roman"/>
      <w:sz w:val="24"/>
    </w:rPr>
  </w:style>
  <w:style w:type="character" w:customStyle="1" w:styleId="Char3">
    <w:name w:val="批注框文本 Char"/>
    <w:link w:val="ad"/>
    <w:semiHidden/>
    <w:qFormat/>
    <w:locked/>
    <w:rsid w:val="00593C03"/>
    <w:rPr>
      <w:rFonts w:ascii="Times New Roman" w:eastAsia="宋体" w:hAnsi="Times New Roman"/>
      <w:sz w:val="18"/>
    </w:rPr>
  </w:style>
  <w:style w:type="character" w:customStyle="1" w:styleId="Char5">
    <w:name w:val="页眉 Char"/>
    <w:link w:val="af"/>
    <w:qFormat/>
    <w:locked/>
    <w:rsid w:val="00593C03"/>
    <w:rPr>
      <w:sz w:val="18"/>
    </w:rPr>
  </w:style>
  <w:style w:type="character" w:customStyle="1" w:styleId="Char6">
    <w:name w:val="普通(网站) Char"/>
    <w:link w:val="af0"/>
    <w:qFormat/>
    <w:locked/>
    <w:rsid w:val="00593C03"/>
    <w:rPr>
      <w:rFonts w:ascii="宋体" w:eastAsia="宋体" w:hAnsi="宋体"/>
      <w:sz w:val="24"/>
    </w:rPr>
  </w:style>
  <w:style w:type="character" w:customStyle="1" w:styleId="Char7">
    <w:name w:val="批注主题 Char"/>
    <w:link w:val="af1"/>
    <w:semiHidden/>
    <w:qFormat/>
    <w:locked/>
    <w:rsid w:val="00593C03"/>
    <w:rPr>
      <w:rFonts w:ascii="Times New Roman" w:eastAsia="宋体" w:hAnsi="Times New Roman"/>
      <w:b/>
      <w:kern w:val="2"/>
      <w:sz w:val="24"/>
    </w:rPr>
  </w:style>
  <w:style w:type="paragraph" w:customStyle="1" w:styleId="af7">
    <w:name w:val="表头"/>
    <w:basedOn w:val="af8"/>
    <w:qFormat/>
    <w:rsid w:val="00593C03"/>
    <w:pPr>
      <w:tabs>
        <w:tab w:val="left" w:pos="985"/>
      </w:tabs>
      <w:spacing w:line="240" w:lineRule="auto"/>
      <w:ind w:firstLine="0"/>
    </w:pPr>
    <w:rPr>
      <w:rFonts w:ascii="Times New Roman"/>
      <w:b/>
      <w:bCs/>
      <w:sz w:val="24"/>
      <w:szCs w:val="24"/>
    </w:rPr>
  </w:style>
  <w:style w:type="paragraph" w:customStyle="1" w:styleId="af8">
    <w:name w:val="表格"/>
    <w:basedOn w:val="a6"/>
    <w:next w:val="a2"/>
    <w:link w:val="Char8"/>
    <w:qFormat/>
    <w:rsid w:val="00593C03"/>
    <w:pPr>
      <w:adjustRightInd w:val="0"/>
      <w:snapToGrid w:val="0"/>
      <w:spacing w:beforeLines="10" w:afterLines="10" w:line="259" w:lineRule="auto"/>
      <w:jc w:val="center"/>
    </w:pPr>
    <w:rPr>
      <w:rFonts w:ascii="宋体"/>
      <w:kern w:val="0"/>
    </w:rPr>
  </w:style>
  <w:style w:type="character" w:customStyle="1" w:styleId="Char8">
    <w:name w:val="表格 Char"/>
    <w:link w:val="af8"/>
    <w:qFormat/>
    <w:locked/>
    <w:rsid w:val="00593C03"/>
    <w:rPr>
      <w:rFonts w:ascii="宋体"/>
      <w:sz w:val="21"/>
    </w:rPr>
  </w:style>
  <w:style w:type="paragraph" w:customStyle="1" w:styleId="af9">
    <w:name w:val="表格首行"/>
    <w:basedOn w:val="afa"/>
    <w:qFormat/>
    <w:rsid w:val="00593C03"/>
    <w:rPr>
      <w:b/>
      <w:bCs/>
      <w:szCs w:val="21"/>
    </w:rPr>
  </w:style>
  <w:style w:type="paragraph" w:customStyle="1" w:styleId="afa">
    <w:name w:val="表格内容"/>
    <w:basedOn w:val="a6"/>
    <w:qFormat/>
    <w:rsid w:val="00593C03"/>
    <w:pPr>
      <w:widowControl/>
      <w:adjustRightInd w:val="0"/>
      <w:snapToGrid w:val="0"/>
      <w:spacing w:line="240" w:lineRule="atLeast"/>
      <w:ind w:firstLine="0"/>
      <w:jc w:val="center"/>
    </w:pPr>
    <w:rPr>
      <w:snapToGrid w:val="0"/>
      <w:kern w:val="0"/>
      <w:szCs w:val="24"/>
    </w:rPr>
  </w:style>
  <w:style w:type="paragraph" w:customStyle="1" w:styleId="10">
    <w:name w:val="表格内容1"/>
    <w:basedOn w:val="a2"/>
    <w:qFormat/>
    <w:rsid w:val="00593C03"/>
    <w:pPr>
      <w:adjustRightInd w:val="0"/>
      <w:snapToGrid w:val="0"/>
      <w:spacing w:line="240" w:lineRule="atLeast"/>
      <w:jc w:val="center"/>
    </w:pPr>
    <w:rPr>
      <w:snapToGrid w:val="0"/>
      <w:szCs w:val="21"/>
    </w:rPr>
  </w:style>
  <w:style w:type="character" w:customStyle="1" w:styleId="afb">
    <w:name w:val="页脚 字符"/>
    <w:basedOn w:val="a3"/>
    <w:uiPriority w:val="99"/>
    <w:qFormat/>
    <w:rsid w:val="00593C03"/>
  </w:style>
  <w:style w:type="character" w:customStyle="1" w:styleId="11">
    <w:name w:val="正文文本 字符1"/>
    <w:semiHidden/>
    <w:qFormat/>
    <w:rsid w:val="00593C03"/>
    <w:rPr>
      <w:rFonts w:ascii="Times New Roman" w:eastAsia="宋体" w:hAnsi="Times New Roman"/>
      <w:sz w:val="24"/>
    </w:rPr>
  </w:style>
  <w:style w:type="character" w:customStyle="1" w:styleId="afc">
    <w:name w:val="日期 字符"/>
    <w:semiHidden/>
    <w:qFormat/>
    <w:rsid w:val="00593C03"/>
    <w:rPr>
      <w:rFonts w:ascii="Times New Roman" w:eastAsia="宋体" w:hAnsi="Times New Roman"/>
      <w:sz w:val="24"/>
    </w:rPr>
  </w:style>
  <w:style w:type="character" w:customStyle="1" w:styleId="12">
    <w:name w:val="批注文字 字符1"/>
    <w:semiHidden/>
    <w:qFormat/>
    <w:rsid w:val="00593C03"/>
    <w:rPr>
      <w:rFonts w:ascii="Times New Roman" w:eastAsia="宋体" w:hAnsi="Times New Roman"/>
      <w:sz w:val="24"/>
    </w:rPr>
  </w:style>
  <w:style w:type="paragraph" w:customStyle="1" w:styleId="100">
    <w:name w:val="正文_10"/>
    <w:qFormat/>
    <w:rsid w:val="00593C03"/>
    <w:pPr>
      <w:widowControl w:val="0"/>
      <w:jc w:val="both"/>
    </w:pPr>
    <w:rPr>
      <w:kern w:val="2"/>
      <w:sz w:val="21"/>
      <w:szCs w:val="22"/>
    </w:rPr>
  </w:style>
  <w:style w:type="paragraph" w:customStyle="1" w:styleId="21">
    <w:name w:val="普通(网站)2"/>
    <w:basedOn w:val="a2"/>
    <w:qFormat/>
    <w:rsid w:val="00593C03"/>
    <w:pPr>
      <w:widowControl/>
      <w:spacing w:before="100" w:beforeAutospacing="1" w:after="100" w:afterAutospacing="1"/>
      <w:jc w:val="left"/>
    </w:pPr>
    <w:rPr>
      <w:rFonts w:ascii="宋体" w:hAnsi="宋体"/>
      <w:sz w:val="24"/>
      <w:szCs w:val="20"/>
    </w:rPr>
  </w:style>
  <w:style w:type="paragraph" w:customStyle="1" w:styleId="afd">
    <w:name w:val="正文（缩进）"/>
    <w:basedOn w:val="afe"/>
    <w:next w:val="a2"/>
    <w:uiPriority w:val="99"/>
    <w:qFormat/>
    <w:rsid w:val="00593C03"/>
    <w:pPr>
      <w:spacing w:line="360" w:lineRule="auto"/>
      <w:ind w:firstLineChars="200" w:firstLine="480"/>
    </w:pPr>
    <w:rPr>
      <w:sz w:val="24"/>
      <w:szCs w:val="21"/>
    </w:rPr>
  </w:style>
  <w:style w:type="paragraph" w:customStyle="1" w:styleId="afe">
    <w:name w:val="正文(首行缩进)"/>
    <w:basedOn w:val="a2"/>
    <w:qFormat/>
    <w:rsid w:val="00593C03"/>
    <w:pPr>
      <w:widowControl/>
      <w:adjustRightInd w:val="0"/>
      <w:snapToGrid w:val="0"/>
      <w:ind w:firstLine="200"/>
      <w:jc w:val="left"/>
    </w:pPr>
    <w:rPr>
      <w:rFonts w:ascii="Calibri" w:hAnsi="Calibri"/>
      <w:snapToGrid w:val="0"/>
      <w:kern w:val="0"/>
      <w:lang w:eastAsia="en-US" w:bidi="en-US"/>
    </w:rPr>
  </w:style>
  <w:style w:type="paragraph" w:customStyle="1" w:styleId="Default">
    <w:name w:val="Default"/>
    <w:basedOn w:val="13"/>
    <w:qFormat/>
    <w:rsid w:val="00593C03"/>
    <w:pPr>
      <w:autoSpaceDE w:val="0"/>
      <w:autoSpaceDN w:val="0"/>
      <w:adjustRightInd w:val="0"/>
    </w:pPr>
    <w:rPr>
      <w:rFonts w:ascii="方正小标宋_GBK" w:eastAsia="方正小标宋_GBK" w:hAnsi="方正小标宋_GBK" w:cs="黑体"/>
      <w:color w:val="000000"/>
      <w:sz w:val="24"/>
    </w:rPr>
  </w:style>
  <w:style w:type="paragraph" w:customStyle="1" w:styleId="13">
    <w:name w:val="纯文本1"/>
    <w:basedOn w:val="a2"/>
    <w:qFormat/>
    <w:rsid w:val="00593C03"/>
    <w:rPr>
      <w:rFonts w:ascii="宋体" w:hAnsi="Courier New" w:hint="eastAsia"/>
      <w:szCs w:val="22"/>
    </w:rPr>
  </w:style>
  <w:style w:type="paragraph" w:customStyle="1" w:styleId="40">
    <w:name w:val="标题 段落4级"/>
    <w:qFormat/>
    <w:rsid w:val="00593C03"/>
    <w:pPr>
      <w:spacing w:line="500" w:lineRule="exact"/>
      <w:outlineLvl w:val="3"/>
    </w:pPr>
    <w:rPr>
      <w:rFonts w:ascii="等线" w:eastAsia="仿宋_GB2312" w:hAnsi="等线" w:cs="Calibri"/>
      <w:b/>
      <w:kern w:val="2"/>
      <w:sz w:val="28"/>
      <w:szCs w:val="24"/>
    </w:rPr>
  </w:style>
  <w:style w:type="paragraph" w:customStyle="1" w:styleId="01">
    <w:name w:val="表头01"/>
    <w:basedOn w:val="a2"/>
    <w:qFormat/>
    <w:rsid w:val="00593C03"/>
    <w:pPr>
      <w:jc w:val="center"/>
    </w:pPr>
    <w:rPr>
      <w:b/>
      <w:sz w:val="24"/>
      <w:szCs w:val="22"/>
    </w:rPr>
  </w:style>
  <w:style w:type="paragraph" w:customStyle="1" w:styleId="aff">
    <w:name w:val="正文样式"/>
    <w:basedOn w:val="a2"/>
    <w:qFormat/>
    <w:rsid w:val="00593C03"/>
    <w:pPr>
      <w:spacing w:line="360" w:lineRule="auto"/>
      <w:ind w:firstLineChars="200" w:firstLine="480"/>
    </w:pPr>
    <w:rPr>
      <w:rFonts w:ascii="宋体" w:hAnsi="宋体" w:cs="宋体"/>
      <w:color w:val="000000"/>
      <w:sz w:val="24"/>
    </w:rPr>
  </w:style>
  <w:style w:type="paragraph" w:customStyle="1" w:styleId="aff0">
    <w:name w:val="！表格项目"/>
    <w:basedOn w:val="a2"/>
    <w:qFormat/>
    <w:rsid w:val="00593C03"/>
    <w:pPr>
      <w:spacing w:line="240" w:lineRule="atLeast"/>
      <w:jc w:val="center"/>
    </w:pPr>
    <w:rPr>
      <w:szCs w:val="20"/>
    </w:rPr>
  </w:style>
  <w:style w:type="paragraph" w:customStyle="1" w:styleId="41">
    <w:name w:val="样式4"/>
    <w:basedOn w:val="a9"/>
    <w:qFormat/>
    <w:rsid w:val="00593C03"/>
    <w:pPr>
      <w:widowControl w:val="0"/>
      <w:spacing w:before="0" w:after="0" w:line="360" w:lineRule="auto"/>
      <w:ind w:right="0" w:firstLine="567"/>
    </w:pPr>
    <w:rPr>
      <w:rFonts w:ascii="Calibri" w:eastAsia="仿宋_GB2312" w:hAnsi="Calibri" w:cs="宋体"/>
      <w:snapToGrid w:val="0"/>
      <w:kern w:val="2"/>
      <w:sz w:val="28"/>
      <w:szCs w:val="24"/>
    </w:rPr>
  </w:style>
  <w:style w:type="paragraph" w:customStyle="1" w:styleId="aff1">
    <w:name w:val="文本正文"/>
    <w:basedOn w:val="a2"/>
    <w:qFormat/>
    <w:rsid w:val="00593C03"/>
    <w:pPr>
      <w:adjustRightInd w:val="0"/>
      <w:snapToGrid w:val="0"/>
      <w:spacing w:line="360" w:lineRule="auto"/>
      <w:ind w:firstLineChars="200" w:firstLine="720"/>
    </w:pPr>
    <w:rPr>
      <w:rFonts w:hint="eastAsia"/>
      <w:kern w:val="0"/>
    </w:rPr>
  </w:style>
  <w:style w:type="paragraph" w:customStyle="1" w:styleId="aff2">
    <w:name w:val="表格内"/>
    <w:basedOn w:val="a2"/>
    <w:qFormat/>
    <w:rsid w:val="00593C03"/>
    <w:pPr>
      <w:autoSpaceDE w:val="0"/>
      <w:autoSpaceDN w:val="0"/>
      <w:adjustRightInd w:val="0"/>
      <w:jc w:val="center"/>
    </w:pPr>
    <w:rPr>
      <w:rFonts w:cs="宋体"/>
      <w:kern w:val="0"/>
    </w:rPr>
  </w:style>
  <w:style w:type="paragraph" w:customStyle="1" w:styleId="aff3">
    <w:name w:val="报告正文"/>
    <w:basedOn w:val="aff4"/>
    <w:qFormat/>
    <w:rsid w:val="00593C03"/>
    <w:pPr>
      <w:adjustRightInd w:val="0"/>
      <w:snapToGrid w:val="0"/>
      <w:spacing w:before="0" w:after="0" w:line="360" w:lineRule="auto"/>
      <w:ind w:leftChars="0" w:left="0" w:firstLine="458"/>
    </w:pPr>
    <w:rPr>
      <w:rFonts w:ascii="Times New Roman"/>
      <w:snapToGrid w:val="0"/>
      <w:color w:val="080808"/>
      <w:spacing w:val="1"/>
      <w:kern w:val="2"/>
      <w:position w:val="-3"/>
      <w:szCs w:val="22"/>
    </w:rPr>
  </w:style>
  <w:style w:type="paragraph" w:customStyle="1" w:styleId="aff4">
    <w:name w:val="环评正文"/>
    <w:basedOn w:val="ac"/>
    <w:next w:val="a2"/>
    <w:qFormat/>
    <w:rsid w:val="00593C03"/>
    <w:pPr>
      <w:spacing w:before="60" w:after="60" w:line="400" w:lineRule="exact"/>
      <w:ind w:firstLineChars="200" w:firstLine="200"/>
    </w:pPr>
    <w:rPr>
      <w:rFonts w:ascii="宋体"/>
    </w:rPr>
  </w:style>
  <w:style w:type="paragraph" w:customStyle="1" w:styleId="cucd-0">
    <w:name w:val="cucd-0"/>
    <w:qFormat/>
    <w:rsid w:val="00593C03"/>
    <w:pPr>
      <w:spacing w:line="360" w:lineRule="auto"/>
      <w:ind w:firstLineChars="200" w:firstLine="480"/>
    </w:pPr>
    <w:rPr>
      <w:rFonts w:eastAsia="仿宋_GB2312"/>
      <w:kern w:val="2"/>
      <w:sz w:val="24"/>
      <w:szCs w:val="24"/>
    </w:rPr>
  </w:style>
  <w:style w:type="paragraph" w:customStyle="1" w:styleId="MM226">
    <w:name w:val="样式 MM正文 + 首行缩进:  2 字符 行距: 固定值 26 磅"/>
    <w:basedOn w:val="a2"/>
    <w:uiPriority w:val="99"/>
    <w:qFormat/>
    <w:rsid w:val="00593C03"/>
    <w:pPr>
      <w:spacing w:line="520" w:lineRule="exact"/>
      <w:ind w:firstLineChars="200" w:firstLine="480"/>
    </w:pPr>
    <w:rPr>
      <w:rFonts w:cs="宋体"/>
      <w:sz w:val="24"/>
    </w:rPr>
  </w:style>
  <w:style w:type="paragraph" w:customStyle="1" w:styleId="aff5">
    <w:name w:val="报告书正文"/>
    <w:basedOn w:val="a2"/>
    <w:qFormat/>
    <w:rsid w:val="00593C03"/>
    <w:pPr>
      <w:spacing w:line="300" w:lineRule="auto"/>
      <w:ind w:firstLine="480"/>
    </w:pPr>
    <w:rPr>
      <w:color w:val="000000"/>
      <w:lang w:val="zh-CN"/>
    </w:rPr>
  </w:style>
  <w:style w:type="paragraph" w:customStyle="1" w:styleId="TableParagraph">
    <w:name w:val="Table Paragraph"/>
    <w:basedOn w:val="a2"/>
    <w:uiPriority w:val="99"/>
    <w:qFormat/>
    <w:rsid w:val="00593C03"/>
  </w:style>
  <w:style w:type="paragraph" w:customStyle="1" w:styleId="aff6">
    <w:name w:val="正文缩近"/>
    <w:basedOn w:val="a2"/>
    <w:qFormat/>
    <w:rsid w:val="00593C03"/>
    <w:pPr>
      <w:spacing w:line="360" w:lineRule="auto"/>
      <w:ind w:firstLineChars="200" w:firstLine="560"/>
    </w:pPr>
    <w:rPr>
      <w:sz w:val="28"/>
      <w:szCs w:val="28"/>
    </w:rPr>
  </w:style>
  <w:style w:type="paragraph" w:customStyle="1" w:styleId="010">
    <w:name w:val="表格内容01"/>
    <w:basedOn w:val="a2"/>
    <w:qFormat/>
    <w:rsid w:val="00593C03"/>
    <w:pPr>
      <w:adjustRightInd w:val="0"/>
      <w:snapToGrid w:val="0"/>
      <w:spacing w:line="240" w:lineRule="atLeast"/>
      <w:jc w:val="center"/>
    </w:pPr>
  </w:style>
  <w:style w:type="paragraph" w:customStyle="1" w:styleId="aff7">
    <w:name w:val="表中文字"/>
    <w:basedOn w:val="a2"/>
    <w:qFormat/>
    <w:rsid w:val="00593C03"/>
    <w:pPr>
      <w:adjustRightInd w:val="0"/>
      <w:snapToGrid w:val="0"/>
      <w:spacing w:line="400" w:lineRule="exact"/>
      <w:jc w:val="center"/>
    </w:pPr>
  </w:style>
  <w:style w:type="paragraph" w:customStyle="1" w:styleId="aff8">
    <w:name w:val="表格内容—马"/>
    <w:basedOn w:val="a2"/>
    <w:qFormat/>
    <w:rsid w:val="00593C03"/>
    <w:pPr>
      <w:adjustRightInd w:val="0"/>
      <w:snapToGrid w:val="0"/>
      <w:spacing w:line="240" w:lineRule="atLeast"/>
      <w:jc w:val="center"/>
    </w:pPr>
    <w:rPr>
      <w:szCs w:val="21"/>
    </w:rPr>
  </w:style>
  <w:style w:type="paragraph" w:customStyle="1" w:styleId="aff9">
    <w:name w:val="文字部分"/>
    <w:basedOn w:val="a2"/>
    <w:qFormat/>
    <w:rsid w:val="00593C03"/>
    <w:pPr>
      <w:widowControl/>
      <w:spacing w:line="520" w:lineRule="exact"/>
      <w:ind w:firstLine="560"/>
    </w:pPr>
    <w:rPr>
      <w:rFonts w:eastAsia="方正楷体简体"/>
      <w:sz w:val="28"/>
      <w:szCs w:val="28"/>
    </w:rPr>
  </w:style>
  <w:style w:type="paragraph" w:styleId="affa">
    <w:name w:val="No Spacing"/>
    <w:uiPriority w:val="1"/>
    <w:qFormat/>
    <w:rsid w:val="00593C03"/>
    <w:pPr>
      <w:adjustRightInd w:val="0"/>
      <w:snapToGrid w:val="0"/>
    </w:pPr>
    <w:rPr>
      <w:rFonts w:ascii="Tahoma" w:eastAsia="微软雅黑" w:hAnsi="Tahoma" w:cstheme="minorBidi"/>
      <w:sz w:val="22"/>
      <w:szCs w:val="22"/>
    </w:rPr>
  </w:style>
  <w:style w:type="paragraph" w:customStyle="1" w:styleId="affb">
    <w:name w:val="段"/>
    <w:qFormat/>
    <w:rsid w:val="00593C03"/>
    <w:pPr>
      <w:tabs>
        <w:tab w:val="center" w:pos="4201"/>
        <w:tab w:val="right" w:leader="dot" w:pos="9298"/>
      </w:tabs>
      <w:autoSpaceDE w:val="0"/>
      <w:autoSpaceDN w:val="0"/>
      <w:ind w:firstLineChars="200" w:firstLine="420"/>
      <w:jc w:val="both"/>
    </w:pPr>
    <w:rPr>
      <w:rFonts w:ascii="宋体" w:hAnsi="宋体" w:cstheme="minorBidi"/>
      <w:sz w:val="21"/>
      <w:szCs w:val="22"/>
    </w:rPr>
  </w:style>
  <w:style w:type="paragraph" w:customStyle="1" w:styleId="a">
    <w:name w:val="注×：（正文）"/>
    <w:qFormat/>
    <w:rsid w:val="00593C03"/>
    <w:pPr>
      <w:numPr>
        <w:numId w:val="1"/>
      </w:numPr>
      <w:jc w:val="both"/>
    </w:pPr>
    <w:rPr>
      <w:rFonts w:ascii="宋体"/>
      <w:sz w:val="18"/>
      <w:szCs w:val="18"/>
    </w:rPr>
  </w:style>
  <w:style w:type="paragraph" w:customStyle="1" w:styleId="affc">
    <w:name w:val="注：（正文）"/>
    <w:basedOn w:val="a2"/>
    <w:next w:val="affb"/>
    <w:qFormat/>
    <w:rsid w:val="00593C03"/>
    <w:pPr>
      <w:autoSpaceDE w:val="0"/>
      <w:autoSpaceDN w:val="0"/>
    </w:pPr>
    <w:rPr>
      <w:rFonts w:ascii="宋体"/>
      <w:sz w:val="18"/>
      <w:szCs w:val="18"/>
    </w:rPr>
  </w:style>
  <w:style w:type="paragraph" w:customStyle="1" w:styleId="a1">
    <w:name w:val="字母编号列项（一级）"/>
    <w:qFormat/>
    <w:rsid w:val="00593C03"/>
    <w:pPr>
      <w:numPr>
        <w:numId w:val="2"/>
      </w:numPr>
      <w:jc w:val="both"/>
    </w:pPr>
    <w:rPr>
      <w:rFonts w:ascii="宋体"/>
      <w:sz w:val="21"/>
    </w:rPr>
  </w:style>
  <w:style w:type="paragraph" w:customStyle="1" w:styleId="a0">
    <w:name w:val="一级条标题"/>
    <w:next w:val="a2"/>
    <w:qFormat/>
    <w:rsid w:val="00593C03"/>
    <w:pPr>
      <w:numPr>
        <w:ilvl w:val="1"/>
        <w:numId w:val="3"/>
      </w:numPr>
      <w:spacing w:beforeLines="50" w:afterLines="50"/>
      <w:outlineLvl w:val="2"/>
    </w:pPr>
    <w:rPr>
      <w:rFonts w:ascii="黑体" w:eastAsia="黑体"/>
      <w:sz w:val="21"/>
      <w:szCs w:val="21"/>
    </w:rPr>
  </w:style>
  <w:style w:type="paragraph" w:customStyle="1" w:styleId="TableText">
    <w:name w:val="Table Text"/>
    <w:basedOn w:val="a2"/>
    <w:semiHidden/>
    <w:qFormat/>
    <w:rsid w:val="00593C03"/>
    <w:rPr>
      <w:rFonts w:ascii="宋体" w:hAnsi="宋体" w:cs="宋体"/>
      <w:sz w:val="19"/>
      <w:szCs w:val="19"/>
      <w:lang w:eastAsia="en-US"/>
    </w:rPr>
  </w:style>
  <w:style w:type="table" w:customStyle="1" w:styleId="TableNormal">
    <w:name w:val="Table Normal"/>
    <w:unhideWhenUsed/>
    <w:qFormat/>
    <w:rsid w:val="00593C03"/>
    <w:tblPr>
      <w:tblCellMar>
        <w:top w:w="0" w:type="dxa"/>
        <w:left w:w="0" w:type="dxa"/>
        <w:bottom w:w="0" w:type="dxa"/>
        <w:right w:w="0" w:type="dxa"/>
      </w:tblCellMar>
    </w:tblPr>
  </w:style>
  <w:style w:type="paragraph" w:customStyle="1" w:styleId="0001">
    <w:name w:val="正文0001"/>
    <w:basedOn w:val="100"/>
    <w:qFormat/>
    <w:rsid w:val="00593C03"/>
    <w:pPr>
      <w:spacing w:line="360" w:lineRule="auto"/>
      <w:ind w:firstLineChars="200" w:firstLine="480"/>
    </w:pPr>
    <w:rPr>
      <w:sz w:val="24"/>
    </w:rPr>
  </w:style>
  <w:style w:type="paragraph" w:customStyle="1" w:styleId="affd">
    <w:name w:val="表格字"/>
    <w:basedOn w:val="a2"/>
    <w:qFormat/>
    <w:rsid w:val="00593C03"/>
    <w:pPr>
      <w:adjustRightInd w:val="0"/>
      <w:snapToGrid w:val="0"/>
      <w:jc w:val="center"/>
    </w:pPr>
    <w:rPr>
      <w:szCs w:val="20"/>
    </w:rPr>
  </w:style>
  <w:style w:type="paragraph" w:customStyle="1" w:styleId="LY">
    <w:name w:val="【LY表格】"/>
    <w:basedOn w:val="14"/>
    <w:qFormat/>
    <w:rsid w:val="00593C03"/>
    <w:pPr>
      <w:jc w:val="center"/>
    </w:pPr>
    <w:rPr>
      <w:szCs w:val="20"/>
    </w:rPr>
  </w:style>
  <w:style w:type="paragraph" w:customStyle="1" w:styleId="14">
    <w:name w:val="正文1"/>
    <w:qFormat/>
    <w:rsid w:val="00593C03"/>
    <w:pPr>
      <w:jc w:val="both"/>
    </w:pPr>
    <w:rPr>
      <w:rFonts w:hAnsi="Calibri"/>
      <w:sz w:val="21"/>
      <w:szCs w:val="24"/>
    </w:rPr>
  </w:style>
  <w:style w:type="table" w:customStyle="1" w:styleId="15">
    <w:name w:val="普通表格1"/>
    <w:qFormat/>
    <w:rsid w:val="00593C03"/>
    <w:tblPr>
      <w:tblCellMar>
        <w:top w:w="0" w:type="dxa"/>
        <w:left w:w="0" w:type="dxa"/>
        <w:bottom w:w="0" w:type="dxa"/>
        <w:right w:w="0" w:type="dxa"/>
      </w:tblCellMar>
    </w:tblPr>
  </w:style>
  <w:style w:type="paragraph" w:customStyle="1" w:styleId="affe">
    <w:name w:val="报告表正文"/>
    <w:basedOn w:val="a2"/>
    <w:qFormat/>
    <w:rsid w:val="00593C03"/>
    <w:pPr>
      <w:ind w:firstLine="454"/>
      <w:contextualSpacing/>
    </w:pPr>
  </w:style>
  <w:style w:type="paragraph" w:styleId="afff">
    <w:name w:val="Document Map"/>
    <w:basedOn w:val="a2"/>
    <w:link w:val="Char9"/>
    <w:locked/>
    <w:rsid w:val="00C364AF"/>
    <w:rPr>
      <w:rFonts w:ascii="宋体"/>
      <w:sz w:val="18"/>
      <w:szCs w:val="18"/>
    </w:rPr>
  </w:style>
  <w:style w:type="character" w:customStyle="1" w:styleId="Char9">
    <w:name w:val="文档结构图 Char"/>
    <w:basedOn w:val="a3"/>
    <w:link w:val="afff"/>
    <w:rsid w:val="00C364AF"/>
    <w:rPr>
      <w:rFonts w:ascii="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image" Target="media/image11.png"/><Relationship Id="rId39" Type="http://schemas.openxmlformats.org/officeDocument/2006/relationships/image" Target="media/image24.wmf"/><Relationship Id="rId21" Type="http://schemas.openxmlformats.org/officeDocument/2006/relationships/oleObject" Target="embeddings/Microsoft_Visio_2003-2010___44.vsd"/><Relationship Id="rId34" Type="http://schemas.openxmlformats.org/officeDocument/2006/relationships/image" Target="media/image19.wmf"/><Relationship Id="rId42" Type="http://schemas.openxmlformats.org/officeDocument/2006/relationships/image" Target="media/image27.w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Microsoft_Visio_2003-2010___11.vsd"/><Relationship Id="rId17" Type="http://schemas.openxmlformats.org/officeDocument/2006/relationships/image" Target="media/image4.emf"/><Relationship Id="rId25" Type="http://schemas.openxmlformats.org/officeDocument/2006/relationships/image" Target="media/image10.jpeg"/><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oleObject" Target="embeddings/Microsoft_Visio_2003-2010___33.vsd"/><Relationship Id="rId20" Type="http://schemas.openxmlformats.org/officeDocument/2006/relationships/image" Target="media/image6.emf"/><Relationship Id="rId29" Type="http://schemas.openxmlformats.org/officeDocument/2006/relationships/image" Target="media/image14.wmf"/><Relationship Id="rId41" Type="http://schemas.openxmlformats.org/officeDocument/2006/relationships/image" Target="media/image26.w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9.jpeg"/><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4.jpeg"/><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Microsoft_Visio_2003-2010___22.vsd"/><Relationship Id="rId22" Type="http://schemas.openxmlformats.org/officeDocument/2006/relationships/image" Target="media/image7.jpeg"/><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6.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ef5d024e-03a9-484c-8ae8-a82516219ddb</errorID>
      <errorWord>二○二五</errorWord>
      <group>L1_Knowledge</group>
      <groupName>知识性问题</groupName>
      <ability>L2_Knowledge</ability>
      <abilityName>其他知识</abilityName>
      <candidateList>
        <item>二〇二五</item>
      </candidateList>
      <explain>中文数字应使用“〇”，而非形似的字符，如“○”。该字符在不同字体下外观可能相似，但含义和编码不同，请注意区分。</explain>
      <paraID> 18BE53A</paraID>
      <start>17</start>
      <end>21</end>
      <status>ignored</status>
      <modifiedWord/>
      <trackRevisions>false</trackRevisions>
    </reviewItem>
    <reviewItem>
      <errorID>7e3043bc-cc00-4403-a9d9-a8c00f18661c</errorID>
      <errorWord>(</errorWord>
      <group>L1_Format</group>
      <groupName>格式问题</groupName>
      <ability>L2_HalfPunc</ability>
      <abilityName>全半角检查</abilityName>
      <candidateList>
        <item>（</item>
      </candidateList>
      <explain>文本全半角错误。</explain>
      <paraID>3AB4FF9F</paraID>
      <start>32</start>
      <end>33</end>
      <status>modified</status>
      <modifiedWord>（</modifiedWord>
      <trackRevisions>false</trackRevisions>
    </reviewItem>
    <reviewItem>
      <errorID>6b77dd5c-011b-407b-a4fc-b018ebd5c17c</errorID>
      <errorWord>)</errorWord>
      <group>L1_Format</group>
      <groupName>格式问题</groupName>
      <ability>L2_HalfPunc</ability>
      <abilityName>全半角检查</abilityName>
      <candidateList>
        <item>）</item>
      </candidateList>
      <explain>文本全半角错误。</explain>
      <paraID>3AB4FF9F</paraID>
      <start>42</start>
      <end>43</end>
      <status>modified</status>
      <modifiedWord>）</modifiedWord>
      <trackRevisions>false</trackRevisions>
    </reviewItem>
    <reviewItem>
      <errorID>af228b51-bb89-46bf-9754-d3c3756ce7a8</errorID>
      <errorWord>[2025]116号</errorWord>
      <group>L1_Knowledge</group>
      <groupName>知识性问题</groupName>
      <ability>L2_Knowledge</ability>
      <abilityName>其他知识</abilityName>
      <candidateList>
        <item>〔2025〕116号</item>
      </candidateList>
      <explain>发文字号格式错误</explain>
      <paraID>13AF8D2F</paraID>
      <start>8</start>
      <end>18</end>
      <status>modified</status>
      <modifiedWord>〔2025〕116号</modifiedWord>
      <trackRevisions>false</trackRevisions>
    </reviewItem>
    <reviewItem>
      <errorID>bc2260fb-ee89-4777-995d-b9e1721c488c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2FE870BA</paraID>
      <start>0</start>
      <end>2</end>
      <status>ignored</status>
      <modifiedWord/>
      <trackRevisions>false</trackRevisions>
    </reviewItem>
    <reviewItem>
      <errorID>c8e3d25b-7858-4bb9-86eb-2c333715917a</errorID>
      <errorWord>(</errorWord>
      <group>L1_Format</group>
      <groupName>格式问题</groupName>
      <ability>L2_HalfPunc</ability>
      <abilityName>全半角检查</abilityName>
      <candidateList>
        <item>（</item>
      </candidateList>
      <explain>文本全半角错误。</explain>
      <paraID>742A027F</paraID>
      <start>18</start>
      <end>19</end>
      <status>modified</status>
      <modifiedWord>（</modifiedWord>
      <trackRevisions>false</trackRevisions>
    </reviewItem>
    <reviewItem>
      <errorID>c0689863-95b0-4517-bd14-926d70921abc</errorID>
      <errorWord>)</errorWord>
      <group>L1_Format</group>
      <groupName>格式问题</groupName>
      <ability>L2_HalfPunc</ability>
      <abilityName>全半角检查</abilityName>
      <candidateList>
        <item>）</item>
      </candidateList>
      <explain>文本全半角错误。</explain>
      <paraID>742A027F</paraID>
      <start>28</start>
      <end>29</end>
      <status>modified</status>
      <modifiedWord>）</modifiedWord>
      <trackRevisions>false</trackRevisions>
    </reviewItem>
    <reviewItem>
      <errorID>87c42658-028c-4726-91ec-26ead4de3f1b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23137A22</paraID>
      <start>0</start>
      <end>2</end>
      <status>ignored</status>
      <modifiedWord/>
      <trackRevisions>false</trackRevisions>
    </reviewItem>
    <reviewItem>
      <errorID>816cfa97-c035-4dd9-8518-09ac11ec7cc1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6CAEB677</paraID>
      <start>0</start>
      <end>2</end>
      <status>ignored</status>
      <modifiedWord/>
      <trackRevisions>false</trackRevisions>
    </reviewItem>
    <reviewItem>
      <errorID>b68bed27-28cc-48f6-af0d-7edc4db63bf9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1B195D31</paraID>
      <start>0</start>
      <end>2</end>
      <status>ignored</status>
      <modifiedWord/>
      <trackRevisions>false</trackRevisions>
    </reviewItem>
    <reviewItem>
      <errorID>e5704957-931f-4be7-a59e-30eb46be0f2a</errorID>
      <errorWord>区区</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2E7AA9A5</paraID>
      <start>15</start>
      <end>17</end>
      <status>ignored</status>
      <modifiedWord/>
      <trackRevisions>false</trackRevisions>
    </reviewItem>
    <reviewItem>
      <errorID>0596f655-dda8-4fe6-be51-87c78aa5fd0c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39AEBC27</paraID>
      <start>0</start>
      <end>2</end>
      <status>ignored</status>
      <modifiedWord/>
      <trackRevisions>false</trackRevisions>
    </reviewItem>
    <reviewItem>
      <errorID>7f70fb2e-e73a-43c2-a1f0-fe0ff3a365c8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1B716034</paraID>
      <start>0</start>
      <end>2</end>
      <status>ignored</status>
      <modifiedWord/>
      <trackRevisions>false</trackRevisions>
    </reviewItem>
    <reviewItem>
      <errorID>40d5d378-19a9-4996-b4ed-06d5eefe5de6</errorID>
      <errorWord>》中</errorWord>
      <group>L1_Word</group>
      <groupName>字词问题</groupName>
      <ability>L2_Typo</ability>
      <abilityName>字词错误</abilityName>
      <candidateList>
        <item>》</item>
      </candidateList>
      <explain/>
      <paraID>1B716034</paraID>
      <start>11</start>
      <end>12</end>
      <status>modified</status>
      <modifiedWord>》</modifiedWord>
      <trackRevisions>false</trackRevisions>
    </reviewItem>
    <reviewItem>
      <errorID>b94bdbbf-504e-4623-bec2-c28b2d5fc60d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52DA2928</paraID>
      <start>0</start>
      <end>2</end>
      <status>ignored</status>
      <modifiedWord/>
      <trackRevisions>false</trackRevisions>
    </reviewItem>
    <reviewItem>
      <errorID>ea9f789e-226a-4115-8835-6706b9d11e4f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7031D068</paraID>
      <start>0</start>
      <end>2</end>
      <status>ignored</status>
      <modifiedWord/>
      <trackRevisions>false</trackRevisions>
    </reviewItem>
    <reviewItem>
      <errorID>1bdc24e9-0d5a-4a06-a1b1-dbea0c67c412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12027E51</paraID>
      <start>0</start>
      <end>2</end>
      <status>ignored</status>
      <modifiedWord/>
      <trackRevisions>false</trackRevisions>
    </reviewItem>
    <reviewItem>
      <errorID>a31ac5ca-c547-47a3-855e-81b857ca19ae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71AB484B</paraID>
      <start>0</start>
      <end>2</end>
      <status>ignored</status>
      <modifiedWord/>
      <trackRevisions>false</trackRevisions>
    </reviewItem>
    <reviewItem>
      <errorID>419a6ef1-73b7-4924-bbc8-94dc53107a7a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1A665C9B</paraID>
      <start>0</start>
      <end>2</end>
      <status>ignored</status>
      <modifiedWord/>
      <trackRevisions>false</trackRevisions>
    </reviewItem>
    <reviewItem>
      <errorID>7dbe10cf-ba64-417b-9cce-4f6aebffeb13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236E5D3B</paraID>
      <start>0</start>
      <end>2</end>
      <status>ignored</status>
      <modifiedWord/>
      <trackRevisions>false</trackRevisions>
    </reviewItem>
    <reviewItem>
      <errorID>c89f7eb1-5fed-4ed2-ba03-5cbed311ca4a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34EE1558</paraID>
      <start>0</start>
      <end>2</end>
      <status>ignored</status>
      <modifiedWord/>
      <trackRevisions>false</trackRevisions>
    </reviewItem>
    <reviewItem>
      <errorID>393d2d5d-5cf1-4e9a-915e-c35d813c914e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17EC4DBF</paraID>
      <start>0</start>
      <end>2</end>
      <status>ignored</status>
      <modifiedWord/>
      <trackRevisions>false</trackRevisions>
    </reviewItem>
    <reviewItem>
      <errorID>c030c4f0-2368-45dd-93ab-baaab523ec85</errorID>
      <errorWord>业</errorWord>
      <group>L1_Word</group>
      <groupName>字词问题</groupName>
      <ability>L2_Typo</ability>
      <abilityName>字词错误</abilityName>
      <candidateList>
        <item>业园</item>
      </candidateList>
      <explain/>
      <paraID>17EC4DBF</paraID>
      <start>14</start>
      <end>16</end>
      <status>modified</status>
      <modifiedWord>业园</modifiedWord>
      <trackRevisions>false</trackRevisions>
    </reviewItem>
    <reviewItem>
      <errorID>ec875f9e-4e0f-43a4-bbb9-7e27a24f42b9</errorID>
      <errorWord>区区</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78D6B8BB</paraID>
      <start>22</start>
      <end>24</end>
      <status>ignored</status>
      <modifiedWord/>
      <trackRevisions>false</trackRevisions>
    </reviewItem>
    <reviewItem>
      <errorID>b6c9d965-ecef-422c-ae47-e556ee617530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5CB6913C</paraID>
      <start>0</start>
      <end>2</end>
      <status>ignored</status>
      <modifiedWord/>
      <trackRevisions>false</trackRevisions>
    </reviewItem>
    <reviewItem>
      <errorID>a8f3d25b-5e9f-45c3-91f1-af4a6be1c648</errorID>
      <errorWord>査</errorWord>
      <group>L1_Word</group>
      <groupName>字词问题</groupName>
      <ability>L2_Fanti</ability>
      <abilityName>繁转简</abilityName>
      <candidateList>
        <item>查</item>
      </candidateList>
      <explain>（査）Zhā〈名〉姓。</explain>
      <paraID>5CB6913C</paraID>
      <start>19</start>
      <end>20</end>
      <status>modified</status>
      <modifiedWord>查</modifiedWord>
      <trackRevisions>false</trackRevisions>
    </reviewItem>
    <reviewItem>
      <errorID>8805e502-64af-41e6-a9d0-5569d7829ed6</errorID>
      <errorWord>区区</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35F6B747</paraID>
      <start>22</start>
      <end>24</end>
      <status>ignored</status>
      <modifiedWord/>
      <trackRevisions>false</trackRevisions>
    </reviewItem>
    <reviewItem>
      <errorID>b4b5de74-aa5a-4fd7-8dea-7ab13c1a5303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4EC02E79</paraID>
      <start>0</start>
      <end>2</end>
      <status>ignored</status>
      <modifiedWord/>
      <trackRevisions>false</trackRevisions>
    </reviewItem>
    <reviewItem>
      <errorID>df29b24f-859a-4c19-bad5-7d28714ba8f2</errorID>
      <errorWord>防治</errorWord>
      <group>L1_Word</group>
      <groupName>字词问题</groupName>
      <ability>L2_Typo</ability>
      <abilityName>字词错误</abilityName>
      <candidateList>
        <item>防止</item>
      </candidateList>
      <explain>〈动〉预先设法制止（坏事发生）：～煤气中毒｜～交通事故。</explain>
      <paraID>4EC02E79</paraID>
      <start>46</start>
      <end>48</end>
      <status>modified</status>
      <modifiedWord>防止</modifiedWord>
      <trackRevisions>false</trackRevisions>
    </reviewItem>
    <reviewItem>
      <errorID>c9991587-f9c2-4050-a9e0-8e0f98ef303e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4F57C14E</paraID>
      <start>0</start>
      <end>2</end>
      <status>ignored</status>
      <modifiedWord/>
      <trackRevisions>false</trackRevisions>
    </reviewItem>
    <reviewItem>
      <errorID>e4256d23-5c80-4db6-8d5b-ef45af43a0af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2181311B</paraID>
      <start>0</start>
      <end>2</end>
      <status>ignored</status>
      <modifiedWord/>
      <trackRevisions>false</trackRevisions>
    </reviewItem>
    <reviewItem>
      <errorID>3a45c74a-d4f4-472f-ac4e-8344bcf7d7de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37BEAFCB</paraID>
      <start>0</start>
      <end>2</end>
      <status>ignored</status>
      <modifiedWord/>
      <trackRevisions>false</trackRevisions>
    </reviewItem>
    <reviewItem>
      <errorID>f7bb60fb-96c2-4a57-bab4-888ed3ff091d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A746998</paraID>
      <start>0</start>
      <end>2</end>
      <status>ignored</status>
      <modifiedWord/>
      <trackRevisions>false</trackRevisions>
    </reviewItem>
    <reviewItem>
      <errorID>7463b06e-1b02-4088-a9b4-f218c8855932</errorID>
      <errorWord>清华</errorWord>
      <group>L1_Word</group>
      <groupName>字词问题</groupName>
      <ability>L2_Typo</ability>
      <abilityName>字词错误</abilityName>
      <candidateList>
        <item>清化</item>
      </candidateList>
      <explain/>
      <paraID>6182EFAB</paraID>
      <start>10</start>
      <end>12</end>
      <status>modified</status>
      <modifiedWord>清化</modifiedWord>
      <trackRevisions>false</trackRevisions>
    </reviewItem>
    <reviewItem>
      <errorID>141c02e2-3ee0-4d61-b26a-9094243aa4e6</errorID>
      <errorWord>严格入</errorWord>
      <group>L1_Word</group>
      <groupName>字词问题</groupName>
      <ability>L2_Typo</ability>
      <abilityName>字词错误</abilityName>
      <candidateList>
        <item>严格</item>
      </candidateList>
      <explain/>
      <paraID>2678F7FD</paraID>
      <start>1</start>
      <end>3</end>
      <status>modified</status>
      <modifiedWord>严格</modifiedWord>
      <trackRevisions>false</trackRevisions>
    </reviewItem>
    <reviewItem>
      <errorID>0a5ab943-4a1a-4194-8c7f-c1ad762d8cf0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6566C82E</paraID>
      <start>0</start>
      <end>2</end>
      <status>ignored</status>
      <modifiedWord/>
      <trackRevisions>false</trackRevisions>
    </reviewItem>
    <reviewItem>
      <errorID>7ada9b65-58dc-4d14-90d3-6532996100f8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3079F9F8</paraID>
      <start>0</start>
      <end>2</end>
      <status>ignored</status>
      <modifiedWord/>
      <trackRevisions>false</trackRevisions>
    </reviewItem>
    <reviewItem>
      <errorID>946e9648-a0f6-4b32-91ac-64de7b8b29d2</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3079F9F8</paraID>
      <start>8</start>
      <end>14</end>
      <status>modified</status>
      <modifiedWord>“三线一单”</modifiedWord>
      <trackRevisions>false</trackRevisions>
    </reviewItem>
    <reviewItem>
      <errorID>ddc569c0-29c7-4fd0-90cb-d11b5d9d27cb</errorID>
      <errorWord>(</errorWord>
      <group>L1_Format</group>
      <groupName>格式问题</groupName>
      <ability>L2_HalfPunc</ability>
      <abilityName>全半角检查</abilityName>
      <candidateList>
        <item>（</item>
      </candidateList>
      <explain>文本全半角错误。</explain>
      <paraID>1CABC8E5</paraID>
      <start>85</start>
      <end>86</end>
      <status>modified</status>
      <modifiedWord>（</modifiedWord>
      <trackRevisions>false</trackRevisions>
    </reviewItem>
    <reviewItem>
      <errorID>6545fca4-1d1b-4493-af0f-4ab500b52720</errorID>
      <errorWord>)</errorWord>
      <group>L1_Format</group>
      <groupName>格式问题</groupName>
      <ability>L2_HalfPunc</ability>
      <abilityName>全半角检查</abilityName>
      <candidateList>
        <item>）</item>
      </candidateList>
      <explain>文本全半角错误。</explain>
      <paraID>1CABC8E5</paraID>
      <start>97</start>
      <end>98</end>
      <status>modified</status>
      <modifiedWord>）</modifiedWord>
      <trackRevisions>false</trackRevisions>
    </reviewItem>
    <reviewItem>
      <errorID>8193e52a-d1a0-42cf-ab5e-9ffbe33290d1</errorID>
      <errorWord>II类</errorWord>
      <group>L1_Knowledge</group>
      <groupName>知识性问题</groupName>
      <ability>L2_Knowledge</ability>
      <abilityName>其他知识</abilityName>
      <candidateList>
        <item>Ⅱ类</item>
      </candidateList>
      <explain>中文环境下罗马数字格式错误。</explain>
      <paraID>1CABC8E5</paraID>
      <start>99</start>
      <end>102</end>
      <status>ignored</status>
      <modifiedWord/>
      <trackRevisions>false</trackRevisions>
    </reviewItem>
    <reviewItem>
      <errorID>8a822eb2-9540-481f-b868-c35dcce110be</errorID>
      <errorWord>;</errorWord>
      <group>L1_Format</group>
      <groupName>格式问题</groupName>
      <ability>L2_HalfPunc</ability>
      <abilityName>全半角检查</abilityName>
      <candidateList>
        <item>；</item>
      </candidateList>
      <explain>文本全半角错误。</explain>
      <paraID>3BEC044D</paraID>
      <start>315</start>
      <end>316</end>
      <status>modified</status>
      <modifiedWord>；</modifiedWord>
      <trackRevisions>false</trackRevisions>
    </reviewItem>
    <reviewItem>
      <errorID>6ef12e0c-2dc3-483f-bc9a-2f7a22fd6beb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ABA34E</paraID>
      <start>0</start>
      <end>2</end>
      <status>ignored</status>
      <modifiedWord/>
      <trackRevisions>false</trackRevisions>
    </reviewItem>
    <reviewItem>
      <errorID>4877dfe8-e2e3-43a5-bc47-ac8280983f6d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4641A879</paraID>
      <start>0</start>
      <end>2</end>
      <status>ignored</status>
      <modifiedWord/>
      <trackRevisions>false</trackRevisions>
    </reviewItem>
    <reviewItem>
      <errorID>23b27219-4d52-41fa-b655-959ba7609ce6</errorID>
      <errorWord>&lt;</errorWord>
      <group>L1_Format</group>
      <groupName>格式问题</groupName>
      <ability>L2_HalfPunc</ability>
      <abilityName>全半角检查</abilityName>
      <candidateList>
        <item>〈</item>
      </candidateList>
      <explain>文本全半角错误。</explain>
      <paraID>4641A879</paraID>
      <start>11</start>
      <end>12</end>
      <status>ignored</status>
      <modifiedWord/>
      <trackRevisions>false</trackRevisions>
    </reviewItem>
    <reviewItem>
      <errorID>4f572248-8744-494e-bfbc-e022d54773e1</errorID>
      <errorWord>&gt;</errorWord>
      <group>L1_Format</group>
      <groupName>格式问题</groupName>
      <ability>L2_HalfPunc</ability>
      <abilityName>全半角检查</abilityName>
      <candidateList>
        <item>〉</item>
      </candidateList>
      <explain>文本全半角错误。</explain>
      <paraID>4641A879</paraID>
      <start>32</start>
      <end>33</end>
      <status>ignored</status>
      <modifiedWord/>
      <trackRevisions>false</trackRevisions>
    </reviewItem>
    <reviewItem>
      <errorID>ac614ec8-0309-4d98-bf9a-c8f203ce09a1</errorID>
      <errorWord>【2021】85号</errorWord>
      <group>L1_Knowledge</group>
      <groupName>知识性问题</groupName>
      <ability>L2_Knowledge</ability>
      <abilityName>其他知识</abilityName>
      <candidateList>
        <item>〔2021〕85号</item>
      </candidateList>
      <explain>发文字号格式错误</explain>
      <paraID>4641A879</paraID>
      <start>41</start>
      <end>50</end>
      <status>modified</status>
      <modifiedWord>〔2021〕85号</modifiedWord>
      <trackRevisions>false</trackRevisions>
    </reviewItem>
    <reviewItem>
      <errorID>8ca76922-7d01-4dfc-b668-cc292414841b</errorID>
      <errorWord>&lt;</errorWord>
      <group>L1_Format</group>
      <groupName>格式问题</groupName>
      <ability>L2_HalfPunc</ability>
      <abilityName>全半角检查</abilityName>
      <candidateList>
        <item>〈</item>
      </candidateList>
      <explain>文本全半角错误。</explain>
      <paraID> E8146D5</paraID>
      <start>7</start>
      <end>8</end>
      <status>ignored</status>
      <modifiedWord/>
      <trackRevisions>false</trackRevisions>
    </reviewItem>
    <reviewItem>
      <errorID>c8fc170c-781b-4f16-961e-db62f0389eb2</errorID>
      <errorWord>&gt;</errorWord>
      <group>L1_Format</group>
      <groupName>格式问题</groupName>
      <ability>L2_HalfPunc</ability>
      <abilityName>全半角检查</abilityName>
      <candidateList>
        <item>〉</item>
      </candidateList>
      <explain>文本全半角错误。</explain>
      <paraID> E8146D5</paraID>
      <start>28</start>
      <end>29</end>
      <status>ignored</status>
      <modifiedWord/>
      <trackRevisions>false</trackRevisions>
    </reviewItem>
    <reviewItem>
      <errorID>1521a46f-88d4-4635-b5cb-1ae1c1dad22c</errorID>
      <errorWord>【2021】85号</errorWord>
      <group>L1_Knowledge</group>
      <groupName>知识性问题</groupName>
      <ability>L2_Knowledge</ability>
      <abilityName>其他知识</abilityName>
      <candidateList>
        <item>〔2021〕85号</item>
      </candidateList>
      <explain>发文字号格式错误</explain>
      <paraID> E8146D5</paraID>
      <start>37</start>
      <end>46</end>
      <status>modified</status>
      <modifiedWord>〔2021〕85号</modifiedWord>
      <trackRevisions>false</trackRevisions>
    </reviewItem>
    <reviewItem>
      <errorID>8134ffbb-b6ce-4858-a0a2-04f88e46016b</errorID>
      <errorWord>&lt;</errorWord>
      <group>L1_Format</group>
      <groupName>格式问题</groupName>
      <ability>L2_HalfPunc</ability>
      <abilityName>全半角检查</abilityName>
      <candidateList>
        <item>〈</item>
      </candidateList>
      <explain>文本全半角错误。</explain>
      <paraID> B8A62AC</paraID>
      <start>597</start>
      <end>598</end>
      <status>ignored</status>
      <modifiedWord/>
      <trackRevisions>false</trackRevisions>
    </reviewItem>
    <reviewItem>
      <errorID>60570601-2235-4284-a410-07834d553426</errorID>
      <errorWord>&gt;</errorWord>
      <group>L1_Format</group>
      <groupName>格式问题</groupName>
      <ability>L2_HalfPunc</ability>
      <abilityName>全半角检查</abilityName>
      <candidateList>
        <item>〉</item>
      </candidateList>
      <explain>文本全半角错误。</explain>
      <paraID> B8A62AC</paraID>
      <start>618</start>
      <end>619</end>
      <status>ignored</status>
      <modifiedWord/>
      <trackRevisions>false</trackRevisions>
    </reviewItem>
    <reviewItem>
      <errorID>c0eac213-96ae-4bc1-ab5b-29488c31f4a2</errorID>
      <errorWord>【2021】85号</errorWord>
      <group>L1_Knowledge</group>
      <groupName>知识性问题</groupName>
      <ability>L2_Knowledge</ability>
      <abilityName>其他知识</abilityName>
      <candidateList>
        <item>〔2021〕85号</item>
      </candidateList>
      <explain>发文字号格式错误</explain>
      <paraID> B8A62AC</paraID>
      <start>627</start>
      <end>636</end>
      <status>modified</status>
      <modifiedWord>〔2021〕85号</modifiedWord>
      <trackRevisions>false</trackRevisions>
    </reviewItem>
    <reviewItem>
      <errorID>e00030e3-9717-4da5-b290-4c20444636b7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C56A3B4</paraID>
      <start>0</start>
      <end>2</end>
      <status>ignored</status>
      <modifiedWord/>
      <trackRevisions>false</trackRevisions>
    </reviewItem>
    <reviewItem>
      <errorID>ea173509-bda3-4192-8d99-08b0706ad6c3</errorID>
      <errorWord>程</errorWord>
      <group>L1_Word</group>
      <groupName>字词问题</groupName>
      <ability>L2_Typo</ability>
      <abilityName>字词错误</abilityName>
      <candidateList>
        <item>程中</item>
      </candidateList>
      <explain/>
      <paraID>56E937C0</paraID>
      <start>30</start>
      <end>32</end>
      <status>modified</status>
      <modifiedWord>程中</modifiedWord>
      <trackRevisions>false</trackRevisions>
    </reviewItem>
    <reviewItem>
      <errorID>86f037ce-69e3-464a-a1c8-42aa6cd1c03b</errorID>
      <errorWord>(</errorWord>
      <group>L1_Format</group>
      <groupName>格式问题</groupName>
      <ability>L2_HalfPunc</ability>
      <abilityName>全半角检查</abilityName>
      <candidateList>
        <item>（</item>
      </candidateList>
      <explain>文本全半角错误。</explain>
      <paraID>4EDE4404</paraID>
      <start>46</start>
      <end>47</end>
      <status>modified</status>
      <modifiedWord>（</modifiedWord>
      <trackRevisions>false</trackRevisions>
    </reviewItem>
    <reviewItem>
      <errorID>2aa84007-3bf4-433a-a2a1-0df332a84fd6</errorID>
      <errorWord>)</errorWord>
      <group>L1_Format</group>
      <groupName>格式问题</groupName>
      <ability>L2_HalfPunc</ability>
      <abilityName>全半角检查</abilityName>
      <candidateList>
        <item>）</item>
      </candidateList>
      <explain>文本全半角错误。</explain>
      <paraID>4EDE4404</paraID>
      <start>49</start>
      <end>50</end>
      <status>modified</status>
      <modifiedWord>）</modifiedWord>
      <trackRevisions>false</trackRevisions>
    </reviewItem>
    <reviewItem>
      <errorID>641274b2-2708-4820-a1b0-bf9fa52700dd</errorID>
      <errorWord>(</errorWord>
      <group>L1_Format</group>
      <groupName>格式问题</groupName>
      <ability>L2_HalfPunc</ability>
      <abilityName>全半角检查</abilityName>
      <candidateList>
        <item>（</item>
      </candidateList>
      <explain>文本全半角错误。</explain>
      <paraID>7802221C</paraID>
      <start>20</start>
      <end>21</end>
      <status>modified</status>
      <modifiedWord>（</modifiedWord>
      <trackRevisions>false</trackRevisions>
    </reviewItem>
    <reviewItem>
      <errorID>293bb35c-195c-4998-9335-005abd5354ea</errorID>
      <errorWord>)</errorWord>
      <group>L1_Format</group>
      <groupName>格式问题</groupName>
      <ability>L2_HalfPunc</ability>
      <abilityName>全半角检查</abilityName>
      <candidateList>
        <item>）</item>
      </candidateList>
      <explain>文本全半角错误。</explain>
      <paraID>7802221C</paraID>
      <start>22</start>
      <end>23</end>
      <status>modified</status>
      <modifiedWord>）</modifiedWord>
      <trackRevisions>false</trackRevisions>
    </reviewItem>
    <reviewItem>
      <errorID>e5a7340b-dd48-46d6-8d86-81e9acfec22b</errorID>
      <errorWord>(</errorWord>
      <group>L1_Format</group>
      <groupName>格式问题</groupName>
      <ability>L2_HalfPunc</ability>
      <abilityName>全半角检查</abilityName>
      <candidateList>
        <item>（</item>
      </candidateList>
      <explain>文本全半角错误。</explain>
      <paraID>43196A2A</paraID>
      <start>21</start>
      <end>22</end>
      <status>modified</status>
      <modifiedWord>（</modifiedWord>
      <trackRevisions>false</trackRevisions>
    </reviewItem>
    <reviewItem>
      <errorID>f77fe00f-3b6c-4ca9-83f8-da8061ace9a7</errorID>
      <errorWord>)</errorWord>
      <group>L1_Format</group>
      <groupName>格式问题</groupName>
      <ability>L2_HalfPunc</ability>
      <abilityName>全半角检查</abilityName>
      <candidateList>
        <item>）</item>
      </candidateList>
      <explain>文本全半角错误。</explain>
      <paraID>43196A2A</paraID>
      <start>25</start>
      <end>26</end>
      <status>modified</status>
      <modifiedWord>）</modifiedWord>
      <trackRevisions>false</trackRevisions>
    </reviewItem>
    <reviewItem>
      <errorID>eace746a-e704-41d8-99a0-37347666cf3f</errorID>
      <errorWord>污染处理</errorWord>
      <group>L1_Knowledge</group>
      <groupName>知识性问题</groupName>
      <ability>L2_Term</ability>
      <abilityName>专业术语</abilityName>
      <candidateList>
        <item>污水处理</item>
      </candidateList>
      <explain/>
      <paraID>13F09DB7</paraID>
      <start>26</start>
      <end>30</end>
      <status>modified</status>
      <modifiedWord>污水处理</modifiedWord>
      <trackRevisions>false</trackRevisions>
    </reviewItem>
    <reviewItem>
      <errorID>8a034066-6f21-4320-aac6-91ed44e06654</errorID>
      <errorWord>污染处理</errorWord>
      <group>L1_Knowledge</group>
      <groupName>知识性问题</groupName>
      <ability>L2_Term</ability>
      <abilityName>专业术语</abilityName>
      <candidateList>
        <item>污水处理</item>
      </candidateList>
      <explain/>
      <paraID>13F09DB7</paraID>
      <start>54</start>
      <end>58</end>
      <status>modified</status>
      <modifiedWord>污水处理</modifiedWord>
      <trackRevisions>false</trackRevisions>
    </reviewItem>
    <reviewItem>
      <errorID>e7c47382-d3e2-45f9-a4a6-2d421dd5b816</errorID>
      <errorWord>(</errorWord>
      <group>L1_Format</group>
      <groupName>格式问题</groupName>
      <ability>L2_HalfPunc</ability>
      <abilityName>全半角检查</abilityName>
      <candidateList>
        <item>（</item>
      </candidateList>
      <explain>文本全半角错误。</explain>
      <paraID>26FC562C</paraID>
      <start>9</start>
      <end>10</end>
      <status>modified</status>
      <modifiedWord>（</modifiedWord>
      <trackRevisions>false</trackRevisions>
    </reviewItem>
    <reviewItem>
      <errorID>004998ef-998b-49fa-bcb6-8b7b87d34019</errorID>
      <errorWord>)</errorWord>
      <group>L1_Format</group>
      <groupName>格式问题</groupName>
      <ability>L2_HalfPunc</ability>
      <abilityName>全半角检查</abilityName>
      <candidateList>
        <item>）</item>
      </candidateList>
      <explain>文本全半角错误。</explain>
      <paraID>26FC562C</paraID>
      <start>11</start>
      <end>12</end>
      <status>modified</status>
      <modifiedWord>）</modifiedWord>
      <trackRevisions>false</trackRevisions>
    </reviewItem>
    <reviewItem>
      <errorID>c1f991ee-00e7-4a07-9653-72198f0f6aed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15099698</paraID>
      <start>0</start>
      <end>2</end>
      <status>ignored</status>
      <modifiedWord/>
      <trackRevisions>false</trackRevisions>
    </reviewItem>
    <reviewItem>
      <errorID>83386709-685f-4698-a1e1-8f5392010a69</errorID>
      <errorWord>，</errorWord>
      <group>L1_Word</group>
      <groupName>字词问题</groupName>
      <ability>L2_Typo</ability>
      <abilityName>字词错误</abilityName>
      <candidateList>
        <item>，对</item>
      </candidateList>
      <explain/>
      <paraID>7EAC7781</paraID>
      <start>380</start>
      <end>382</end>
      <status>modified</status>
      <modifiedWord>，对</modifiedWord>
      <trackRevisions>false</trackRevisions>
    </reviewItem>
    <reviewItem>
      <errorID>cd3d7543-4c2b-49d1-9fbf-791ac47e7735</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2AC7694D</paraID>
      <start>55</start>
      <end>56</end>
      <status>modified</status>
      <modifiedWord>对</modifiedWord>
      <trackRevisions>false</trackRevisions>
    </reviewItem>
    <reviewItem>
      <errorID>a508b60e-17fe-4a04-85ba-5efcf3a8c34b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4DE105EB</paraID>
      <start>0</start>
      <end>2</end>
      <status>ignored</status>
      <modifiedWord/>
      <trackRevisions>false</trackRevisions>
    </reviewItem>
    <reviewItem>
      <errorID>7792b10d-0394-4082-9d57-98aa92e2e2a9</errorID>
      <errorWord>(</errorWord>
      <group>L1_Format</group>
      <groupName>格式问题</groupName>
      <ability>L2_HalfPunc</ability>
      <abilityName>全半角检查</abilityName>
      <candidateList>
        <item>（</item>
      </candidateList>
      <explain>文本全半角错误。</explain>
      <paraID>790EAD19</paraID>
      <start>35</start>
      <end>36</end>
      <status>modified</status>
      <modifiedWord>（</modifiedWord>
      <trackRevisions>false</trackRevisions>
    </reviewItem>
    <reviewItem>
      <errorID>98fdb5bf-b6f6-4f44-9218-804a466a2c71</errorID>
      <errorWord>)</errorWord>
      <group>L1_Format</group>
      <groupName>格式问题</groupName>
      <ability>L2_HalfPunc</ability>
      <abilityName>全半角检查</abilityName>
      <candidateList>
        <item>）</item>
      </candidateList>
      <explain>文本全半角错误。</explain>
      <paraID>790EAD19</paraID>
      <start>47</start>
      <end>48</end>
      <status>modified</status>
      <modifiedWord>）</modifiedWord>
      <trackRevisions>false</trackRevisions>
    </reviewItem>
    <reviewItem>
      <errorID>504d0d19-871d-43ac-abd9-debc5c67dfcc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399C7A10</paraID>
      <start>0</start>
      <end>2</end>
      <status>ignored</status>
      <modifiedWord/>
      <trackRevisions>false</trackRevisions>
    </reviewItem>
    <reviewItem>
      <errorID>ffd424e9-b0c6-4fa0-9db7-24421fa813ed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1DBAD04C</paraID>
      <start>0</start>
      <end>2</end>
      <status>ignored</status>
      <modifiedWord/>
      <trackRevisions>false</trackRevisions>
    </reviewItem>
    <reviewItem>
      <errorID>20580c90-602f-47c7-b915-ea6e32fb08c6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EE7F22E</paraID>
      <start>0</start>
      <end>2</end>
      <status>ignored</status>
      <modifiedWord/>
      <trackRevisions>false</trackRevisions>
    </reviewItem>
    <reviewItem>
      <errorID>cf6341dd-e006-419a-afe5-74bd76f9772a</errorID>
      <errorWord>粘稠</errorWord>
      <group>L1_Word</group>
      <groupName>字词问题</groupName>
      <ability>L2_Typo</ability>
      <abilityName>字词错误</abilityName>
      <candidateList>
        <item>黏稠</item>
      </candidateList>
      <explain>存在发音相同字词的误用。</explain>
      <paraID>6E4ACAE8</paraID>
      <start>72</start>
      <end>74</end>
      <status>ignored</status>
      <modifiedWord/>
      <trackRevisions>false</trackRevisions>
    </reviewItem>
    <reviewItem>
      <errorID>1dc0c7e2-09d7-4e41-ad03-227f9812f045</errorID>
      <errorWord>．</errorWord>
      <group>L1_Format</group>
      <groupName>格式问题</groupName>
      <ability>L2_HalfPunc</ability>
      <abilityName>全半角检查</abilityName>
      <candidateList>
        <item>。</item>
      </candidateList>
      <explain>文本全半角错误。</explain>
      <paraID>6E4ACAE8</paraID>
      <start>76</start>
      <end>77</end>
      <status>modified</status>
      <modifiedWord>。</modifiedWord>
      <trackRevisions>false</trackRevisions>
    </reviewItem>
    <reviewItem>
      <errorID>c242a522-2e1a-4221-a638-347264240c74</errorID>
      <errorWord>(</errorWord>
      <group>L1_Format</group>
      <groupName>格式问题</groupName>
      <ability>L2_HalfPunc</ability>
      <abilityName>全半角检查</abilityName>
      <candidateList>
        <item>（</item>
      </candidateList>
      <explain>文本全半角错误。</explain>
      <paraID>6E4ACAE8</paraID>
      <start>88</start>
      <end>89</end>
      <status>modified</status>
      <modifiedWord>（</modifiedWord>
      <trackRevisions>false</trackRevisions>
    </reviewItem>
    <reviewItem>
      <errorID>788c572f-6647-46ba-95a6-66033fea1c43</errorID>
      <errorWord>)</errorWord>
      <group>L1_Format</group>
      <groupName>格式问题</groupName>
      <ability>L2_HalfPunc</ability>
      <abilityName>全半角检查</abilityName>
      <candidateList>
        <item>）</item>
      </candidateList>
      <explain>文本全半角错误。</explain>
      <paraID>6E4ACAE8</paraID>
      <start>97</start>
      <end>98</end>
      <status>modified</status>
      <modifiedWord>）</modifiedWord>
      <trackRevisions>false</trackRevisions>
    </reviewItem>
    <reviewItem>
      <errorID>5e43b459-09af-46a4-a548-0fb945d4e5cd</errorID>
      <errorWord>(</errorWord>
      <group>L1_Format</group>
      <groupName>格式问题</groupName>
      <ability>L2_HalfPunc</ability>
      <abilityName>全半角检查</abilityName>
      <candidateList>
        <item>（</item>
      </candidateList>
      <explain>文本全半角错误。</explain>
      <paraID>6E4ACAE8</paraID>
      <start>119</start>
      <end>120</end>
      <status>modified</status>
      <modifiedWord>（</modifiedWord>
      <trackRevisions>false</trackRevisions>
    </reviewItem>
    <reviewItem>
      <errorID>888e40c9-e11d-4041-8aae-b55cc19c7768</errorID>
      <errorWord>)</errorWord>
      <group>L1_Format</group>
      <groupName>格式问题</groupName>
      <ability>L2_HalfPunc</ability>
      <abilityName>全半角检查</abilityName>
      <candidateList>
        <item>）</item>
      </candidateList>
      <explain>文本全半角错误。</explain>
      <paraID>6E4ACAE8</paraID>
      <start>123</start>
      <end>124</end>
      <status>modified</status>
      <modifiedWord>）</modifiedWord>
      <trackRevisions>false</trackRevisions>
    </reviewItem>
    <reviewItem>
      <errorID>46fec237-302b-4c72-a2f6-81878970a11f</errorID>
      <errorWord>百分之一</errorWord>
      <group>L1_Knowledge</group>
      <groupName>知识性问题</groupName>
      <ability>L2_Knowledge</ability>
      <abilityName>其他知识</abilityName>
      <candidateList>
        <item>1%</item>
      </candidateList>
      <explain/>
      <paraID>6E4ACAE8</paraID>
      <start>183</start>
      <end>187</end>
      <status>ignored</status>
      <modifiedWord/>
      <trackRevisions>false</trackRevisions>
    </reviewItem>
    <reviewItem>
      <errorID>b8f312b1-2804-4f19-a4c4-554136cfe8e3</errorID>
      <errorWord>聚氨脂</errorWord>
      <group>L1_Word</group>
      <groupName>字词问题</groupName>
      <ability>L2_Typo</ability>
      <abilityName>字词错误</abilityName>
      <candidateList>
        <item>聚氨酯</item>
      </candidateList>
      <explain/>
      <paraID>6E4ACAE8</paraID>
      <start>216</start>
      <end>219</end>
      <status>modified</status>
      <modifiedWord>聚氨酯</modifiedWord>
      <trackRevisions>false</trackRevisions>
    </reviewItem>
    <reviewItem>
      <errorID>0a059844-9b0e-4dc2-825c-1e4c9b85cc32</errorID>
      <errorWord>主要成份为</errorWord>
      <group>L1_Word</group>
      <groupName>字词问题</groupName>
      <ability>L2_Variant</ability>
      <abilityName>异形词</abilityName>
      <candidateList>
        <item>主要成分为</item>
      </candidateList>
      <explain>词汇[主要成份为]的规范词形写作[主要成分为]。</explain>
      <paraID>6586A272</paraID>
      <start>7</start>
      <end>12</end>
      <status>modified</status>
      <modifiedWord>主要成分为</modifiedWord>
      <trackRevisions>false</trackRevisions>
    </reviewItem>
    <reviewItem>
      <errorID>9bdc7cef-1cb2-41ac-a624-68ad5a9027af</errorID>
      <errorWord>曝晒</errorWord>
      <group>L1_Word</group>
      <groupName>字词问题</groupName>
      <ability>L2_Typo</ability>
      <abilityName>字词错误</abilityName>
      <candidateList>
        <item>暴晒</item>
      </candidateList>
      <explain>〈动〉在强烈的阳光下久晒：烈日～｜洗好的丝绸衣服不宜～。</explain>
      <paraID>6586A272</paraID>
      <start>283</start>
      <end>285</end>
      <status>modified</status>
      <modifiedWord>暴晒</modifiedWord>
      <trackRevisions>false</trackRevisions>
    </reviewItem>
    <reviewItem>
      <errorID>ca6994f1-fdde-46fc-9ed4-2a298a0085f7</errorID>
      <errorWord>线型低密度聚乙烯</errorWord>
      <group>L1_Knowledge</group>
      <groupName>知识性问题</groupName>
      <ability>L2_Term</ability>
      <abilityName>专业术语</abilityName>
      <candidateList>
        <item>线性低密度聚乙烯</item>
      </candidateList>
      <explain/>
      <paraID>33F8A0F5</paraID>
      <start>56</start>
      <end>64</end>
      <status>modified</status>
      <modifiedWord>线性低密度聚乙烯</modifiedWord>
      <trackRevisions>false</trackRevisions>
    </reviewItem>
    <reviewItem>
      <errorID>b8268742-2528-4164-9137-ec6c79e0fb87</errorID>
      <errorWord>胺类</errorWord>
      <group>L1_Word</group>
      <groupName>字词问题</groupName>
      <ability>L2_Typo</ability>
      <abilityName>字词错误</abilityName>
      <candidateList>
        <item>氨类</item>
      </candidateList>
      <explain>存在发音相同字词的误用。</explain>
      <paraID>33F8A0F5</paraID>
      <start>150</start>
      <end>152</end>
      <status>modified</status>
      <modifiedWord>氨类</modifiedWord>
      <trackRevisions>false</trackRevisions>
    </reviewItem>
    <reviewItem>
      <errorID>6f9ecdb1-088b-4703-884d-a05f827a7179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6C336B82</paraID>
      <start>71</start>
      <end>72</end>
      <status>ignored</status>
      <modifiedWord/>
      <trackRevisions>false</trackRevisions>
    </reviewItem>
    <reviewItem>
      <errorID>a89d77b3-28ee-4408-a65d-2601df1038be</errorID>
      <errorWord>紫外光</errorWord>
      <group>L1_Word</group>
      <groupName>字词问题</groupName>
      <ability>L2_Typo</ability>
      <abilityName>字词错误</abilityName>
      <candidateList>
        <item>紫外线</item>
      </candidateList>
      <explain/>
      <paraID>6C336B82</paraID>
      <start>177</start>
      <end>180</end>
      <status>ignored</status>
      <modifiedWord/>
      <trackRevisions>false</trackRevisions>
    </reviewItem>
    <reviewItem>
      <errorID>08aae90e-2f5f-402f-aefd-c5fb0c7eae5b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4ABF256E</paraID>
      <start>0</start>
      <end>2</end>
      <status>ignored</status>
      <modifiedWord/>
      <trackRevisions>false</trackRevisions>
    </reviewItem>
    <reviewItem>
      <errorID>730992d6-324b-40e0-8f99-58a9407f08ba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76B54F78</paraID>
      <start>0</start>
      <end>2</end>
      <status>ignored</status>
      <modifiedWord/>
      <trackRevisions>false</trackRevisions>
    </reviewItem>
    <reviewItem>
      <errorID>48540b9a-18b4-4d13-921e-c5cf0892281e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F8B75D4</paraID>
      <start>0</start>
      <end>2</end>
      <status>ignored</status>
      <modifiedWord/>
      <trackRevisions>false</trackRevisions>
    </reviewItem>
    <reviewItem>
      <errorID>1992bd00-f813-4691-b691-1470df4e7867</errorID>
      <errorWord>展</errorWord>
      <group>L1_Word</group>
      <groupName>字词问题</groupName>
      <ability>L2_Typo</ability>
      <abilityName>字词错误</abilityName>
      <candidateList>
        <item>展项</item>
      </candidateList>
      <explain/>
      <paraID>16EB8E4D</paraID>
      <start>48</start>
      <end>50</end>
      <status>modified</status>
      <modifiedWord>展项</modifiedWord>
      <trackRevisions>false</trackRevisions>
    </reviewItem>
    <reviewItem>
      <errorID>effafa1f-0e9a-45d7-af68-4db62775e51f</errorID>
      <errorWord>机</errorWord>
      <group>L1_Word</group>
      <groupName>字词问题</groupName>
      <ability>L2_Typo</ability>
      <abilityName>字词错误</abilityName>
      <candidateList>
        <item>及</item>
      </candidateList>
      <explain>存在发音相同字词的误用。</explain>
      <paraID>5395A984</paraID>
      <start>29</start>
      <end>30</end>
      <status>modified</status>
      <modifiedWord>及</modifiedWord>
      <trackRevisions>false</trackRevisions>
    </reviewItem>
    <reviewItem>
      <errorID>afa28603-7748-49ac-9659-5ecae08f6c6c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D97A7C0</paraID>
      <start>0</start>
      <end>3</end>
      <status>ignored</status>
      <modifiedWord/>
      <trackRevisions>false</trackRevisions>
    </reviewItem>
    <reviewItem>
      <errorID>d1e2fbfb-8d17-4d39-80f1-cbada379c039</errorID>
      <errorWord>(</errorWord>
      <group>L1_Format</group>
      <groupName>格式问题</groupName>
      <ability>L2_HalfPunc</ability>
      <abilityName>全半角检查</abilityName>
      <candidateList>
        <item>（</item>
      </candidateList>
      <explain>文本全半角错误。</explain>
      <paraID>67F4F375</paraID>
      <start>35</start>
      <end>36</end>
      <status>modified</status>
      <modifiedWord>（</modifiedWord>
      <trackRevisions>false</trackRevisions>
    </reviewItem>
    <reviewItem>
      <errorID>6af9f239-a749-4a5b-aa52-9e07d20ca64c</errorID>
      <errorWord>)</errorWord>
      <group>L1_Format</group>
      <groupName>格式问题</groupName>
      <ability>L2_HalfPunc</ability>
      <abilityName>全半角检查</abilityName>
      <candidateList>
        <item>）</item>
      </candidateList>
      <explain>文本全半角错误。</explain>
      <paraID>67F4F375</paraID>
      <start>47</start>
      <end>48</end>
      <status>modified</status>
      <modifiedWord>）</modifiedWord>
      <trackRevisions>false</trackRevisions>
    </reviewItem>
    <reviewItem>
      <errorID>c2684062-a821-4f2e-8231-839322676555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240202EE</paraID>
      <start>0</start>
      <end>2</end>
      <status>ignored</status>
      <modifiedWord/>
      <trackRevisions>false</trackRevisions>
    </reviewItem>
    <reviewItem>
      <errorID>bf7080dc-5827-424c-bf1a-b557ddeb47dd</errorID>
      <errorWord>施工期</errorWord>
      <group>L1_Word</group>
      <groupName>字词问题</groupName>
      <ability>L2_Typo</ability>
      <abilityName>字词错误</abilityName>
      <candidateList>
        <item>施工</item>
      </candidateList>
      <explain>〈动〉按照设计的规格和要求建筑房屋、桥梁、道路、水利工程等。</explain>
      <paraID>7C547B5F</paraID>
      <start>42</start>
      <end>45</end>
      <status>ignored</status>
      <modifiedWord/>
      <trackRevisions>false</trackRevisions>
    </reviewItem>
    <reviewItem>
      <errorID>0f9e0333-f919-494b-9375-84556de9526c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31264E0</paraID>
      <start>0</start>
      <end>2</end>
      <status>ignored</status>
      <modifiedWord/>
      <trackRevisions>false</trackRevisions>
    </reviewItem>
    <reviewItem>
      <errorID>70b48b83-587d-4820-8dc4-aef4f578649c</errorID>
      <errorWord>固</errorWord>
      <group>L1_Word</group>
      <groupName>字词问题</groupName>
      <ability>L2_Typo</ability>
      <abilityName>字词错误</abilityName>
      <candidateList>
        <item>固地</item>
      </candidateList>
      <explain/>
      <paraID>2B01A78D</paraID>
      <start>10</start>
      <end>12</end>
      <status>modified</status>
      <modifiedWord>固地</modifiedWord>
      <trackRevisions>false</trackRevisions>
    </reviewItem>
    <reviewItem>
      <errorID>a9f35060-e1da-4967-8768-6cf515919fd2</errorID>
      <errorWord>管材</errorWord>
      <group>L1_Word</group>
      <groupName>字词问题</groupName>
      <ability>L2_Typo</ability>
      <abilityName>字词错误</abilityName>
      <candidateList>
        <item>管</item>
      </candidateList>
      <explain/>
      <paraID>7B1D2DE6</paraID>
      <start>63</start>
      <end>64</end>
      <status>modified</status>
      <modifiedWord>管</modifiedWord>
      <trackRevisions>false</trackRevisions>
    </reviewItem>
    <reviewItem>
      <errorID>fdeb8902-ed93-4f3f-94d4-a476f22bb83a</errorID>
      <errorWord>(</errorWord>
      <group>L1_Format</group>
      <groupName>格式问题</groupName>
      <ability>L2_HalfPunc</ability>
      <abilityName>全半角检查</abilityName>
      <candidateList>
        <item>（</item>
      </candidateList>
      <explain>文本全半角错误。</explain>
      <paraID> 7486A7F</paraID>
      <start>73</start>
      <end>74</end>
      <status>modified</status>
      <modifiedWord>（</modifiedWord>
      <trackRevisions>false</trackRevisions>
    </reviewItem>
    <reviewItem>
      <errorID>1d8b77a6-2237-4a07-a801-90574e33a664</errorID>
      <errorWord>)</errorWord>
      <group>L1_Format</group>
      <groupName>格式问题</groupName>
      <ability>L2_HalfPunc</ability>
      <abilityName>全半角检查</abilityName>
      <candidateList>
        <item>）</item>
      </candidateList>
      <explain>文本全半角错误。</explain>
      <paraID> 7486A7F</paraID>
      <start>102</start>
      <end>103</end>
      <status>modified</status>
      <modifiedWord>）</modifiedWord>
      <trackRevisions>false</trackRevisions>
    </reviewItem>
    <reviewItem>
      <errorID>7a9d0c85-7adf-4bc4-b31c-98c37ab2c958</errorID>
      <errorWord>分分</errorWord>
      <group>L1_Word</group>
      <groupName>字词问题</groupName>
      <ability>L2_Typo</ability>
      <abilityName>字词错误</abilityName>
      <candidateList>
        <item>分</item>
      </candidateList>
      <explain/>
      <paraID> 7486A7F</paraID>
      <start>151</start>
      <end>152</end>
      <status>modified</status>
      <modifiedWord>分</modifiedWord>
      <trackRevisions>false</trackRevisions>
    </reviewItem>
    <reviewItem>
      <errorID>709d4267-991e-4013-b48e-7095cb48972f</errorID>
      <errorWord>(</errorWord>
      <group>L1_Format</group>
      <groupName>格式问题</groupName>
      <ability>L2_HalfPunc</ability>
      <abilityName>全半角检查</abilityName>
      <candidateList>
        <item>（</item>
      </candidateList>
      <explain>文本全半角错误。</explain>
      <paraID>78DB9EDA</paraID>
      <start>101</start>
      <end>102</end>
      <status>modified</status>
      <modifiedWord>（</modifiedWord>
      <trackRevisions>false</trackRevisions>
    </reviewItem>
    <reviewItem>
      <errorID>6d3d1742-6d2c-4c03-a570-5931f2d49316</errorID>
      <errorWord>)</errorWord>
      <group>L1_Format</group>
      <groupName>格式问题</groupName>
      <ability>L2_HalfPunc</ability>
      <abilityName>全半角检查</abilityName>
      <candidateList>
        <item>）</item>
      </candidateList>
      <explain>文本全半角错误。</explain>
      <paraID>78DB9EDA</paraID>
      <start>106</start>
      <end>107</end>
      <status>modified</status>
      <modifiedWord>）</modifiedWord>
      <trackRevisions>false</trackRevisions>
    </reviewItem>
    <reviewItem>
      <errorID>5b320cf1-76ce-4da6-8cd6-c42cea7069d3</errorID>
      <errorWord>(</errorWord>
      <group>L1_Format</group>
      <groupName>格式问题</groupName>
      <ability>L2_HalfPunc</ability>
      <abilityName>全半角检查</abilityName>
      <candidateList>
        <item>（</item>
      </candidateList>
      <explain>文本全半角错误。</explain>
      <paraID> 85F313F</paraID>
      <start>85</start>
      <end>86</end>
      <status>modified</status>
      <modifiedWord>（</modifiedWord>
      <trackRevisions>false</trackRevisions>
    </reviewItem>
    <reviewItem>
      <errorID>0de5e319-f35d-4dc9-a21f-2fe5391d9107</errorID>
      <errorWord>)</errorWord>
      <group>L1_Format</group>
      <groupName>格式问题</groupName>
      <ability>L2_HalfPunc</ability>
      <abilityName>全半角检查</abilityName>
      <candidateList>
        <item>）</item>
      </candidateList>
      <explain>文本全半角错误。</explain>
      <paraID> 85F313F</paraID>
      <start>92</start>
      <end>93</end>
      <status>modified</status>
      <modifiedWord>）</modifiedWord>
      <trackRevisions>false</trackRevisions>
    </reviewItem>
    <reviewItem>
      <errorID>254e725d-91cd-4c5d-9813-c092fcafad39</errorID>
      <errorWord>输送到</errorWord>
      <group>L1_Word</group>
      <groupName>字词问题</groupName>
      <ability>L2_Typo</ability>
      <abilityName>字词错误</abilityName>
      <candidateList>
        <item>输送至</item>
      </candidateList>
      <explain>存在字形相近字词的误用。</explain>
      <paraID>727DC8D2</paraID>
      <start>75</start>
      <end>78</end>
      <status>modified</status>
      <modifiedWord>输送至</modifiedWord>
      <trackRevisions>false</trackRevisions>
    </reviewItem>
    <reviewItem>
      <errorID>7528a4dc-e90a-45e1-b734-bd883e197bbf</errorID>
      <errorWord>)</errorWord>
      <group>L1_Format</group>
      <groupName>格式问题</groupName>
      <ability>L2_HalfPunc</ability>
      <abilityName>全半角检查</abilityName>
      <candidateList>
        <item>）</item>
      </candidateList>
      <explain>文本全半角错误。</explain>
      <paraID>7C8290B1</paraID>
      <start>122</start>
      <end>123</end>
      <status>modified</status>
      <modifiedWord>）</modifiedWord>
      <trackRevisions>false</trackRevisions>
    </reviewItem>
    <reviewItem>
      <errorID>9b4ee8bd-42ea-469f-b283-a4aa42ba852f</errorID>
      <errorWord>（</errorWord>
      <group>L1_Format</group>
      <groupName>格式问题</groupName>
      <ability>L2_HalfPunc</ability>
      <abilityName>全半角检查</abilityName>
      <candidateList>
        <item>(</item>
      </candidateList>
      <explain>文本全半角错误。</explain>
      <paraID>12742018</paraID>
      <start>3</start>
      <end>4</end>
      <status>modified</status>
      <modifiedWord>(</modifiedWord>
      <trackRevisions>false</trackRevisions>
    </reviewItem>
    <reviewItem>
      <errorID>0acff7ac-ad70-450b-9e09-d6f331abae78</errorID>
      <errorWord>）</errorWord>
      <group>L1_Format</group>
      <groupName>格式问题</groupName>
      <ability>L2_HalfPunc</ability>
      <abilityName>全半角检查</abilityName>
      <candidateList>
        <item>)</item>
      </candidateList>
      <explain>文本全半角错误。</explain>
      <paraID>12742018</paraID>
      <start>5</start>
      <end>6</end>
      <status>modified</status>
      <modifiedWord>)</modifiedWord>
      <trackRevisions>false</trackRevisions>
    </reviewItem>
    <reviewItem>
      <errorID>8614bc63-755b-4421-b906-e3627e4943d8</errorID>
      <errorWord>、</errorWord>
      <group>L1_Punc</group>
      <groupName>标点问题</groupName>
      <ability>L2_Punc</ability>
      <abilityName>标点符号检查</abilityName>
      <candidateList/>
      <explain/>
      <paraID>17D555A1</paraID>
      <start>0</start>
      <end>1</end>
      <status>ignored</status>
      <modifiedWord/>
      <trackRevisions>false</trackRevisions>
    </reviewItem>
    <reviewItem>
      <errorID>c90b52a6-9b6b-412e-a4cc-858059f3f5c4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5081A3DB</paraID>
      <start>0</start>
      <end>2</end>
      <status>ignored</status>
      <modifiedWord/>
      <trackRevisions>false</trackRevisions>
    </reviewItem>
    <reviewItem>
      <errorID>464a705b-8a84-4e05-afc5-fee8260ef391</errorID>
      <errorWord>年</errorWord>
      <group>L1_Word</group>
      <groupName>字词问题</groupName>
      <ability>L2_Typo</ability>
      <abilityName>字词错误</abilityName>
      <candidateList>
        <item>年度</item>
      </candidateList>
      <explain/>
      <paraID>31E5622F</paraID>
      <start>0</start>
      <end>1</end>
      <status>ignored</status>
      <modifiedWord/>
      <trackRevisions>false</trackRevisions>
    </reviewItem>
    <reviewItem>
      <errorID>c91e43e3-cb41-45c9-9738-bc141610092c</errorID>
      <errorWord>，</errorWord>
      <group>L1_Format</group>
      <groupName>格式问题</groupName>
      <ability>L2_HalfPunc</ability>
      <abilityName>全半角检查</abilityName>
      <candidateList>
        <item>,</item>
      </candidateList>
      <explain>文本全半角错误。</explain>
      <paraID>2CABA3C4</paraID>
      <start>13</start>
      <end>14</end>
      <status>ignored</status>
      <modifiedWord/>
      <trackRevisions>false</trackRevisions>
    </reviewItem>
    <reviewItem>
      <errorID>60765946-bd2a-4c46-8d72-9b6268973c15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66B14172</paraID>
      <start>0</start>
      <end>2</end>
      <status>ignored</status>
      <modifiedWord/>
      <trackRevisions>false</trackRevisions>
    </reviewItem>
    <reviewItem>
      <errorID>cffec1df-c038-4a14-8868-24701ae79a02</errorID>
      <errorWord>(</errorWord>
      <group>L1_Format</group>
      <groupName>格式问题</groupName>
      <ability>L2_HalfPunc</ability>
      <abilityName>全半角检查</abilityName>
      <candidateList>
        <item>（</item>
      </candidateList>
      <explain>文本全半角错误。</explain>
      <paraID>4857A8EC</paraID>
      <start>85</start>
      <end>86</end>
      <status>modified</status>
      <modifiedWord>（</modifiedWord>
      <trackRevisions>false</trackRevisions>
    </reviewItem>
    <reviewItem>
      <errorID>41c0c7af-5265-4254-a2e4-b1d504cea115</errorID>
      <errorWord>)</errorWord>
      <group>L1_Format</group>
      <groupName>格式问题</groupName>
      <ability>L2_HalfPunc</ability>
      <abilityName>全半角检查</abilityName>
      <candidateList>
        <item>）</item>
      </candidateList>
      <explain>文本全半角错误。</explain>
      <paraID>4857A8EC</paraID>
      <start>97</start>
      <end>98</end>
      <status>modified</status>
      <modifiedWord>）</modifiedWord>
      <trackRevisions>false</trackRevisions>
    </reviewItem>
    <reviewItem>
      <errorID>413e49f3-6bf3-4741-8f1b-24fe5a6c7700</errorID>
      <errorWord>II类</errorWord>
      <group>L1_Knowledge</group>
      <groupName>知识性问题</groupName>
      <ability>L2_Knowledge</ability>
      <abilityName>其他知识</abilityName>
      <candidateList>
        <item>Ⅱ类</item>
      </candidateList>
      <explain>中文环境下罗马数字格式错误。</explain>
      <paraID>4857A8EC</paraID>
      <start>99</start>
      <end>102</end>
      <status>ignored</status>
      <modifiedWord/>
      <trackRevisions>false</trackRevisions>
    </reviewItem>
    <reviewItem>
      <errorID>ac4ae80d-1bc0-4a7b-b061-91035f1b694f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3B762DBB</paraID>
      <start>0</start>
      <end>2</end>
      <status>ignored</status>
      <modifiedWord/>
      <trackRevisions>false</trackRevisions>
    </reviewItem>
    <reviewItem>
      <errorID>11064521-f1d6-45e9-9e97-773731c4a27f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3EE2366B</paraID>
      <start>0</start>
      <end>2</end>
      <status>ignored</status>
      <modifiedWord/>
      <trackRevisions>false</trackRevisions>
    </reviewItem>
    <reviewItem>
      <errorID>e573358e-6dd6-4438-b52f-5e99b3070827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6F4FEE45</paraID>
      <start>0</start>
      <end>2</end>
      <status>ignored</status>
      <modifiedWord/>
      <trackRevisions>false</trackRevisions>
    </reviewItem>
    <reviewItem>
      <errorID>c5452a15-a5a5-4ef8-a433-8e24bee82ec3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3C2CC56B</paraID>
      <start>0</start>
      <end>2</end>
      <status>ignored</status>
      <modifiedWord/>
      <trackRevisions>false</trackRevisions>
    </reviewItem>
    <reviewItem>
      <errorID>f241c015-015b-4f0d-b559-dcedf5cf7b4f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7121FB4B</paraID>
      <start>0</start>
      <end>2</end>
      <status>ignored</status>
      <modifiedWord/>
      <trackRevisions>false</trackRevisions>
    </reviewItem>
    <reviewItem>
      <errorID>5748c3ab-a05e-4965-904c-4382c73a62ce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42333EC9</paraID>
      <start>0</start>
      <end>2</end>
      <status>ignored</status>
      <modifiedWord/>
      <trackRevisions>false</trackRevisions>
    </reviewItem>
    <reviewItem>
      <errorID>d7e014a8-c963-4864-a541-5dbfdb4e539c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5A6B7C6E</paraID>
      <start>0</start>
      <end>2</end>
      <status>ignored</status>
      <modifiedWord/>
      <trackRevisions>false</trackRevisions>
    </reviewItem>
    <reviewItem>
      <errorID>247761ff-f291-444d-8952-efa09c51e965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4A4C783F</paraID>
      <start>0</start>
      <end>2</end>
      <status>ignored</status>
      <modifiedWord/>
      <trackRevisions>false</trackRevisions>
    </reviewItem>
    <reviewItem>
      <errorID>0589e6ce-c677-441f-92b0-2e83475f2802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DBCA2BD</paraID>
      <start>0</start>
      <end>2</end>
      <status>ignored</status>
      <modifiedWord/>
      <trackRevisions>false</trackRevisions>
    </reviewItem>
    <reviewItem>
      <errorID>75b758fb-81d4-484a-8ac2-81112b1aa3f4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5ED251C5</paraID>
      <start>0</start>
      <end>2</end>
      <status>ignored</status>
      <modifiedWord/>
      <trackRevisions>false</trackRevisions>
    </reviewItem>
    <reviewItem>
      <errorID>208006c4-6fff-4e0d-a713-0f7fab0e4e47</errorID>
      <errorWord>》</errorWord>
      <group>L1_Word</group>
      <groupName>字词问题</groupName>
      <ability>L2_Typo</ability>
      <abilityName>字词错误</abilityName>
      <candidateList>
        <item>》和</item>
      </candidateList>
      <explain/>
      <paraID> 6B9A8F5</paraID>
      <start>27</start>
      <end>28</end>
      <status>ignored</status>
      <modifiedWord/>
      <trackRevisions>false</trackRevisions>
    </reviewItem>
    <reviewItem>
      <errorID>b8a09128-5658-4938-8ada-237018a82182</errorID>
      <errorWord>）</errorWord>
      <group>L1_Word</group>
      <groupName>字词问题</groupName>
      <ability>L2_Typo</ability>
      <abilityName>字词错误</abilityName>
      <candidateList>
        <item>）施</item>
      </candidateList>
      <explain/>
      <paraID>46967E18</paraID>
      <start>1</start>
      <end>3</end>
      <status>modified</status>
      <modifiedWord>）施</modifiedWord>
      <trackRevisions>false</trackRevisions>
    </reviewItem>
    <reviewItem>
      <errorID>11b592aa-f168-41ba-afad-05337297d6ad</errorID>
      <errorWord>，应</errorWord>
      <group>L1_Word</group>
      <groupName>字词问题</groupName>
      <ability>L2_Typo</ability>
      <abilityName>字词错误</abilityName>
      <candidateList>
        <item>，</item>
      </candidateList>
      <explain/>
      <paraID>5931B653</paraID>
      <start>44</start>
      <end>45</end>
      <status>modified</status>
      <modifiedWord>，</modifiedWord>
      <trackRevisions>false</trackRevisions>
    </reviewItem>
    <reviewItem>
      <errorID>7dff62be-338d-441c-9a6a-379d5515fd00</errorID>
      <errorWord>计划时</errorWord>
      <group>L1_Word</group>
      <groupName>字词问题</groupName>
      <ability>L2_Typo</ability>
      <abilityName>字词错误</abilityName>
      <candidateList>
        <item>计划</item>
      </candidateList>
      <explain/>
      <paraID>1AD436CE</paraID>
      <start>14</start>
      <end>16</end>
      <status>modified</status>
      <modifiedWord>计划</modifiedWord>
      <trackRevisions>false</trackRevisions>
    </reviewItem>
    <reviewItem>
      <errorID>48dffc84-7166-4829-a2e4-b58a2994d8b7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74165071</paraID>
      <start>0</start>
      <end>2</end>
      <status>ignored</status>
      <modifiedWord/>
      <trackRevisions>false</trackRevisions>
    </reviewItem>
    <reviewItem>
      <errorID>df9d31f1-aa3e-4c07-8f67-39dad783df09</errorID>
      <errorWord>物料和</errorWord>
      <group>L1_Word</group>
      <groupName>字词问题</groupName>
      <ability>L2_Typo</ability>
      <abilityName>字词错误</abilityName>
      <candidateList>
        <item>物料</item>
      </candidateList>
      <explain/>
      <paraID>3AAF0EB1</paraID>
      <start>110</start>
      <end>112</end>
      <status>modified</status>
      <modifiedWord>物料</modifiedWord>
      <trackRevisions>false</trackRevisions>
    </reviewItem>
    <reviewItem>
      <errorID>d9497a2d-0641-4e01-840e-cc15a83d80c1</errorID>
      <errorWord>：</errorWord>
      <group>L1_Format</group>
      <groupName>格式问题</groupName>
      <ability>L2_HalfPunc</ability>
      <abilityName>全半角检查</abilityName>
      <candidateList>
        <item>:</item>
      </candidateList>
      <explain>文本全半角错误。</explain>
      <paraID>537BE5A5</paraID>
      <start>1</start>
      <end>2</end>
      <status>ignored</status>
      <modifiedWord/>
      <trackRevisions>false</trackRevisions>
    </reviewItem>
    <reviewItem>
      <errorID>aaaf2805-d77f-4a5e-a388-df28b358e104</errorID>
      <errorWord>，</errorWord>
      <group>L1_Format</group>
      <groupName>格式问题</groupName>
      <ability>L2_HalfPunc</ability>
      <abilityName>全半角检查</abilityName>
      <candidateList>
        <item>, </item>
      </candidateList>
      <explain>文本全半角错误。</explain>
      <paraID>537BE5A5</paraID>
      <start>14</start>
      <end>15</end>
      <status>ignored</status>
      <modifiedWord/>
      <trackRevisions>false</trackRevisions>
    </reviewItem>
    <reviewItem>
      <errorID>78b67e59-18bd-4ed6-b074-2e3e9796e489</errorID>
      <errorWord>韧性</errorWord>
      <group>L1_Word</group>
      <groupName>字词问题</groupName>
      <ability>L2_Typo</ability>
      <abilityName>字词错误</abilityName>
      <candidateList>
        <item>韧</item>
      </candidateList>
      <explain/>
      <paraID>54B83CC1</paraID>
      <start>27</start>
      <end>28</end>
      <status>modified</status>
      <modifiedWord>韧</modifiedWord>
      <trackRevisions>false</trackRevisions>
    </reviewItem>
    <reviewItem>
      <errorID>bbe422fa-8fe6-4ac9-bf09-68eff04a4160</errorID>
      <errorWord>则颗粒物</errorWord>
      <group>L1_Knowledge</group>
      <groupName>知识性问题</groupName>
      <ability>L2_Term</ability>
      <abilityName>专业术语</abilityName>
      <candidateList>
        <item>细颗粒物</item>
      </candidateList>
      <explain/>
      <paraID> 6D23642</paraID>
      <start>94</start>
      <end>98</end>
      <status>ignored</status>
      <modifiedWord/>
      <trackRevisions>false</trackRevisions>
    </reviewItem>
    <reviewItem>
      <errorID>7b736c9f-0634-4065-8022-13b08e64cd2b</errorID>
      <errorWord>属</errorWord>
      <group>L1_Word</group>
      <groupName>字词问题</groupName>
      <ability>L2_Typo</ability>
      <abilityName>字词错误</abilityName>
      <candidateList>
        <item>属于</item>
      </candidateList>
      <explain/>
      <paraID>51C33E7F</paraID>
      <start>80</start>
      <end>82</end>
      <status>modified</status>
      <modifiedWord>属于</modifiedWord>
      <trackRevisions>false</trackRevisions>
    </reviewItem>
    <reviewItem>
      <errorID>c20d861d-621e-4775-93ef-16113bfb2845</errorID>
      <errorWord>即</errorWord>
      <group>L1_Word</group>
      <groupName>字词问题</groupName>
      <ability>L2_Typo</ability>
      <abilityName>字词错误</abilityName>
      <candidateList>
        <item>既</item>
      </candidateList>
      <explain>存在发音相同字词的误用。</explain>
      <paraID>628C974E</paraID>
      <start>65</start>
      <end>66</end>
      <status>modified</status>
      <modifiedWord>既</modifiedWord>
      <trackRevisions>false</trackRevisions>
    </reviewItem>
    <reviewItem>
      <errorID>966007e6-99d3-4fb3-9db0-e02754174202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72BA78</paraID>
      <start>0</start>
      <end>2</end>
      <status>ignored</status>
      <modifiedWord/>
      <trackRevisions>false</trackRevisions>
    </reviewItem>
    <reviewItem>
      <errorID>520a75f2-8d86-4520-bf99-a5ca2811db16</errorID>
      <errorWord>：</errorWord>
      <group>L1_Format</group>
      <groupName>格式问题</groupName>
      <ability>L2_HalfPunc</ability>
      <abilityName>全半角检查</abilityName>
      <candidateList>
        <item>:</item>
      </candidateList>
      <explain>文本全半角错误。</explain>
      <paraID>26FC90C8</paraID>
      <start>1</start>
      <end>2</end>
      <status>ignored</status>
      <modifiedWord/>
      <trackRevisions>false</trackRevisions>
    </reviewItem>
    <reviewItem>
      <errorID>1fe44006-9e38-4b2d-80c1-620f8db2a583</errorID>
      <errorWord>，</errorWord>
      <group>L1_Format</group>
      <groupName>格式问题</groupName>
      <ability>L2_HalfPunc</ability>
      <abilityName>全半角检查</abilityName>
      <candidateList>
        <item>, </item>
      </candidateList>
      <explain>文本全半角错误。</explain>
      <paraID>26FC90C8</paraID>
      <start>11</start>
      <end>12</end>
      <status>ignored</status>
      <modifiedWord/>
      <trackRevisions>false</trackRevisions>
    </reviewItem>
    <reviewItem>
      <errorID>48dd2887-57d2-4df9-b673-1bd31cbd9700</errorID>
      <errorWord>进入至</errorWord>
      <group>L1_Word</group>
      <groupName>字词问题</groupName>
      <ability>L2_Typo</ability>
      <abilityName>字词错误</abilityName>
      <candidateList>
        <item>进入</item>
      </candidateList>
      <explain>〈动〉支进到某个范围或某个时期里：～学校｜～新阶段◇～角色。</explain>
      <paraID>2D8BA948</paraID>
      <start>119</start>
      <end>121</end>
      <status>modified</status>
      <modifiedWord>进入</modifiedWord>
      <trackRevisions>false</trackRevisions>
    </reviewItem>
    <reviewItem>
      <errorID>f131d4d0-862d-42d2-848c-9d25a48bb728</errorID>
      <errorWord>区区</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221206C2</paraID>
      <start>8</start>
      <end>10</end>
      <status>ignored</status>
      <modifiedWord/>
      <trackRevisions>false</trackRevisions>
    </reviewItem>
    <reviewItem>
      <errorID>165e65ed-d4d4-49e4-9c94-9f73ffb4cb3d</errorID>
      <errorWord>区区</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221206C2</paraID>
      <start>112</start>
      <end>114</end>
      <status>ignored</status>
      <modifiedWord/>
      <trackRevisions>false</trackRevisions>
    </reviewItem>
    <reviewItem>
      <errorID>e3f76902-4dc4-4d56-92d0-575d26a4508a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2632B8A1</paraID>
      <start>0</start>
      <end>2</end>
      <status>ignored</status>
      <modifiedWord/>
      <trackRevisions>false</trackRevisions>
    </reviewItem>
    <reviewItem>
      <errorID>e92b3937-4e75-46ed-9156-4300e2d6db49</errorID>
      <errorWord>)</errorWord>
      <group>L1_Format</group>
      <groupName>格式问题</groupName>
      <ability>L2_HalfPunc</ability>
      <abilityName>全半角检查</abilityName>
      <candidateList>
        <item>）</item>
      </candidateList>
      <explain>文本全半角错误。</explain>
      <paraID>2C368098</paraID>
      <start>28</start>
      <end>29</end>
      <status>modified</status>
      <modifiedWord>）</modifiedWord>
      <trackRevisions>false</trackRevisions>
    </reviewItem>
    <reviewItem>
      <errorID>eec6715b-5940-4119-b1f2-3af41d023e48</errorID>
      <errorWord>)</errorWord>
      <group>L1_Format</group>
      <groupName>格式问题</groupName>
      <ability>L2_HalfPunc</ability>
      <abilityName>全半角检查</abilityName>
      <candidateList>
        <item>）</item>
      </candidateList>
      <explain>文本全半角错误。</explain>
      <paraID>26A61E29</paraID>
      <start>20</start>
      <end>21</end>
      <status>modified</status>
      <modifiedWord>）</modifiedWord>
      <trackRevisions>false</trackRevisions>
    </reviewItem>
    <reviewItem>
      <errorID>06d8cf54-1046-47f2-b12e-4d6e4319dd92</errorID>
      <errorWord>)</errorWord>
      <group>L1_Format</group>
      <groupName>格式问题</groupName>
      <ability>L2_HalfPunc</ability>
      <abilityName>全半角检查</abilityName>
      <candidateList>
        <item>）</item>
      </candidateList>
      <explain>文本全半角错误。</explain>
      <paraID> 3EC33A6</paraID>
      <start>28</start>
      <end>29</end>
      <status>modified</status>
      <modifiedWord>）</modifiedWord>
      <trackRevisions>false</trackRevisions>
    </reviewItem>
    <reviewItem>
      <errorID>db8f6f49-c736-46fd-b00e-5175e7d14af4</errorID>
      <errorWord>(</errorWord>
      <group>L1_Format</group>
      <groupName>格式问题</groupName>
      <ability>L2_HalfPunc</ability>
      <abilityName>全半角检查</abilityName>
      <candidateList>
        <item>（</item>
      </candidateList>
      <explain>文本全半角错误。</explain>
      <paraID> 260718F</paraID>
      <start>16</start>
      <end>17</end>
      <status>modified</status>
      <modifiedWord>（</modifiedWord>
      <trackRevisions>false</trackRevisions>
    </reviewItem>
    <reviewItem>
      <errorID>1616b17c-36d2-4afd-814d-835bcddc5b0e</errorID>
      <errorWord>(</errorWord>
      <group>L1_Format</group>
      <groupName>格式问题</groupName>
      <ability>L2_HalfPunc</ability>
      <abilityName>全半角检查</abilityName>
      <candidateList>
        <item>（</item>
      </candidateList>
      <explain>文本全半角错误。</explain>
      <paraID> 677320F</paraID>
      <start>16</start>
      <end>17</end>
      <status>modified</status>
      <modifiedWord>（</modifiedWord>
      <trackRevisions>false</trackRevisions>
    </reviewItem>
    <reviewItem>
      <errorID>7f152997-70c1-4f25-b509-55ce252bd4e9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31B76204</paraID>
      <start>0</start>
      <end>2</end>
      <status>ignored</status>
      <modifiedWord/>
      <trackRevisions>false</trackRevisions>
    </reviewItem>
    <reviewItem>
      <errorID>ae021833-77d1-4478-8772-562e7745b54a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6FBECF86</paraID>
      <start>0</start>
      <end>2</end>
      <status>ignored</status>
      <modifiedWord/>
      <trackRevisions>false</trackRevisions>
    </reviewItem>
    <reviewItem>
      <errorID>8742c99b-45c6-41a3-9486-e8322792937c</errorID>
      <errorWord>翔实</errorWord>
      <group>L1_Word</group>
      <groupName>字词问题</groupName>
      <ability>L2_Typo</ability>
      <abilityName>字词错误</abilityName>
      <candidateList>
        <item>详实</item>
      </candidateList>
      <explain>同“翔实”。</explain>
      <paraID>5167BD68</paraID>
      <start>49</start>
      <end>51</end>
      <status>modified</status>
      <modifiedWord>详实</modifiedWord>
      <trackRevisions>false</trackRevisions>
    </reviewItem>
    <reviewItem>
      <errorID>c593568a-5719-4cf4-96d4-3eb6db9b841f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2869A94</paraID>
      <start>0</start>
      <end>2</end>
      <status>ignored</status>
      <modifiedWord/>
      <trackRevisions>false</trackRevisions>
    </reviewItem>
    <reviewItem>
      <errorID>af857db9-7fef-4e08-bdcb-0ae62abb9f34</errorID>
      <errorWord>作</errorWord>
      <group>L1_Word</group>
      <groupName>字词问题</groupName>
      <ability>L2_Typo</ability>
      <abilityName>字词错误</abilityName>
      <candidateList>
        <item>做</item>
      </candidateList>
      <explain>存在发音相同字词的误用。</explain>
      <paraID>432893CF</paraID>
      <start>53</start>
      <end>54</end>
      <status>modified</status>
      <modifiedWord>做</modifiedWord>
      <trackRevisions>false</trackRevisions>
    </reviewItem>
    <reviewItem>
      <errorID>9416a819-6ac3-48ad-89af-a8b8f7ae620c</errorID>
      <errorWord>(</errorWord>
      <group>L1_Format</group>
      <groupName>格式问题</groupName>
      <ability>L2_HalfPunc</ability>
      <abilityName>全半角检查</abilityName>
      <candidateList>
        <item>（</item>
      </candidateList>
      <explain>文本全半角错误。</explain>
      <paraID>22EA41B5</paraID>
      <start>16</start>
      <end>17</end>
      <status>modified</status>
      <modifiedWord>（</modifiedWord>
      <trackRevisions>false</trackRevisions>
    </reviewItem>
    <reviewItem>
      <errorID>250123d5-02bc-4348-be1a-ecb6e899d12c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13B39468</paraID>
      <start>0</start>
      <end>2</end>
      <status>ignored</status>
      <modifiedWord/>
      <trackRevisions>false</trackRevisions>
    </reviewItem>
    <reviewItem>
      <errorID>0700038e-7b4e-434a-95d5-6266999a705b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675DD0C4</paraID>
      <start>0</start>
      <end>2</end>
      <status>ignored</status>
      <modifiedWord/>
      <trackRevisions>false</trackRevisions>
    </reviewItem>
    <reviewItem>
      <errorID>ebb11bed-2e33-4f6c-aa03-8d8b22344d5a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4D482616</paraID>
      <start>0</start>
      <end>2</end>
      <status>ignored</status>
      <modifiedWord/>
      <trackRevisions>false</trackRevisions>
    </reviewItem>
    <reviewItem>
      <errorID>674daba9-2073-44da-89d7-e94f473dad6e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CF78EF7</paraID>
      <start>0</start>
      <end>2</end>
      <status>ignored</status>
      <modifiedWord/>
      <trackRevisions>false</trackRevisions>
    </reviewItem>
  </reviewItems>
  <config/>
</contractReview>
</file>

<file path=customXml/itemProps1.xml><?xml version="1.0" encoding="utf-8"?>
<ds:datastoreItem xmlns:ds="http://schemas.openxmlformats.org/officeDocument/2006/customXml" ds:itemID="{30BDCF65-43AD-483E-888F-E21BD2BDCB0D}">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8449</Words>
  <Characters>48164</Characters>
  <Application>Microsoft Office Word</Application>
  <DocSecurity>0</DocSecurity>
  <Lines>401</Lines>
  <Paragraphs>112</Paragraphs>
  <ScaleCrop>false</ScaleCrop>
  <Company>微软中国</Company>
  <LinksUpToDate>false</LinksUpToDate>
  <CharactersWithSpaces>56501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1</cp:lastModifiedBy>
  <cp:revision>3</cp:revision>
  <cp:lastPrinted>2025-11-27T02:22:00Z</cp:lastPrinted>
  <dcterms:created xsi:type="dcterms:W3CDTF">2025-12-01T01:23:00Z</dcterms:created>
  <dcterms:modified xsi:type="dcterms:W3CDTF">2025-12-01T01:24:00Z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693308F2C63644C396AD94E23FD94648_13</vt:lpwstr>
  </property>
  <property fmtid="{D5CDD505-2E9C-101B-9397-08002B2CF9AE}" pid="4" name="KSOTemplateDocerSaveRecord">
    <vt:lpwstr>eyJoZGlkIjoiMzI2ZmVlMjI2MjZiMTNhNWVhMmNmMGRjZGE3ZmI0NGEiLCJ1c2VySWQiOiIxMDg3OTcyMTg4In0=</vt:lpwstr>
  </property>
</Properties>
</file>