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深化改革 保障运维以“数字灌区”助力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现代化灌区建设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彭阳县水务局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年来，彭阳县深入贯彻落实习近平总书记“节水优先、空间均衡、系统治理、两手发力”的治水思路，严格执行“四水四定”原则，以推进现代化灌区建设为契机，将高效节水灌溉与农业产业发展紧密结合，积极探索政府与市场协同推进的灌溉运营管理新机制，全面提升水资源集约节约利用水平，有力支撑了乡村振兴战略的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彭阳县地处宁夏南部山区，属典型的干旱半干旱地区，水资源短缺长期制约当地农业发展。2024年，彭阳县通过TOT（转让-运营-移交）模式，将全县已建成的13.83万亩高效节水灌溉工程特许经营权授予宁夏六盘山水务有限公司，由其统一负责运营、维护与服务。项目覆盖茹河、红河、安家川三大流域共37处灌区，包括灌溉管网、调蓄水池、泵站及信息化系统等设施。通过专业化、市场化运营，实现了农业灌溉的集约化、智能化管理，显著提高了水资源利用效率和农业综合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二、主要做法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（一）构建智慧运维体系，实现精准计量与高效调度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六盘山水务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组建77人的专业运营团队，制定《灌溉调度管理办法》《水费收缴管理细则》《工程维护保养规程》等制度，实现从水源调度、输水配水到田间服务的全流程标准化与精细化管理。依托彭阳县水资源监管平台，对全县148眼机井、20座泵站、37处灌区进行水量、电量、水压等数据的实时监测与远程控制。通过“以电折水”、智能水表等手段实现精准计量，大幅减少水资源浪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（二）推行差异化水价与节水激励，增强节水内生动力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农业水价综合改革为抓手，建立分类水价机制：自流灌区0.40元/立方米，扬水灌区0.70元/立方米，机井灌区0.60元/立方米。对采用滴灌等高效节水技术的种植户给予每亩50–80元的物资补贴。2024年全县滴灌带节水补贴达500万元，有效调动了农户节水积极性，实现节水行为的经济回报与机制引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（三）强化设施维护与水权改革，拓宽可持续运营路径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立日常巡查、定期检修、应急抢修三级维护机制，全面检修灌区供水设施，确保水利设施运行畅通。累计完成长城塬、店洼等灌区渠道清淤8.4公里，维修渠道及供水设施17处、扬水站1座，检修长城塬、孟塬2座重点泵站，保障设施正常运行。在干旱、汛期等特殊时期启动应急预案，确保灌溉用水稳定供应。鼓励农户将节余水量纳入水权交易市场，拓宽节水收益渠道。通过水费收入、节水奖励、政府补贴等多渠道保障运营资金，实现项目良性循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三、取得成效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节水效果显著。灌区农田灌溉水有效利用系数提高至0.768，灌溉保证率提升至92%以上，亩均年节水量超过40立方米，全年节水规模可观，有效缓解区域水资源紧张状况。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农业生产效益显著改善。亩均纯收入平均提高1000元，实现“节水即增效、省水即增收”，有力支撑乡村振兴和农业现代化发展。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监测计量设施全覆盖。骨干工程计量率达100%，田间工程计量率达95%，管网漏失率由35%降至15%，管理人员减少30%，实现“节水、降本、增效”，全面提升灌区水资源管理调度与供水保障能力。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四、经验启示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（一）市场化运营与智慧水利双轮驱动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引入专业水务公司实施一体化运营，有效弥补政府直管中人员不足、技术薄弱、效率不高等短板，实现水资源集约利用和工程长效良性运行。推进数字灌区建设，依托水量在线监测与智能调度系统，显著提升灌溉精度与管理水平，为现代化灌区建设提供关键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（二）机制创新与政企协同共促节水长效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立合理水价机制与节水激励政策，通过差异化水价、精准补贴和节水奖励，引导农户形成“节水—受益—再节水”的良性循环。政府在监管、协调和政策方面提供保障，企业专注运营、服务与技术创新，双方协同发力、优势互补，共同推动灌区可持续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彭阳县将坚决贯彻“四水四定”原则，持续深化农业节水改革，进一步拓展智慧灌区覆盖范围和管理深度，全面推进水权交易市场规范化建设，强化节水政策宣传与技术培训，不断优化水价和节水奖补机制，增强灌区应急保障与抗灾能力，确保灌溉系统长期稳定运行，为黄河流域生态保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高质量发展提供坚实支撑。</w:t>
      </w:r>
    </w:p>
    <w:sectPr>
      <w:footerReference r:id="rId3" w:type="default"/>
      <w:pgSz w:w="11906" w:h="16838"/>
      <w:pgMar w:top="1440" w:right="1800" w:bottom="1440" w:left="1800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楷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7472C"/>
    <w:rsid w:val="0DF54852"/>
    <w:rsid w:val="198866FF"/>
    <w:rsid w:val="2B47472C"/>
    <w:rsid w:val="3ACC0848"/>
    <w:rsid w:val="6D7CA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1613</Words>
  <Characters>1668</Characters>
  <Lines>0</Lines>
  <Paragraphs>0</Paragraphs>
  <TotalTime>5</TotalTime>
  <ScaleCrop>false</ScaleCrop>
  <LinksUpToDate>false</LinksUpToDate>
  <CharactersWithSpaces>1669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2025-09-16T09:15:00Z</dcterms:created>
  <dc:creator>嘉木</dc:creator>
  <cp:lastModifiedBy>guyuan</cp:lastModifiedBy>
  <dcterms:modified xsi:type="dcterms:W3CDTF">2025-10-16T09:54:51Z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B204DD75DB7446C9B4BB8DD4B5C6A9FE_11</vt:lpwstr>
  </property>
  <property fmtid="{D5CDD505-2E9C-101B-9397-08002B2CF9AE}" pid="4" name="KSOTemplateDocerSaveRecord">
    <vt:lpwstr>eyJoZGlkIjoiM2RiZTAyNDA5Yjk4N2U5ZWEwYTAwMTcxMzc4OTljYTAiLCJ1c2VySWQiOiIzODkyNTY5MTQifQ==</vt:lpwstr>
  </property>
</Properties>
</file>