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彭阳县新集乡张化村、上蔡村、谢寨村、马旺堡村、白林村、周庄村、大火村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村庄规划（2023-2035年）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仿宋_GB2312"/>
          <w:b w:val="0"/>
          <w:bCs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仿宋_GB2312"/>
          <w:b w:val="0"/>
          <w:bCs w:val="0"/>
          <w:szCs w:val="32"/>
        </w:rPr>
      </w:pPr>
      <w:r>
        <w:rPr>
          <w:rFonts w:hint="eastAsia" w:ascii="黑体" w:hAnsi="黑体" w:eastAsia="黑体" w:cs="仿宋_GB2312"/>
          <w:b w:val="0"/>
          <w:bCs w:val="0"/>
          <w:szCs w:val="32"/>
        </w:rPr>
        <w:t>一、项目名称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《彭阳县新集乡张化村、上蔡村、谢寨村、马旺堡村、白林村、周庄村、大火村“多规合一”实用性村庄规划（2023-2035年）》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仿宋_GB2312"/>
          <w:b w:val="0"/>
          <w:bCs w:val="0"/>
          <w:szCs w:val="32"/>
        </w:rPr>
      </w:pPr>
      <w:r>
        <w:rPr>
          <w:rFonts w:hint="eastAsia" w:ascii="黑体" w:hAnsi="黑体" w:eastAsia="黑体" w:cs="仿宋_GB2312"/>
          <w:b w:val="0"/>
          <w:bCs w:val="0"/>
          <w:szCs w:val="32"/>
        </w:rPr>
        <w:t>二、规划范围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本次规划范围为彭阳县新集乡张化村、上蔡村、谢寨村、马旺堡村、白林村、周庄村、大火村的行政辖区内的全域国土空间，国土总面积为113.95平方公里。其中张化村国土总面积</w:t>
      </w:r>
      <w:r>
        <w:rPr>
          <w:b w:val="0"/>
          <w:bCs w:val="0"/>
        </w:rPr>
        <w:t>14.67平方公里</w:t>
      </w:r>
      <w:r>
        <w:rPr>
          <w:rFonts w:hint="eastAsia"/>
          <w:b w:val="0"/>
          <w:bCs w:val="0"/>
        </w:rPr>
        <w:t>，上蔡村国土总面积</w:t>
      </w:r>
      <w:r>
        <w:rPr>
          <w:b w:val="0"/>
          <w:bCs w:val="0"/>
        </w:rPr>
        <w:t>16.39平方公里</w:t>
      </w:r>
      <w:r>
        <w:rPr>
          <w:rFonts w:hint="eastAsia"/>
          <w:b w:val="0"/>
          <w:bCs w:val="0"/>
        </w:rPr>
        <w:t>，谢寨村国土总面积</w:t>
      </w:r>
      <w:r>
        <w:rPr>
          <w:b w:val="0"/>
          <w:bCs w:val="0"/>
        </w:rPr>
        <w:t>42.77平方公里</w:t>
      </w:r>
      <w:r>
        <w:rPr>
          <w:rFonts w:hint="eastAsia"/>
          <w:b w:val="0"/>
          <w:bCs w:val="0"/>
        </w:rPr>
        <w:t>，</w:t>
      </w:r>
      <w:r>
        <w:rPr>
          <w:b w:val="0"/>
          <w:bCs w:val="0"/>
        </w:rPr>
        <w:t>马旺堡村</w:t>
      </w:r>
      <w:r>
        <w:rPr>
          <w:rFonts w:hint="eastAsia"/>
          <w:b w:val="0"/>
          <w:bCs w:val="0"/>
        </w:rPr>
        <w:t>国土总面积</w:t>
      </w:r>
      <w:r>
        <w:rPr>
          <w:b w:val="0"/>
          <w:bCs w:val="0"/>
        </w:rPr>
        <w:t>8.75平方公里</w:t>
      </w:r>
      <w:r>
        <w:rPr>
          <w:rFonts w:hint="eastAsia"/>
          <w:b w:val="0"/>
          <w:bCs w:val="0"/>
        </w:rPr>
        <w:t>，白林村国土总面积</w:t>
      </w:r>
      <w:r>
        <w:rPr>
          <w:b w:val="0"/>
          <w:bCs w:val="0"/>
        </w:rPr>
        <w:t>10.43平方公里</w:t>
      </w:r>
      <w:r>
        <w:rPr>
          <w:rFonts w:hint="eastAsia"/>
          <w:b w:val="0"/>
          <w:bCs w:val="0"/>
        </w:rPr>
        <w:t>，周庄村国土总面积</w:t>
      </w:r>
      <w:r>
        <w:rPr>
          <w:b w:val="0"/>
          <w:bCs w:val="0"/>
        </w:rPr>
        <w:t>10.04平方公里，</w:t>
      </w:r>
      <w:r>
        <w:rPr>
          <w:rFonts w:hint="eastAsia"/>
          <w:b w:val="0"/>
          <w:bCs w:val="0"/>
        </w:rPr>
        <w:t>大火村国土总面积</w:t>
      </w:r>
      <w:r>
        <w:rPr>
          <w:b w:val="0"/>
          <w:bCs w:val="0"/>
        </w:rPr>
        <w:t>10.91平方公里。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仿宋_GB2312"/>
          <w:b w:val="0"/>
          <w:bCs w:val="0"/>
          <w:szCs w:val="32"/>
        </w:rPr>
      </w:pPr>
      <w:r>
        <w:rPr>
          <w:rFonts w:hint="eastAsia" w:ascii="黑体" w:hAnsi="黑体" w:eastAsia="黑体" w:cs="仿宋_GB2312"/>
          <w:b w:val="0"/>
          <w:bCs w:val="0"/>
          <w:szCs w:val="32"/>
        </w:rPr>
        <w:t>三、规划期限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本次村庄规划以</w:t>
      </w:r>
      <w:r>
        <w:rPr>
          <w:b w:val="0"/>
          <w:bCs w:val="0"/>
        </w:rPr>
        <w:t>202</w:t>
      </w:r>
      <w:r>
        <w:rPr>
          <w:rFonts w:hint="eastAsia"/>
          <w:b w:val="0"/>
          <w:bCs w:val="0"/>
        </w:rPr>
        <w:t>2年为基期年，规划期限为2023-2035年，规划近期至2025年，远期至2035年。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 w:cs="仿宋_GB2312"/>
          <w:b w:val="0"/>
          <w:bCs w:val="0"/>
          <w:szCs w:val="32"/>
        </w:rPr>
      </w:pPr>
      <w:r>
        <w:rPr>
          <w:rFonts w:hint="eastAsia" w:ascii="黑体" w:hAnsi="黑体" w:eastAsia="黑体" w:cs="仿宋_GB2312"/>
          <w:b w:val="0"/>
          <w:bCs w:val="0"/>
          <w:szCs w:val="32"/>
        </w:rPr>
        <w:t>四、规划方案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1、村庄类型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bookmarkStart w:id="2" w:name="_GoBack"/>
      <w:bookmarkEnd w:id="2"/>
      <w:r>
        <w:rPr>
          <w:rFonts w:hint="eastAsia"/>
          <w:b w:val="0"/>
          <w:bCs w:val="0"/>
        </w:rPr>
        <w:t>本次规划的七个村庄中，将张化村、马旺堡村、大火村、上蔡村确定为集聚提升类村庄，将谢寨村、白林村、周庄村确定为整治改善类村庄。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2、规划定位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结合张化村、上蔡村、谢寨村、马旺堡村、白林村、周庄村、大火村七村现状自然条件、区位条件、产业基础，以农为本、路为网、水为链，打破村域界限，利用白林村莲花谷畅游营地、左公柳婚纱摄影基地、九天玄女泉神话传说、大火</w:t>
      </w:r>
      <w:r>
        <w:rPr>
          <w:rFonts w:hint="eastAsia" w:ascii="仿宋_GB2312"/>
          <w:b w:val="0"/>
          <w:bCs w:val="0"/>
        </w:rPr>
        <w:t>村</w:t>
      </w:r>
      <w:r>
        <w:rPr>
          <w:rFonts w:hint="eastAsia" w:ascii="微软雅黑" w:hAnsi="微软雅黑" w:eastAsia="微软雅黑" w:cs="微软雅黑"/>
          <w:b w:val="0"/>
          <w:bCs w:val="0"/>
        </w:rPr>
        <w:t>氿</w:t>
      </w:r>
      <w:r>
        <w:rPr>
          <w:rFonts w:hint="eastAsia" w:ascii="仿宋_GB2312"/>
          <w:b w:val="0"/>
          <w:bCs w:val="0"/>
        </w:rPr>
        <w:t>子泉</w:t>
      </w:r>
      <w:r>
        <w:rPr>
          <w:rFonts w:hint="eastAsia"/>
          <w:b w:val="0"/>
          <w:bCs w:val="0"/>
        </w:rPr>
        <w:t>休闲度假村以及张化遗址、上蔡遗址等遗址文化，打造旅游景观节点，通过道路网、水网等将七村特色资源串珠成链，织景成片，进行一体打造，整体规划，致力建成宜居宜业宜游的美丽村落。规划将张化村、上蔡村、谢寨村、马旺堡村、白林村、周庄村、大火村定位为：宁夏古遗址文化旅游体验节点、固原市特色精品农业示范点、彭阳县生态休闲观光基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bookmarkStart w:id="0" w:name="_Toc26930"/>
      <w:r>
        <w:rPr>
          <w:rFonts w:hint="eastAsia"/>
          <w:b w:val="0"/>
          <w:bCs w:val="0"/>
        </w:rPr>
        <w:t>3、国土空间</w:t>
      </w:r>
      <w:bookmarkEnd w:id="0"/>
      <w:r>
        <w:rPr>
          <w:rFonts w:hint="eastAsia"/>
          <w:b w:val="0"/>
          <w:bCs w:val="0"/>
        </w:rPr>
        <w:t>底线管控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（1）生态保护红线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根据彭阳县生态保护红线划定成果，张化村、上蔡村、谢寨村、马旺堡村、白林村、周庄村、大火村七村划定生态保护红线面积共4773.62公顷。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ascii="Times New Roman" w:hAnsi="Times New Roman" w:eastAsia="仿宋_GB2312" w:cs="Times New Roman"/>
          <w:b w:val="0"/>
          <w:bCs w:val="0"/>
          <w:color w:val="auto"/>
          <w:sz w:val="28"/>
          <w:szCs w:val="2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28"/>
          <w:szCs w:val="22"/>
        </w:rPr>
        <w:t>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2"/>
        </w:rPr>
        <w:t>：七个村生态保护红线占比情况一览表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030"/>
        <w:gridCol w:w="3272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序号</w:t>
            </w:r>
          </w:p>
        </w:tc>
        <w:tc>
          <w:tcPr>
            <w:tcW w:w="2030" w:type="dxa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村庄名称</w:t>
            </w:r>
          </w:p>
        </w:tc>
        <w:tc>
          <w:tcPr>
            <w:tcW w:w="3272" w:type="dxa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面积（公顷）</w:t>
            </w:r>
          </w:p>
        </w:tc>
        <w:tc>
          <w:tcPr>
            <w:tcW w:w="1749" w:type="dxa"/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1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谢寨村</w:t>
            </w:r>
          </w:p>
        </w:tc>
        <w:tc>
          <w:tcPr>
            <w:tcW w:w="32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 xml:space="preserve">3411.99 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71.48%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2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上蔡村</w:t>
            </w:r>
          </w:p>
        </w:tc>
        <w:tc>
          <w:tcPr>
            <w:tcW w:w="32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 xml:space="preserve">804.99 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16.86%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3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马旺堡村</w:t>
            </w:r>
          </w:p>
        </w:tc>
        <w:tc>
          <w:tcPr>
            <w:tcW w:w="32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 xml:space="preserve">201.82 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4.23%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4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周庄村</w:t>
            </w:r>
          </w:p>
        </w:tc>
        <w:tc>
          <w:tcPr>
            <w:tcW w:w="32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 xml:space="preserve">181.25 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3.80%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5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白林村</w:t>
            </w:r>
          </w:p>
        </w:tc>
        <w:tc>
          <w:tcPr>
            <w:tcW w:w="32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 xml:space="preserve">173.38 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3.63%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6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大火村</w:t>
            </w:r>
          </w:p>
        </w:tc>
        <w:tc>
          <w:tcPr>
            <w:tcW w:w="32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 xml:space="preserve">0.18 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7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张化村</w:t>
            </w:r>
          </w:p>
        </w:tc>
        <w:tc>
          <w:tcPr>
            <w:tcW w:w="32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 xml:space="preserve">0.00 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0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总计</w:t>
            </w:r>
          </w:p>
        </w:tc>
        <w:tc>
          <w:tcPr>
            <w:tcW w:w="32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 xml:space="preserve">4773.62 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100.00%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（2）永久基本农田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张化村、上蔡村、谢寨村、马旺堡村、白林村、周庄村、大火村七村共落实永久基本农田保护区面积共计3207.35公顷。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ascii="Times New Roman" w:hAnsi="Times New Roman" w:eastAsia="仿宋_GB2312" w:cs="Times New Roman"/>
          <w:b w:val="0"/>
          <w:bCs w:val="0"/>
          <w:color w:val="auto"/>
          <w:sz w:val="28"/>
          <w:szCs w:val="2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28"/>
          <w:szCs w:val="22"/>
        </w:rPr>
        <w:t>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2"/>
        </w:rPr>
        <w:t>：七个村永久基本农田占比情况一览表</w:t>
      </w:r>
    </w:p>
    <w:tbl>
      <w:tblPr>
        <w:tblStyle w:val="1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320"/>
        <w:gridCol w:w="1896"/>
        <w:gridCol w:w="21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序号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村庄名称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面积（公顷）</w:t>
            </w:r>
          </w:p>
        </w:tc>
        <w:tc>
          <w:tcPr>
            <w:tcW w:w="2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占比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张化村委会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837.1</w:t>
            </w:r>
            <w:r>
              <w:rPr>
                <w:b w:val="0"/>
                <w:bCs w:val="0"/>
                <w:sz w:val="28"/>
                <w:szCs w:val="22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26.10%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大火村委会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661.0</w:t>
            </w:r>
            <w:r>
              <w:rPr>
                <w:b w:val="0"/>
                <w:bCs w:val="0"/>
                <w:sz w:val="28"/>
                <w:szCs w:val="22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20.61%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白林村委会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511.7</w:t>
            </w:r>
            <w:r>
              <w:rPr>
                <w:b w:val="0"/>
                <w:bCs w:val="0"/>
                <w:sz w:val="28"/>
                <w:szCs w:val="22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15.95%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马旺堡村委会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364.</w:t>
            </w:r>
            <w:r>
              <w:rPr>
                <w:b w:val="0"/>
                <w:bCs w:val="0"/>
                <w:sz w:val="28"/>
                <w:szCs w:val="22"/>
              </w:rPr>
              <w:t>70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11.37%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上蔡村委会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337.44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10.52%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周庄村委会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311.2</w:t>
            </w:r>
            <w:r>
              <w:rPr>
                <w:b w:val="0"/>
                <w:bCs w:val="0"/>
                <w:sz w:val="28"/>
                <w:szCs w:val="22"/>
              </w:rPr>
              <w:t>5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9.70%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谢寨村委会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184.09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5.74%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总计</w:t>
            </w: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3207.35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outlineLvl w:val="9"/>
              <w:rPr>
                <w:b w:val="0"/>
                <w:bCs w:val="0"/>
                <w:sz w:val="28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2"/>
              </w:rPr>
              <w:t>100.00%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（3）村庄建设边界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至规划期末，张化村、上蔡村、谢寨村、马旺堡村、白林村、周庄村、大火村七村共划定村庄建设边界规模249.31公顷。其中，张化村村庄建设边界规模为4</w:t>
      </w:r>
      <w:r>
        <w:rPr>
          <w:b w:val="0"/>
          <w:bCs w:val="0"/>
        </w:rPr>
        <w:t>8.11</w:t>
      </w:r>
      <w:r>
        <w:rPr>
          <w:rFonts w:hint="eastAsia"/>
          <w:b w:val="0"/>
          <w:bCs w:val="0"/>
        </w:rPr>
        <w:t>公顷，上蔡村村庄建设边界规模为2</w:t>
      </w:r>
      <w:r>
        <w:rPr>
          <w:b w:val="0"/>
          <w:bCs w:val="0"/>
        </w:rPr>
        <w:t>4.95</w:t>
      </w:r>
      <w:r>
        <w:rPr>
          <w:rFonts w:hint="eastAsia"/>
          <w:b w:val="0"/>
          <w:bCs w:val="0"/>
        </w:rPr>
        <w:t>公顷，谢寨村村庄建设边界规模为1</w:t>
      </w:r>
      <w:r>
        <w:rPr>
          <w:b w:val="0"/>
          <w:bCs w:val="0"/>
        </w:rPr>
        <w:t>7.15</w:t>
      </w:r>
      <w:r>
        <w:rPr>
          <w:rFonts w:hint="eastAsia"/>
          <w:b w:val="0"/>
          <w:bCs w:val="0"/>
        </w:rPr>
        <w:t>公顷，马旺堡村村庄建设边界规模为3</w:t>
      </w:r>
      <w:r>
        <w:rPr>
          <w:b w:val="0"/>
          <w:bCs w:val="0"/>
        </w:rPr>
        <w:t>0.23</w:t>
      </w:r>
      <w:r>
        <w:rPr>
          <w:rFonts w:hint="eastAsia"/>
          <w:b w:val="0"/>
          <w:bCs w:val="0"/>
        </w:rPr>
        <w:t>公顷，白林村村庄建设边界规模为4</w:t>
      </w:r>
      <w:r>
        <w:rPr>
          <w:b w:val="0"/>
          <w:bCs w:val="0"/>
        </w:rPr>
        <w:t>6.61</w:t>
      </w:r>
      <w:r>
        <w:rPr>
          <w:rFonts w:hint="eastAsia"/>
          <w:b w:val="0"/>
          <w:bCs w:val="0"/>
        </w:rPr>
        <w:t>公顷，周庄村村庄建设边界规模为2</w:t>
      </w:r>
      <w:r>
        <w:rPr>
          <w:b w:val="0"/>
          <w:bCs w:val="0"/>
        </w:rPr>
        <w:t>6.95</w:t>
      </w:r>
      <w:r>
        <w:rPr>
          <w:rFonts w:hint="eastAsia"/>
          <w:b w:val="0"/>
          <w:bCs w:val="0"/>
        </w:rPr>
        <w:t>公顷，大火村村庄建设边界规模为5</w:t>
      </w:r>
      <w:r>
        <w:rPr>
          <w:b w:val="0"/>
          <w:bCs w:val="0"/>
        </w:rPr>
        <w:t>5.32</w:t>
      </w:r>
      <w:r>
        <w:rPr>
          <w:rFonts w:hint="eastAsia"/>
          <w:b w:val="0"/>
          <w:bCs w:val="0"/>
        </w:rPr>
        <w:t>公顷。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4、国土空间用地布局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b w:val="0"/>
          <w:bCs w:val="0"/>
        </w:rPr>
        <w:t>规划城乡建设用地249.31公顷</w:t>
      </w:r>
      <w:r>
        <w:rPr>
          <w:rFonts w:hint="eastAsia"/>
          <w:b w:val="0"/>
          <w:bCs w:val="0"/>
        </w:rPr>
        <w:t>（其中张化村城乡建设用地48.11公顷，上蔡村城乡建设用地24.95公顷，谢寨村城乡建设用地17.15公顷，马旺堡村城乡建设用地30.23公顷，白林村城乡建设用地46.61公顷，周庄村城乡建设用地26.95公顷，大火村城乡建设用地55.32公顷）</w:t>
      </w:r>
      <w:r>
        <w:rPr>
          <w:b w:val="0"/>
          <w:bCs w:val="0"/>
        </w:rPr>
        <w:t>，</w:t>
      </w:r>
      <w:r>
        <w:rPr>
          <w:rFonts w:hint="eastAsia"/>
          <w:b w:val="0"/>
          <w:bCs w:val="0"/>
        </w:rPr>
        <w:t>均为村庄建设用地</w:t>
      </w:r>
      <w:r>
        <w:rPr>
          <w:b w:val="0"/>
          <w:bCs w:val="0"/>
        </w:rPr>
        <w:t>，区域基础设施建设用地24.97公顷，其他建设用地13.46公顷。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5、产业发展规划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结合化村、上蔡村、谢寨村、马旺堡村、白林村、周庄村、大火村的资源特色，打破村庄孤立发展局面，统筹七个村的定位和主题，引导村庄错位发展，让游客感受不同的景观和体验，使七个村产业互补，协同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结合七个村庄地理位置，延续“生态+文化+旅游”三大游览主题。本次规划提出“一心一轴三片，一环多节点”的产业空间发展格局：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“一心”：以白林村为核心的综合旅游服务核心。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“一环”：七村旅游观光环线。以新谢公路、甘新公路、沟周路等道路网为骨架，串联生态山林观光片区、农耕文化体验片区、文旅融合发展片区三大产业片区，以及各生态景观节点、产业生产节点、文化旅游节点，以点串线，以线带面，提升一产二产融合发展带动能力，形成村庄主要精品游览线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“一轴”：七村连片文旅融合发展轴。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“三片”：生态山林观光片区、农耕文化体验片区、文旅融合发展片区。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“多节点”：遗址文化展示节点（上蔡遗址、谢寨遗址、马旺堡古堡），水库旅游景观节点（周庄水库、马旺堡水库、李儿河水库、白林水库），以及其他梯田景观、体验节点、种养产业发展节点等。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bookmarkStart w:id="1" w:name="_Toc22517"/>
      <w:r>
        <w:rPr>
          <w:rFonts w:hint="eastAsia"/>
          <w:b w:val="0"/>
          <w:bCs w:val="0"/>
        </w:rPr>
        <w:t>6、历史文化保护利用及传承</w:t>
      </w:r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本次规划的七个村庄中，共涉及县级文物保护单位4 处，包括张化遗址、上蔡遗址、马旺堡古堡、中国工农红军陕甘游击队第七支队成立地旧址，不可移动文物2处，包括谢寨遗址、红堡遗址。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非物质文化遗产方面，现存非物质文化遗产包括唱秦腔、篝火晚会、文艺表演、口琴演奏等一些民俗活动，剪纸工艺、草编工艺等传统手工艺以及其他传统节日。传统民俗活动现状保存较好，传承较广，如周庄村定期有举办文艺汇演活动，白林村的篝火晚会活动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7、用途管制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（1）</w:t>
      </w:r>
      <w:r>
        <w:rPr>
          <w:b w:val="0"/>
          <w:bCs w:val="0"/>
        </w:rPr>
        <w:t>耕地与永久基本农田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b w:val="0"/>
          <w:bCs w:val="0"/>
        </w:rPr>
        <w:t>任何单位和个人不得擅自占用或改变用途。村民不得随意占用耕地，确需占用的，应经村民小组确认，村委会审查同意出具书面意见后，由镇政府按程序办理相关报批手续。未经批准，不得在园地、林地及其他农用地进行非农建设活动，不得进行毁林开垦、采石、挖沙、采矿、取土等活动。本村内划定的设施农用地应按规定要求兴建设施和使用土地，不得擅自或变相将设施农用地用于其他非农建设，并采取措施防止对土壤耕作层破坏和污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（2）</w:t>
      </w:r>
      <w:r>
        <w:rPr>
          <w:b w:val="0"/>
          <w:bCs w:val="0"/>
        </w:rPr>
        <w:t>生态保护管控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b w:val="0"/>
          <w:bCs w:val="0"/>
        </w:rPr>
        <w:t>禁止在红线范围内从事不符合国家规定的活动。严格保护村内林地、湿地、陆地水域、其他自然保留地等生态用地，不得进行破坏生态景观、污染环境的开发建设活动，做到慎砍树、禁挖山、不填湖。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rFonts w:hint="eastAsia"/>
          <w:b w:val="0"/>
          <w:bCs w:val="0"/>
        </w:rPr>
        <w:t>（3）</w:t>
      </w:r>
      <w:r>
        <w:rPr>
          <w:b w:val="0"/>
          <w:bCs w:val="0"/>
        </w:rPr>
        <w:t>建设空间管制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b w:val="0"/>
          <w:bCs w:val="0"/>
        </w:rPr>
        <w:t>现状村内零星的建设用地建议通过土地整理、宅基地置换等方式逐渐向村庄建设边界内集中。</w:t>
      </w:r>
      <w:r>
        <w:rPr>
          <w:rFonts w:hint="eastAsia"/>
          <w:b w:val="0"/>
          <w:bCs w:val="0"/>
        </w:rPr>
        <w:t>规划村庄建设用地</w:t>
      </w:r>
      <w:r>
        <w:rPr>
          <w:b w:val="0"/>
          <w:bCs w:val="0"/>
        </w:rPr>
        <w:t>应按照以下规则进行村庄建设用地空间管制。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b w:val="0"/>
          <w:bCs w:val="0"/>
        </w:rPr>
        <w:t>农村住宅</w:t>
      </w:r>
      <w:r>
        <w:rPr>
          <w:rFonts w:hint="eastAsia"/>
          <w:b w:val="0"/>
          <w:bCs w:val="0"/>
        </w:rPr>
        <w:t>：</w:t>
      </w:r>
      <w:r>
        <w:rPr>
          <w:b w:val="0"/>
          <w:bCs w:val="0"/>
        </w:rPr>
        <w:t>规划新申请的宅基地，应在划定的宅基地范围内，优先利用村内空闲地、闲置宅基地和未利用地。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b w:val="0"/>
          <w:bCs w:val="0"/>
        </w:rPr>
        <w:t>根据《宁夏回族自治区土地管理条例》（2022年修订版）要求，新建住宅的宅基地面积（包括附属用房、庭院用地）使用水浇地的，每户不得超过270m</w:t>
      </w:r>
      <w:r>
        <w:rPr>
          <w:b w:val="0"/>
          <w:bCs w:val="0"/>
          <w:vertAlign w:val="superscript"/>
        </w:rPr>
        <w:t>2</w:t>
      </w:r>
      <w:r>
        <w:rPr>
          <w:b w:val="0"/>
          <w:bCs w:val="0"/>
        </w:rPr>
        <w:t>；使用平川旱作耕地的，每户不得超过400m</w:t>
      </w:r>
      <w:r>
        <w:rPr>
          <w:b w:val="0"/>
          <w:bCs w:val="0"/>
          <w:vertAlign w:val="superscript"/>
        </w:rPr>
        <w:t>2</w:t>
      </w:r>
      <w:r>
        <w:rPr>
          <w:b w:val="0"/>
          <w:bCs w:val="0"/>
        </w:rPr>
        <w:t>；使用山坡地的，每户不得超过540m</w:t>
      </w:r>
      <w:r>
        <w:rPr>
          <w:b w:val="0"/>
          <w:bCs w:val="0"/>
          <w:vertAlign w:val="superscript"/>
        </w:rPr>
        <w:t>2</w:t>
      </w:r>
      <w:r>
        <w:rPr>
          <w:b w:val="0"/>
          <w:bCs w:val="0"/>
        </w:rPr>
        <w:t>。住房应体现地方特色，符合村庄整体景观风貌控制性要求。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b w:val="0"/>
          <w:bCs w:val="0"/>
        </w:rPr>
        <w:t>在路边新建农房时，距县道不少于10米，距乡道不少于5米，距村主要道路不少于3米；沿山体周边建设时，不得新增削坡建房，距山体护坡沿不少于6米；沿河溪建房时，距河溪边沿不少于15米。因道路退缩造成原有宅基地无法建房的，由镇、村另行规划村民集中建房用地，确保新农村建设健康有序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b w:val="0"/>
          <w:bCs w:val="0"/>
        </w:rPr>
        <w:t>产业发展</w:t>
      </w:r>
      <w:r>
        <w:rPr>
          <w:rFonts w:hint="eastAsia"/>
          <w:b w:val="0"/>
          <w:bCs w:val="0"/>
        </w:rPr>
        <w:t>：</w:t>
      </w:r>
      <w:r>
        <w:rPr>
          <w:b w:val="0"/>
          <w:bCs w:val="0"/>
        </w:rPr>
        <w:t>经营性建设用地建筑密度需控制在70</w:t>
      </w:r>
      <w:r>
        <w:rPr>
          <w:rFonts w:hint="eastAsia"/>
          <w:b w:val="0"/>
          <w:bCs w:val="0"/>
        </w:rPr>
        <w:t>%</w:t>
      </w:r>
      <w:r>
        <w:rPr>
          <w:b w:val="0"/>
          <w:bCs w:val="0"/>
        </w:rPr>
        <w:t>以下，建筑高度不超过18米（若该经营性建设用地靠近文保单位，则限高需按文物保护相关控制要求进行调整），容积率不超过2.0。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b w:val="0"/>
          <w:bCs w:val="0"/>
        </w:rPr>
        <w:t>经营性建设用地调整应经村民小组确认，由村委会审查同意，逐级报村庄规划原审批机关批准。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b w:val="0"/>
          <w:bCs w:val="0"/>
        </w:rPr>
        <w:t>基础设施和公共服务设施</w:t>
      </w:r>
      <w:r>
        <w:rPr>
          <w:rFonts w:hint="eastAsia"/>
          <w:b w:val="0"/>
          <w:bCs w:val="0"/>
        </w:rPr>
        <w:t>：</w:t>
      </w:r>
      <w:r>
        <w:rPr>
          <w:b w:val="0"/>
          <w:bCs w:val="0"/>
        </w:rPr>
        <w:t>不得占用交通用地建房，在村内主要道路两侧建房应后退3米。村内供水、污水处理设施以及房屋排水接口需经村委会确认后再进行建设。村民不得随意占用垃圾收集点、公厕、污水处理设施等基础设施用地及综合服务站、基层综合性文化服务中心、卫生室、养老和教育等公共服务设施用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b w:val="0"/>
          <w:bCs w:val="0"/>
        </w:rPr>
      </w:pPr>
      <w:r>
        <w:rPr>
          <w:b w:val="0"/>
          <w:bCs w:val="0"/>
        </w:rPr>
        <w:t>弹性管控</w:t>
      </w:r>
      <w:r>
        <w:rPr>
          <w:rFonts w:hint="eastAsia"/>
          <w:b w:val="0"/>
          <w:bCs w:val="0"/>
        </w:rPr>
        <w:t>：</w:t>
      </w:r>
      <w:r>
        <w:rPr>
          <w:b w:val="0"/>
          <w:bCs w:val="0"/>
        </w:rPr>
        <w:t>对规划期内确定使用，但暂时无法明确具体规划用途的建设用地，采取留白方式处理，暂不确定具体规划用地性质，为未来的布局优化、项目落地预留空间。后续使用留白用地，应符合国家和自治区相关规定要求。暂时无法明确具体地块及规模边界的项目，在用地规划图中采用点位预制的方法，表达项目的类别和意向性位置，并纳入项目清单管理，后续可根据项目建设需要再确定具体边界、规模和相应的规划管控要求。在不突破规划建设用地规模、不占用永久基本农田和生态保护红线的前提下，村庄规划中预留一定比例的建设用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46C886"/>
    <w:multiLevelType w:val="singleLevel"/>
    <w:tmpl w:val="A146C886"/>
    <w:lvl w:ilvl="0" w:tentative="0">
      <w:start w:val="1"/>
      <w:numFmt w:val="decimal"/>
      <w:pStyle w:val="4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E438E90E"/>
    <w:multiLevelType w:val="multilevel"/>
    <w:tmpl w:val="E438E90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23EF4573"/>
    <w:multiLevelType w:val="multilevel"/>
    <w:tmpl w:val="23EF457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none"/>
      <w:pStyle w:val="3"/>
      <w:lvlText w:val="(%1)"/>
      <w:lvlJc w:val="left"/>
      <w:pPr>
        <w:tabs>
          <w:tab w:val="left" w:pos="840"/>
        </w:tabs>
        <w:ind w:left="840" w:hanging="42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 w:ascii="宋体" w:hAnsi="宋体" w:eastAsia="宋体" w:cs="宋体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宋体" w:hAnsi="宋体" w:eastAsia="宋体" w:cs="宋体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 w:ascii="宋体" w:hAnsi="宋体" w:eastAsia="宋体" w:cs="宋体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 w:ascii="宋体" w:hAnsi="宋体" w:eastAsia="宋体" w:cs="宋体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 w:ascii="宋体" w:hAnsi="宋体" w:eastAsia="宋体" w:cs="宋体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 w:ascii="宋体" w:hAnsi="宋体" w:eastAsia="宋体" w:cs="宋体"/>
      </w:rPr>
    </w:lvl>
  </w:abstractNum>
  <w:abstractNum w:abstractNumId="3">
    <w:nsid w:val="28DFF3E3"/>
    <w:multiLevelType w:val="singleLevel"/>
    <w:tmpl w:val="28DFF3E3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4">
    <w:nsid w:val="58654B64"/>
    <w:multiLevelType w:val="singleLevel"/>
    <w:tmpl w:val="58654B64"/>
    <w:lvl w:ilvl="0" w:tentative="0">
      <w:start w:val="1"/>
      <w:numFmt w:val="decimal"/>
      <w:pStyle w:val="5"/>
      <w:lvlText w:val="(%1)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xMjQwMzI1MTZjZTY5Mjk5Y2IwMTZkODRlMmVjM2UifQ=="/>
  </w:docVars>
  <w:rsids>
    <w:rsidRoot w:val="030F48BA"/>
    <w:rsid w:val="000105A4"/>
    <w:rsid w:val="00053C03"/>
    <w:rsid w:val="000F5882"/>
    <w:rsid w:val="00170B98"/>
    <w:rsid w:val="00217C24"/>
    <w:rsid w:val="003E4359"/>
    <w:rsid w:val="00454B34"/>
    <w:rsid w:val="005251F9"/>
    <w:rsid w:val="00545679"/>
    <w:rsid w:val="005828F8"/>
    <w:rsid w:val="005E6402"/>
    <w:rsid w:val="005F5E83"/>
    <w:rsid w:val="006475CA"/>
    <w:rsid w:val="00662A9D"/>
    <w:rsid w:val="0085558F"/>
    <w:rsid w:val="008A3AB7"/>
    <w:rsid w:val="008A798F"/>
    <w:rsid w:val="008E76E4"/>
    <w:rsid w:val="00947DEB"/>
    <w:rsid w:val="009D090D"/>
    <w:rsid w:val="00A104D8"/>
    <w:rsid w:val="00A34AEA"/>
    <w:rsid w:val="00A62ADB"/>
    <w:rsid w:val="00B66956"/>
    <w:rsid w:val="00B6703E"/>
    <w:rsid w:val="00C3090A"/>
    <w:rsid w:val="00C80214"/>
    <w:rsid w:val="00C81575"/>
    <w:rsid w:val="00D34901"/>
    <w:rsid w:val="00D44EE3"/>
    <w:rsid w:val="00D9007D"/>
    <w:rsid w:val="00EF5F1D"/>
    <w:rsid w:val="00F44177"/>
    <w:rsid w:val="00F6365A"/>
    <w:rsid w:val="00FA1B23"/>
    <w:rsid w:val="030F48BA"/>
    <w:rsid w:val="05C707CB"/>
    <w:rsid w:val="11F25176"/>
    <w:rsid w:val="16090F9D"/>
    <w:rsid w:val="27D53962"/>
    <w:rsid w:val="3BAB2D63"/>
    <w:rsid w:val="3E382AA6"/>
    <w:rsid w:val="3F244204"/>
    <w:rsid w:val="44441F97"/>
    <w:rsid w:val="46F12261"/>
    <w:rsid w:val="49193DBE"/>
    <w:rsid w:val="50D9724D"/>
    <w:rsid w:val="6AE93DF6"/>
    <w:rsid w:val="78C623FF"/>
    <w:rsid w:val="78E36255"/>
    <w:rsid w:val="7923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napToGrid w:val="0"/>
      <w:spacing w:before="50" w:beforeLines="50" w:line="360" w:lineRule="auto"/>
      <w:ind w:firstLine="0"/>
      <w:outlineLvl w:val="0"/>
    </w:pPr>
    <w:rPr>
      <w:rFonts w:ascii="宋体" w:hAnsi="宋体" w:cs="宋体"/>
      <w:b/>
      <w:color w:val="000000" w:themeColor="text1"/>
      <w:kern w:val="44"/>
      <w:sz w:val="2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  <w:tab w:val="clear" w:pos="840"/>
      </w:tabs>
      <w:adjustRightInd w:val="0"/>
      <w:spacing w:before="50" w:beforeLines="50" w:line="360" w:lineRule="auto"/>
      <w:ind w:left="0" w:firstLine="0" w:firstLineChars="200"/>
      <w:outlineLvl w:val="1"/>
    </w:pPr>
    <w:rPr>
      <w:rFonts w:ascii="宋体" w:hAnsi="宋体" w:cs="宋体"/>
      <w:b/>
      <w:bCs/>
      <w:color w:val="000000" w:themeColor="text1"/>
      <w:sz w:val="24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3"/>
    <w:next w:val="1"/>
    <w:link w:val="15"/>
    <w:semiHidden/>
    <w:unhideWhenUsed/>
    <w:qFormat/>
    <w:uiPriority w:val="0"/>
    <w:pPr>
      <w:numPr>
        <w:ilvl w:val="0"/>
        <w:numId w:val="3"/>
      </w:numPr>
      <w:tabs>
        <w:tab w:val="left" w:pos="0"/>
        <w:tab w:val="clear" w:pos="420"/>
      </w:tabs>
      <w:ind w:left="0" w:firstLine="48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line="360" w:lineRule="auto"/>
      <w:ind w:firstLine="480" w:firstLineChars="200"/>
      <w:outlineLvl w:val="3"/>
    </w:pPr>
    <w:rPr>
      <w:rFonts w:ascii="宋体" w:hAnsi="宋体"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5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5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5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5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5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标题 3 字符"/>
    <w:link w:val="4"/>
    <w:qFormat/>
    <w:uiPriority w:val="0"/>
    <w:rPr>
      <w:rFonts w:ascii="宋体" w:hAnsi="宋体" w:eastAsia="宋体"/>
      <w:b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16">
    <w:name w:val="页眉 字符"/>
    <w:basedOn w:val="13"/>
    <w:link w:val="1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basedOn w:val="13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8">
    <w:name w:val="图例"/>
    <w:basedOn w:val="1"/>
    <w:qFormat/>
    <w:uiPriority w:val="0"/>
    <w:pPr>
      <w:spacing w:line="360" w:lineRule="auto"/>
      <w:jc w:val="center"/>
    </w:pPr>
    <w:rPr>
      <w:rFonts w:ascii="宋体" w:hAnsi="宋体" w:eastAsia="宋体" w:cstheme="minorBidi"/>
      <w:color w:val="000000" w:themeColor="text1"/>
      <w:sz w:val="2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552</Words>
  <Characters>3151</Characters>
  <Lines>26</Lines>
  <Paragraphs>7</Paragraphs>
  <TotalTime>51</TotalTime>
  <ScaleCrop>false</ScaleCrop>
  <LinksUpToDate>false</LinksUpToDate>
  <CharactersWithSpaces>3696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2023-10-09T03:15:00Z</dcterms:created>
  <dc:creator> 猫</dc:creator>
  <cp:lastModifiedBy>彭阳局信息员</cp:lastModifiedBy>
  <dcterms:modified xsi:type="dcterms:W3CDTF">2023-11-12T10:21:48Z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6CE504017EE04ADE845DBB7F9F1D398B_11</vt:lpwstr>
  </property>
</Properties>
</file>