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彭阳县红河镇常沟村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徐源村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村庄规划（202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-2035年）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bookmarkStart w:id="2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《彭阳县红河镇常沟村、徐源村“多规合一”实用性村庄规划（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2023-2035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二、规划范围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本次规划范围为红河镇常沟村、徐塬村两村连片的行政辖区内的全域国土空间，两村村域总面积为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2700.78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其中常沟村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1787.00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公顷，辖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个村民小组，即高河组、常沟组、雷咀组、王石沟组、河堡组。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徐塬村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913.78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公顷，辖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个村民小组，即土桥组、徐塬组、徐湾组、秦台组、大湾组、水来组。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三、规划期限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本次村庄规划以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年为基期年，规划期限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2023-2035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年，规划近期至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年，远期至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2035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四、规划方案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1、村庄类型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规划常沟村为集聚提升类村庄，徐塬村为整治改善类村庄。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2、规划定位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结合常沟村、徐塬村两村的现状自然条件、区位条件、产业基础、区域产业布局及政策体系配套，以自然资源保护为前提，以农业科技为支撑，以土地综合整治、产业转型升级、人居环境整治、完善村社组织架构为抓手，在切实落实耕地保护和节约集约用地的前提下，依托优越的区位环境和良好的优势资源，将常沟村、徐塬村两村连片区域定位为：固原市红梅杏种植及牛羊养殖基地、彭阳县生态宜居美丽村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Toc2693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3、国土空间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底线管控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（1）生态保护红线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根据彭阳县生态保护红线划定成果，本次规划的红河镇常沟村、徐塬村两村连片区域不涉及生态保护红线。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（2）永久基本农田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落实上位规划定的永久基本农田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473.29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公顷。其中，常沟村涉及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242.95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公顷，徐塬村涉及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230.34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（3）村庄建设边界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至规划期末，划定常沟村、徐塬村村庄建设边界规模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80.55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，其中常沟村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57.29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公顷、徐塬村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23.26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4、国土空间用地布局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规划城乡建设用地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80.55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公顷，均为村庄建设用地，其中常沟村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57.29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公顷、徐塬村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23.26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公顷；区域基础设施建设用地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4.13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公顷，其中常沟村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4.13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公顷、徐塬村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公顷；其他建设用地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0.95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公顷，其中常沟村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0.49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公顷、徐塬村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0.46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5、产业发展规划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结合常沟村、徐塬村资源特色，打破村庄孤立发展局面，统筹两个村的定位和主题，引导村庄错位发展，让游客感受不同的景观和体验，使两个村产业互补，跨村协同发展。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结合两个村庄地理位置，规划提出“两心一带，四区多节点”的产业空间发展格局。</w:t>
      </w:r>
      <w:bookmarkStart w:id="1" w:name="_Toc2251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两心一带：以常沟村和徐塬村村委作为产业发展核心，沿红河构建滨水休闲廊道。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四区多节点：生态林地养生区、传统农业种植区、产业综合服务区、红梅杏种植区。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bidi="ar"/>
        </w:rPr>
        <w:t>6、历史文化保护利用及传承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本次连片规划的两个村庄中，暂无涉及文物保护单位。非物质文化遗产主要以秦腔和窑洞营造技艺为主。历史环境要素有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棵核桃古树，位于常沟村内。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bidi="ar"/>
        </w:rPr>
        <w:t>7、用途管制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（1）耕地与永久基本农田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任何单位和个人不得擅自占用或改变用途。村民不得随意占用耕地，确需占用的，应经村民小组确认，村委会审查同意出具书面意见后，由镇政府按程序办理相关报批手续。未经批准，不得在园地、林地及其他农用地进行非农建设活动，不得进行毁林开垦、采石、挖沙、采矿、取土等活动。本村内划定的设施农用地应按规定要求兴建设施和使用土地，不得擅自或变相将设施农用地用于其他非农建设，并采取措施防止对土壤耕作层破坏和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（2）生态保护管控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禁止在红线范围内从事不符合国家规定的活动。严格保护村内林地、湿地、陆地水域、其他自然保留地等生态用地，不得进行破坏生态景观、污染环境的开发建设活动，做到慎砍树、禁挖山、不填湖。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（3）建设空间管制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现状村内零星的建设用地建议通过土地整理、宅基地置换等方式逐渐向村庄建设边界内集中。规划村庄建设用地应按照以下规则进行村庄建设用地空间管制。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农村住宅：规划新申请的宅基地，应在划定的宅基地范围内，优先利用村内空闲地、闲置宅基地和未利用地。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根据《宁夏回族自治区土地管理条例》（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年修订版）要求，新建住宅的宅基地面积（包括附属用房、庭院用地）使用水浇地的，每户不得超过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270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㎡；使用平川旱作耕地的，每户不得超过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㎡；使用山坡地的，每户不得超过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540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㎡。住房应体现地方特色，符合村庄整体景观风貌控制性要求。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在路边新建农房时，距县道不少于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米，距乡道不少于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米，距村主要道路不少于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米；沿山体周边建设时，不得新增削坡建房，距山体护坡沿不少于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米；沿河溪建房时，距河溪边沿不少于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米。因道路退缩造成原有宅基地无法建房的，由镇、村另行规划村民集中建房用地，确保新农村建设健康有序发展。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产业发展：经营性建设用地建筑密度需控制在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%以下，建筑高度不超过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米（若该经营性建设用地靠近文保单位，则限高需按文物保护相关控制要求进行调整），容积率不超过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经营性建设用地调整应经村民小组确认，由村委会审查同意，逐级报村庄规划原审批机关批准。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基础设施和公共服务设施：不得占用交通用地建房，在村内主要道路两侧建房应后退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米。村内供水、污水处理设施以及房屋排水接口需经村委会确认后再进行建设。村民不得随意占用垃圾收集点、公厕、污水处理设施等基础设施用地及综合服务站、基层综合性文化服务中心、卫生室、养老和教育等公共服务设施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弹性管控：对规划期内确定使用，但暂时无法明确具体规划用途的建设用地，采取留白方式处理，暂不确定具体规划用地性质，为未来的布局优化、项目落地预留空间。后续使用留白用地，应符合国家和自治区相关规定要求。暂时无法明确具体地块及规模边界的项目，在用地规划图中采用点位预制的方法，表达项目的类别和意向性位置，并纳入项目清单管理，后续可根据项目建设需要再确定具体边界、规模和相应的规划管控要求。在不突破规划建设用地规模、不占用永久基本农田和生态保护红线的前提下，村庄规划中预留一定比例的建设用地。</w:t>
      </w:r>
    </w:p>
    <w:bookmarkEnd w:id="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46C886"/>
    <w:multiLevelType w:val="singleLevel"/>
    <w:tmpl w:val="A146C886"/>
    <w:lvl w:ilvl="0" w:tentative="0">
      <w:start w:val="1"/>
      <w:numFmt w:val="decimal"/>
      <w:pStyle w:val="4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E438E90E"/>
    <w:multiLevelType w:val="multilevel"/>
    <w:tmpl w:val="E438E90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23EF4573"/>
    <w:multiLevelType w:val="multilevel"/>
    <w:tmpl w:val="23EF457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宋体" w:hAnsi="宋体" w:eastAsia="宋体" w:cs="宋体"/>
      </w:rPr>
    </w:lvl>
    <w:lvl w:ilvl="1" w:tentative="0">
      <w:start w:val="1"/>
      <w:numFmt w:val="none"/>
      <w:pStyle w:val="3"/>
      <w:lvlText w:val="(%1)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宋体" w:hAnsi="宋体" w:eastAsia="宋体" w:cs="宋体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宋体" w:hAnsi="宋体" w:eastAsia="宋体" w:cs="宋体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宋体" w:hAnsi="宋体" w:eastAsia="宋体" w:cs="宋体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宋体" w:hAnsi="宋体" w:eastAsia="宋体" w:cs="宋体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宋体" w:hAnsi="宋体" w:eastAsia="宋体" w:cs="宋体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宋体" w:hAnsi="宋体" w:eastAsia="宋体" w:cs="宋体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宋体" w:hAnsi="宋体" w:eastAsia="宋体" w:cs="宋体"/>
      </w:rPr>
    </w:lvl>
  </w:abstractNum>
  <w:abstractNum w:abstractNumId="3">
    <w:nsid w:val="28DFF3E3"/>
    <w:multiLevelType w:val="singleLevel"/>
    <w:tmpl w:val="28DFF3E3"/>
    <w:lvl w:ilvl="0" w:tentative="0">
      <w:start w:val="1"/>
      <w:numFmt w:val="decimal"/>
      <w:pStyle w:val="2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4">
    <w:nsid w:val="58654B64"/>
    <w:multiLevelType w:val="singleLevel"/>
    <w:tmpl w:val="58654B64"/>
    <w:lvl w:ilvl="0" w:tentative="0">
      <w:start w:val="1"/>
      <w:numFmt w:val="decimal"/>
      <w:pStyle w:val="5"/>
      <w:lvlText w:val="(%1)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xMjQwMzI1MTZjZTY5Mjk5Y2IwMTZkODRlMmVjM2UifQ=="/>
  </w:docVars>
  <w:rsids>
    <w:rsidRoot w:val="030F48BA"/>
    <w:rsid w:val="02A219AB"/>
    <w:rsid w:val="030F48BA"/>
    <w:rsid w:val="03F540A3"/>
    <w:rsid w:val="11F25176"/>
    <w:rsid w:val="1255711F"/>
    <w:rsid w:val="13C12381"/>
    <w:rsid w:val="177F4623"/>
    <w:rsid w:val="1C213976"/>
    <w:rsid w:val="21140731"/>
    <w:rsid w:val="27D53962"/>
    <w:rsid w:val="2F472088"/>
    <w:rsid w:val="30516D7F"/>
    <w:rsid w:val="32DC532D"/>
    <w:rsid w:val="3BAB2D63"/>
    <w:rsid w:val="3EB1607D"/>
    <w:rsid w:val="3F244204"/>
    <w:rsid w:val="41BE274F"/>
    <w:rsid w:val="44904B58"/>
    <w:rsid w:val="46F12261"/>
    <w:rsid w:val="473C3026"/>
    <w:rsid w:val="4882604F"/>
    <w:rsid w:val="49193DBE"/>
    <w:rsid w:val="4B0523E6"/>
    <w:rsid w:val="4CA95733"/>
    <w:rsid w:val="4F0D26D0"/>
    <w:rsid w:val="505D192A"/>
    <w:rsid w:val="50D9724D"/>
    <w:rsid w:val="52FF6E48"/>
    <w:rsid w:val="551066AA"/>
    <w:rsid w:val="580B2C0F"/>
    <w:rsid w:val="64A7053F"/>
    <w:rsid w:val="68525644"/>
    <w:rsid w:val="68D93A3D"/>
    <w:rsid w:val="6AE93DF6"/>
    <w:rsid w:val="71CA2B25"/>
    <w:rsid w:val="750642E2"/>
    <w:rsid w:val="7544605B"/>
    <w:rsid w:val="78C623FF"/>
    <w:rsid w:val="78E36255"/>
    <w:rsid w:val="79231D4F"/>
    <w:rsid w:val="7DB8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napToGrid w:val="0"/>
      <w:spacing w:before="50" w:beforeLines="50" w:beforeAutospacing="0" w:afterAutospacing="0" w:line="360" w:lineRule="auto"/>
      <w:ind w:firstLine="0" w:firstLineChars="0"/>
      <w:outlineLvl w:val="0"/>
    </w:pPr>
    <w:rPr>
      <w:rFonts w:ascii="宋体" w:hAnsi="宋体" w:eastAsia="宋体" w:cs="宋体"/>
      <w:b/>
      <w:color w:val="000000" w:themeColor="text1"/>
      <w:kern w:val="44"/>
      <w:sz w:val="2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2"/>
      </w:numPr>
      <w:tabs>
        <w:tab w:val="left" w:pos="420"/>
        <w:tab w:val="clear" w:pos="840"/>
      </w:tabs>
      <w:adjustRightInd w:val="0"/>
      <w:spacing w:before="50" w:beforeLines="50" w:line="360" w:lineRule="auto"/>
      <w:ind w:left="0" w:firstLine="0" w:firstLineChars="200"/>
      <w:outlineLvl w:val="1"/>
    </w:pPr>
    <w:rPr>
      <w:rFonts w:ascii="宋体" w:hAnsi="宋体" w:eastAsia="宋体" w:cs="宋体"/>
      <w:b/>
      <w:bCs/>
      <w:color w:val="000000" w:themeColor="text1"/>
      <w:sz w:val="24"/>
      <w:szCs w:val="32"/>
      <w14:textFill>
        <w14:solidFill>
          <w14:schemeClr w14:val="tx1"/>
        </w14:solidFill>
      </w14:textFill>
    </w:rPr>
  </w:style>
  <w:style w:type="paragraph" w:styleId="4">
    <w:name w:val="heading 3"/>
    <w:basedOn w:val="3"/>
    <w:next w:val="1"/>
    <w:link w:val="13"/>
    <w:semiHidden/>
    <w:unhideWhenUsed/>
    <w:qFormat/>
    <w:uiPriority w:val="0"/>
    <w:pPr>
      <w:keepNext/>
      <w:keepLines/>
      <w:numPr>
        <w:ilvl w:val="0"/>
        <w:numId w:val="3"/>
      </w:numPr>
      <w:tabs>
        <w:tab w:val="left" w:pos="0"/>
        <w:tab w:val="clear" w:pos="420"/>
      </w:tabs>
      <w:adjustRightInd w:val="0"/>
      <w:spacing w:beforeAutospacing="0" w:afterLines="0" w:afterAutospacing="0" w:line="360" w:lineRule="auto"/>
      <w:ind w:left="0" w:firstLine="480" w:firstLineChars="200"/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spacing w:beforeLines="0" w:beforeAutospacing="0" w:afterLines="0" w:afterAutospacing="0" w:line="360" w:lineRule="auto"/>
      <w:ind w:firstLine="480" w:firstLineChars="200"/>
      <w:outlineLvl w:val="3"/>
    </w:pPr>
    <w:rPr>
      <w:rFonts w:ascii="宋体" w:hAnsi="宋体" w:eastAsia="宋体"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5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5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5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5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5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3 Char"/>
    <w:link w:val="4"/>
    <w:qFormat/>
    <w:uiPriority w:val="0"/>
    <w:rPr>
      <w:rFonts w:ascii="宋体" w:hAnsi="宋体" w:eastAsia="宋体"/>
      <w:b/>
      <w:color w:val="000000" w:themeColor="text1"/>
      <w:sz w:val="24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2023-10-08T08:47:00Z</dcterms:created>
  <dc:creator> 猫</dc:creator>
  <cp:lastModifiedBy>彭阳局信息员</cp:lastModifiedBy>
  <dcterms:modified xsi:type="dcterms:W3CDTF">2023-11-12T10:01:49Z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6CE504017EE04ADE845DBB7F9F1D398B_11</vt:lpwstr>
  </property>
</Properties>
</file>