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彭阳县冯庄乡小寺村、小湾村、雅石沟村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村庄规划（2023-2035年）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黑体" w:hAnsi="黑体" w:eastAsia="黑体" w:cs="黑体"/>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《彭阳县冯庄乡小寺村、小湾村、雅石沟村</w:t>
      </w:r>
      <w:r>
        <w:rPr>
          <w:rFonts w:ascii="Times New Roman" w:hAnsi="Times New Roman" w:eastAsia="仿宋_GB2312"/>
          <w:b w:val="0"/>
          <w:bCs w:val="0"/>
          <w:sz w:val="32"/>
          <w:szCs w:val="32"/>
        </w:rPr>
        <w:t>“</w:t>
      </w:r>
      <w:r>
        <w:rPr>
          <w:rFonts w:ascii="Times New Roman" w:hAnsi="仿宋_GB2312" w:eastAsia="仿宋_GB2312"/>
          <w:b w:val="0"/>
          <w:bCs w:val="0"/>
          <w:sz w:val="32"/>
          <w:szCs w:val="32"/>
        </w:rPr>
        <w:t>多规合一</w:t>
      </w:r>
      <w:r>
        <w:rPr>
          <w:rFonts w:ascii="Times New Roman" w:hAnsi="Times New Roman" w:eastAsia="仿宋_GB2312"/>
          <w:b w:val="0"/>
          <w:bCs w:val="0"/>
          <w:sz w:val="32"/>
          <w:szCs w:val="32"/>
        </w:rPr>
        <w:t>”</w:t>
      </w:r>
      <w:r>
        <w:rPr>
          <w:rFonts w:ascii="Times New Roman" w:hAnsi="仿宋_GB2312" w:eastAsia="仿宋_GB2312"/>
          <w:b w:val="0"/>
          <w:bCs w:val="0"/>
          <w:sz w:val="32"/>
          <w:szCs w:val="32"/>
        </w:rPr>
        <w:t>实用性村庄规划（</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本次规划范围为彭阳县冯庄乡小寺村、小湾村、雅石沟村的行政辖区内的全域国土空间，村域国土面积为</w:t>
      </w:r>
      <w:r>
        <w:rPr>
          <w:rFonts w:ascii="Times New Roman" w:hAnsi="Times New Roman" w:eastAsia="仿宋_GB2312"/>
          <w:b w:val="0"/>
          <w:bCs w:val="0"/>
          <w:sz w:val="32"/>
          <w:szCs w:val="32"/>
        </w:rPr>
        <w:t>3940.08</w:t>
      </w:r>
      <w:r>
        <w:rPr>
          <w:rFonts w:ascii="Times New Roman" w:hAnsi="仿宋_GB2312" w:eastAsia="仿宋_GB2312"/>
          <w:b w:val="0"/>
          <w:bCs w:val="0"/>
          <w:sz w:val="32"/>
          <w:szCs w:val="32"/>
        </w:rPr>
        <w:t>公顷，分别为小寺村</w:t>
      </w:r>
      <w:r>
        <w:rPr>
          <w:rFonts w:ascii="Times New Roman" w:hAnsi="Times New Roman" w:eastAsia="仿宋_GB2312"/>
          <w:b w:val="0"/>
          <w:bCs w:val="0"/>
          <w:sz w:val="32"/>
          <w:szCs w:val="32"/>
        </w:rPr>
        <w:t>1316.10</w:t>
      </w:r>
      <w:r>
        <w:rPr>
          <w:rFonts w:ascii="Times New Roman" w:hAnsi="仿宋_GB2312" w:eastAsia="仿宋_GB2312"/>
          <w:b w:val="0"/>
          <w:bCs w:val="0"/>
          <w:sz w:val="32"/>
          <w:szCs w:val="32"/>
        </w:rPr>
        <w:t>公顷、小湾村</w:t>
      </w:r>
      <w:r>
        <w:rPr>
          <w:rFonts w:ascii="Times New Roman" w:hAnsi="Times New Roman" w:eastAsia="仿宋_GB2312"/>
          <w:b w:val="0"/>
          <w:bCs w:val="0"/>
          <w:sz w:val="32"/>
          <w:szCs w:val="32"/>
        </w:rPr>
        <w:t>1103.88</w:t>
      </w:r>
      <w:r>
        <w:rPr>
          <w:rFonts w:ascii="Times New Roman" w:hAnsi="仿宋_GB2312" w:eastAsia="仿宋_GB2312"/>
          <w:b w:val="0"/>
          <w:bCs w:val="0"/>
          <w:sz w:val="32"/>
          <w:szCs w:val="32"/>
        </w:rPr>
        <w:t>公顷、雅石沟村</w:t>
      </w:r>
      <w:r>
        <w:rPr>
          <w:rFonts w:ascii="Times New Roman" w:hAnsi="Times New Roman" w:eastAsia="仿宋_GB2312"/>
          <w:b w:val="0"/>
          <w:bCs w:val="0"/>
          <w:sz w:val="32"/>
          <w:szCs w:val="32"/>
        </w:rPr>
        <w:t>1520.09</w:t>
      </w:r>
      <w:r>
        <w:rPr>
          <w:rFonts w:ascii="Times New Roman" w:hAnsi="仿宋_GB2312" w:eastAsia="仿宋_GB2312"/>
          <w:b w:val="0"/>
          <w:bCs w:val="0"/>
          <w:sz w:val="32"/>
          <w:szCs w:val="32"/>
        </w:rPr>
        <w:t>公顷。小寺村辖</w:t>
      </w:r>
      <w:r>
        <w:rPr>
          <w:rFonts w:ascii="Times New Roman" w:hAnsi="Times New Roman" w:eastAsia="仿宋_GB2312"/>
          <w:b w:val="0"/>
          <w:bCs w:val="0"/>
          <w:sz w:val="32"/>
          <w:szCs w:val="32"/>
        </w:rPr>
        <w:t>4</w:t>
      </w:r>
      <w:r>
        <w:rPr>
          <w:rFonts w:ascii="Times New Roman" w:hAnsi="仿宋_GB2312" w:eastAsia="仿宋_GB2312"/>
          <w:b w:val="0"/>
          <w:bCs w:val="0"/>
          <w:sz w:val="32"/>
          <w:szCs w:val="32"/>
        </w:rPr>
        <w:t>个村民小组，分别为上畔组、下畔组、窑岔组、前梁组；小湾村辖</w:t>
      </w:r>
      <w:r>
        <w:rPr>
          <w:rFonts w:ascii="Times New Roman" w:hAnsi="Times New Roman" w:eastAsia="仿宋_GB2312"/>
          <w:b w:val="0"/>
          <w:bCs w:val="0"/>
          <w:sz w:val="32"/>
          <w:szCs w:val="32"/>
        </w:rPr>
        <w:t>3</w:t>
      </w:r>
      <w:r>
        <w:rPr>
          <w:rFonts w:ascii="Times New Roman" w:hAnsi="仿宋_GB2312" w:eastAsia="仿宋_GB2312"/>
          <w:b w:val="0"/>
          <w:bCs w:val="0"/>
          <w:sz w:val="32"/>
          <w:szCs w:val="32"/>
        </w:rPr>
        <w:t>个村民小组，分别为牛湾组、小湾组、陆湾组；雅石沟村辖</w:t>
      </w:r>
      <w:r>
        <w:rPr>
          <w:rFonts w:ascii="Times New Roman" w:hAnsi="Times New Roman" w:eastAsia="仿宋_GB2312"/>
          <w:b w:val="0"/>
          <w:bCs w:val="0"/>
          <w:sz w:val="32"/>
          <w:szCs w:val="32"/>
        </w:rPr>
        <w:t>4</w:t>
      </w:r>
      <w:r>
        <w:rPr>
          <w:rFonts w:ascii="Times New Roman" w:hAnsi="仿宋_GB2312" w:eastAsia="仿宋_GB2312"/>
          <w:b w:val="0"/>
          <w:bCs w:val="0"/>
          <w:sz w:val="32"/>
          <w:szCs w:val="32"/>
        </w:rPr>
        <w:t>个村民小组，分别石沟组、山庄组、阳洼组、包山组。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本次村庄规划以</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年为基期年，规划期限为</w:t>
      </w:r>
      <w:r>
        <w:rPr>
          <w:rFonts w:ascii="Times New Roman" w:hAnsi="Times New Roman" w:eastAsia="仿宋_GB2312"/>
          <w:b w:val="0"/>
          <w:bCs w:val="0"/>
          <w:sz w:val="32"/>
          <w:szCs w:val="32"/>
        </w:rPr>
        <w:t>2023-2035</w:t>
      </w:r>
      <w:r>
        <w:rPr>
          <w:rFonts w:ascii="Times New Roman" w:hAnsi="仿宋_GB2312" w:eastAsia="仿宋_GB2312"/>
          <w:b w:val="0"/>
          <w:bCs w:val="0"/>
          <w:sz w:val="32"/>
          <w:szCs w:val="32"/>
        </w:rPr>
        <w:t>年，规划近期至</w:t>
      </w:r>
      <w:r>
        <w:rPr>
          <w:rFonts w:ascii="Times New Roman" w:hAnsi="Times New Roman" w:eastAsia="仿宋_GB2312"/>
          <w:b w:val="0"/>
          <w:bCs w:val="0"/>
          <w:sz w:val="32"/>
          <w:szCs w:val="32"/>
        </w:rPr>
        <w:t>2025</w:t>
      </w:r>
      <w:r>
        <w:rPr>
          <w:rFonts w:ascii="Times New Roman" w:hAnsi="仿宋_GB2312" w:eastAsia="仿宋_GB2312"/>
          <w:b w:val="0"/>
          <w:bCs w:val="0"/>
          <w:sz w:val="32"/>
          <w:szCs w:val="32"/>
        </w:rPr>
        <w:t>年，远期至</w:t>
      </w:r>
      <w:r>
        <w:rPr>
          <w:rFonts w:ascii="Times New Roman" w:hAnsi="Times New Roman" w:eastAsia="仿宋_GB2312"/>
          <w:b w:val="0"/>
          <w:bCs w:val="0"/>
          <w:sz w:val="32"/>
          <w:szCs w:val="32"/>
        </w:rPr>
        <w:t>2035</w:t>
      </w:r>
      <w:r>
        <w:rPr>
          <w:rFonts w:ascii="Times New Roman" w:hAnsi="仿宋_GB2312" w:eastAsia="仿宋_GB2312"/>
          <w:b w:val="0"/>
          <w:bCs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ascii="黑体" w:hAnsi="黑体" w:eastAsia="黑体" w:cs="黑体"/>
          <w:b w:val="0"/>
          <w:bCs w:val="0"/>
          <w:sz w:val="32"/>
          <w:szCs w:val="32"/>
        </w:rPr>
        <w:t>四、规划方案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、村庄类型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规划小寺村、雅石沟村为整治改善类、小湾村为特色保护类。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2、规划定位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小寺村、小湾村、雅石沟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小寺村、小湾村、雅石沟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bookmarkStart w:id="0" w:name="_Toc26930"/>
      <w:r>
        <w:rPr>
          <w:rFonts w:ascii="仿宋_GB2312" w:hAnsi="Times New Roman" w:eastAsia="仿宋_GB2312"/>
          <w:b w:val="0"/>
          <w:bCs w:val="0"/>
          <w:sz w:val="32"/>
          <w:szCs w:val="32"/>
        </w:rPr>
        <w:t>3、国土空间</w:t>
      </w:r>
      <w:bookmarkEnd w:id="0"/>
      <w:r>
        <w:rPr>
          <w:rFonts w:ascii="仿宋_GB2312" w:hAnsi="Times New Roman" w:eastAsia="仿宋_GB2312"/>
          <w:b w:val="0"/>
          <w:bCs w:val="0"/>
          <w:sz w:val="32"/>
          <w:szCs w:val="32"/>
        </w:rPr>
        <w:t>底线管控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hint="eastAsia" w:ascii="仿宋_GB2312" w:hAnsi="仿宋_GB2312" w:eastAsia="仿宋_GB2312"/>
          <w:b w:val="0"/>
          <w:bCs w:val="0"/>
          <w:sz w:val="32"/>
          <w:szCs w:val="32"/>
        </w:rPr>
        <w:t>（</w:t>
      </w:r>
      <w:r>
        <w:rPr>
          <w:rFonts w:hint="eastAsia" w:ascii="仿宋_GB2312" w:hAnsi="Times New Roman" w:eastAsia="仿宋_GB2312"/>
          <w:b w:val="0"/>
          <w:bCs w:val="0"/>
          <w:sz w:val="32"/>
          <w:szCs w:val="32"/>
        </w:rPr>
        <w:t>1</w:t>
      </w:r>
      <w:r>
        <w:rPr>
          <w:rFonts w:hint="eastAsia" w:ascii="仿宋_GB2312" w:hAnsi="仿宋_GB2312" w:eastAsia="仿宋_GB2312"/>
          <w:b w:val="0"/>
          <w:bCs w:val="0"/>
          <w:sz w:val="32"/>
          <w:szCs w:val="32"/>
        </w:rPr>
        <w:t>）生态保护红线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根据彭阳县生态保护红线划定成果，本次规划的小寺村、小湾村、雅石沟村划定的生态保护红线</w:t>
      </w:r>
      <w:r>
        <w:rPr>
          <w:rFonts w:ascii="Times New Roman" w:hAnsi="Times New Roman" w:eastAsia="仿宋_GB2312"/>
          <w:b w:val="0"/>
          <w:bCs w:val="0"/>
          <w:sz w:val="32"/>
          <w:szCs w:val="32"/>
        </w:rPr>
        <w:t>1472.63</w:t>
      </w:r>
      <w:r>
        <w:rPr>
          <w:rFonts w:ascii="Times New Roman" w:hAnsi="仿宋_GB2312" w:eastAsia="仿宋_GB2312"/>
          <w:b w:val="0"/>
          <w:bCs w:val="0"/>
          <w:sz w:val="32"/>
          <w:szCs w:val="32"/>
        </w:rPr>
        <w:t>公顷，分别为小寺村</w:t>
      </w:r>
      <w:r>
        <w:rPr>
          <w:rFonts w:ascii="Times New Roman" w:hAnsi="Times New Roman" w:eastAsia="仿宋_GB2312"/>
          <w:b w:val="0"/>
          <w:bCs w:val="0"/>
          <w:sz w:val="32"/>
          <w:szCs w:val="32"/>
        </w:rPr>
        <w:t>630.4</w:t>
      </w:r>
      <w:r>
        <w:rPr>
          <w:rFonts w:ascii="Times New Roman" w:hAnsi="仿宋_GB2312" w:eastAsia="仿宋_GB2312"/>
          <w:b w:val="0"/>
          <w:bCs w:val="0"/>
          <w:sz w:val="32"/>
          <w:szCs w:val="32"/>
        </w:rPr>
        <w:t>公顷、小湾村</w:t>
      </w:r>
      <w:r>
        <w:rPr>
          <w:rFonts w:ascii="Times New Roman" w:hAnsi="Times New Roman" w:eastAsia="仿宋_GB2312"/>
          <w:b w:val="0"/>
          <w:bCs w:val="0"/>
          <w:sz w:val="32"/>
          <w:szCs w:val="32"/>
        </w:rPr>
        <w:t>247.71</w:t>
      </w:r>
      <w:r>
        <w:rPr>
          <w:rFonts w:ascii="Times New Roman" w:hAnsi="仿宋_GB2312" w:eastAsia="仿宋_GB2312"/>
          <w:b w:val="0"/>
          <w:bCs w:val="0"/>
          <w:sz w:val="32"/>
          <w:szCs w:val="32"/>
        </w:rPr>
        <w:t>公顷、雅石沟村</w:t>
      </w:r>
      <w:r>
        <w:rPr>
          <w:rFonts w:ascii="Times New Roman" w:hAnsi="Times New Roman" w:eastAsia="仿宋_GB2312"/>
          <w:b w:val="0"/>
          <w:bCs w:val="0"/>
          <w:sz w:val="32"/>
          <w:szCs w:val="32"/>
        </w:rPr>
        <w:t>594.52</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本次规划的小寺村、小湾村、雅石沟村划定永久基本农田</w:t>
      </w:r>
      <w:r>
        <w:rPr>
          <w:rFonts w:ascii="Times New Roman" w:hAnsi="Times New Roman" w:eastAsia="仿宋_GB2312"/>
          <w:b w:val="0"/>
          <w:bCs w:val="0"/>
          <w:sz w:val="32"/>
          <w:szCs w:val="32"/>
        </w:rPr>
        <w:t>841.59</w:t>
      </w:r>
      <w:r>
        <w:rPr>
          <w:rFonts w:ascii="Times New Roman" w:hAnsi="仿宋_GB2312" w:eastAsia="仿宋_GB2312"/>
          <w:b w:val="0"/>
          <w:bCs w:val="0"/>
          <w:sz w:val="32"/>
          <w:szCs w:val="32"/>
        </w:rPr>
        <w:t>公顷，分别为小寺村</w:t>
      </w:r>
      <w:r>
        <w:rPr>
          <w:rFonts w:ascii="Times New Roman" w:hAnsi="Times New Roman" w:eastAsia="仿宋_GB2312"/>
          <w:b w:val="0"/>
          <w:bCs w:val="0"/>
          <w:sz w:val="32"/>
          <w:szCs w:val="32"/>
        </w:rPr>
        <w:t>305.98</w:t>
      </w:r>
      <w:r>
        <w:rPr>
          <w:rFonts w:ascii="Times New Roman" w:hAnsi="仿宋_GB2312" w:eastAsia="仿宋_GB2312"/>
          <w:b w:val="0"/>
          <w:bCs w:val="0"/>
          <w:sz w:val="32"/>
          <w:szCs w:val="32"/>
        </w:rPr>
        <w:t>公顷、小湾村</w:t>
      </w:r>
      <w:r>
        <w:rPr>
          <w:rFonts w:ascii="Times New Roman" w:hAnsi="Times New Roman" w:eastAsia="仿宋_GB2312"/>
          <w:b w:val="0"/>
          <w:bCs w:val="0"/>
          <w:sz w:val="32"/>
          <w:szCs w:val="32"/>
        </w:rPr>
        <w:t>253.13</w:t>
      </w:r>
      <w:r>
        <w:rPr>
          <w:rFonts w:ascii="Times New Roman" w:hAnsi="仿宋_GB2312" w:eastAsia="仿宋_GB2312"/>
          <w:b w:val="0"/>
          <w:bCs w:val="0"/>
          <w:sz w:val="32"/>
          <w:szCs w:val="32"/>
        </w:rPr>
        <w:t>公顷、雅石沟村</w:t>
      </w:r>
      <w:r>
        <w:rPr>
          <w:rFonts w:ascii="Times New Roman" w:hAnsi="Times New Roman" w:eastAsia="仿宋_GB2312"/>
          <w:b w:val="0"/>
          <w:bCs w:val="0"/>
          <w:sz w:val="32"/>
          <w:szCs w:val="32"/>
        </w:rPr>
        <w:t>282.48</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规划城乡建设用地</w:t>
      </w:r>
      <w:r>
        <w:rPr>
          <w:rFonts w:hint="eastAsia" w:ascii="Times New Roman" w:hAnsi="Times New Roman" w:eastAsia="仿宋_GB2312"/>
          <w:b w:val="0"/>
          <w:bCs w:val="0"/>
          <w:sz w:val="32"/>
          <w:szCs w:val="32"/>
        </w:rPr>
        <w:t>43.92</w:t>
      </w:r>
      <w:r>
        <w:rPr>
          <w:rFonts w:ascii="Times New Roman" w:hAnsi="仿宋_GB2312" w:eastAsia="仿宋_GB2312"/>
          <w:b w:val="0"/>
          <w:bCs w:val="0"/>
          <w:sz w:val="32"/>
          <w:szCs w:val="32"/>
        </w:rPr>
        <w:t>公顷，均为村庄建设用地，</w:t>
      </w:r>
      <w:r>
        <w:rPr>
          <w:rFonts w:hint="eastAsia" w:ascii="Times New Roman" w:hAnsi="仿宋_GB2312" w:eastAsia="仿宋_GB2312"/>
          <w:b w:val="0"/>
          <w:bCs w:val="0"/>
          <w:sz w:val="32"/>
          <w:szCs w:val="32"/>
        </w:rPr>
        <w:t>其中</w:t>
      </w:r>
      <w:r>
        <w:rPr>
          <w:rFonts w:ascii="Times New Roman" w:hAnsi="仿宋_GB2312" w:eastAsia="仿宋_GB2312"/>
          <w:b w:val="0"/>
          <w:bCs w:val="0"/>
          <w:sz w:val="32"/>
          <w:szCs w:val="32"/>
        </w:rPr>
        <w:t>小寺村</w:t>
      </w:r>
      <w:r>
        <w:rPr>
          <w:rFonts w:hint="eastAsia" w:ascii="Times New Roman" w:hAnsi="Times New Roman" w:eastAsia="仿宋_GB2312"/>
          <w:b w:val="0"/>
          <w:bCs w:val="0"/>
          <w:sz w:val="32"/>
          <w:szCs w:val="32"/>
        </w:rPr>
        <w:t>14.18</w:t>
      </w:r>
      <w:r>
        <w:rPr>
          <w:rFonts w:ascii="Times New Roman" w:hAnsi="仿宋_GB2312" w:eastAsia="仿宋_GB2312"/>
          <w:b w:val="0"/>
          <w:bCs w:val="0"/>
          <w:sz w:val="32"/>
          <w:szCs w:val="32"/>
        </w:rPr>
        <w:t>公顷、小湾村</w:t>
      </w:r>
      <w:r>
        <w:rPr>
          <w:rFonts w:hint="eastAsia" w:ascii="Times New Roman" w:hAnsi="Times New Roman" w:eastAsia="仿宋_GB2312"/>
          <w:b w:val="0"/>
          <w:bCs w:val="0"/>
          <w:sz w:val="32"/>
          <w:szCs w:val="32"/>
        </w:rPr>
        <w:t>10.88</w:t>
      </w:r>
      <w:r>
        <w:rPr>
          <w:rFonts w:ascii="Times New Roman" w:hAnsi="仿宋_GB2312" w:eastAsia="仿宋_GB2312"/>
          <w:b w:val="0"/>
          <w:bCs w:val="0"/>
          <w:sz w:val="32"/>
          <w:szCs w:val="32"/>
        </w:rPr>
        <w:t>公顷、雅石沟村</w:t>
      </w:r>
      <w:r>
        <w:rPr>
          <w:rFonts w:hint="eastAsia" w:ascii="Times New Roman" w:hAnsi="Times New Roman" w:eastAsia="仿宋_GB2312"/>
          <w:b w:val="0"/>
          <w:bCs w:val="0"/>
          <w:sz w:val="32"/>
          <w:szCs w:val="32"/>
        </w:rPr>
        <w:t>18.86</w:t>
      </w:r>
      <w:r>
        <w:rPr>
          <w:rFonts w:ascii="Times New Roman" w:hAnsi="仿宋_GB2312" w:eastAsia="仿宋_GB2312"/>
          <w:b w:val="0"/>
          <w:bCs w:val="0"/>
          <w:sz w:val="32"/>
          <w:szCs w:val="32"/>
        </w:rPr>
        <w:t>公顷；区域基础设施建设用地为</w:t>
      </w:r>
      <w:r>
        <w:rPr>
          <w:rFonts w:hint="eastAsia" w:ascii="Times New Roman" w:hAnsi="Times New Roman" w:eastAsia="仿宋_GB2312"/>
          <w:b w:val="0"/>
          <w:bCs w:val="0"/>
          <w:sz w:val="32"/>
          <w:szCs w:val="32"/>
        </w:rPr>
        <w:t>117.37</w:t>
      </w:r>
      <w:r>
        <w:rPr>
          <w:rFonts w:ascii="Times New Roman" w:hAnsi="仿宋_GB2312" w:eastAsia="仿宋_GB2312"/>
          <w:b w:val="0"/>
          <w:bCs w:val="0"/>
          <w:sz w:val="32"/>
          <w:szCs w:val="32"/>
        </w:rPr>
        <w:t>公顷，分别为小寺村</w:t>
      </w:r>
      <w:r>
        <w:rPr>
          <w:rFonts w:hint="eastAsia" w:ascii="Times New Roman" w:hAnsi="Times New Roman" w:eastAsia="仿宋_GB2312"/>
          <w:b w:val="0"/>
          <w:bCs w:val="0"/>
          <w:sz w:val="32"/>
          <w:szCs w:val="32"/>
        </w:rPr>
        <w:t>5.13</w:t>
      </w:r>
      <w:r>
        <w:rPr>
          <w:rFonts w:ascii="Times New Roman" w:hAnsi="仿宋_GB2312" w:eastAsia="仿宋_GB2312"/>
          <w:b w:val="0"/>
          <w:bCs w:val="0"/>
          <w:sz w:val="32"/>
          <w:szCs w:val="32"/>
        </w:rPr>
        <w:t>公顷、小湾村</w:t>
      </w:r>
      <w:r>
        <w:rPr>
          <w:rFonts w:hint="eastAsia" w:ascii="Times New Roman" w:hAnsi="Times New Roman" w:eastAsia="仿宋_GB2312"/>
          <w:b w:val="0"/>
          <w:bCs w:val="0"/>
          <w:sz w:val="32"/>
          <w:szCs w:val="32"/>
        </w:rPr>
        <w:t>29.44</w:t>
      </w:r>
      <w:r>
        <w:rPr>
          <w:rFonts w:ascii="Times New Roman" w:hAnsi="仿宋_GB2312" w:eastAsia="仿宋_GB2312"/>
          <w:b w:val="0"/>
          <w:bCs w:val="0"/>
          <w:sz w:val="32"/>
          <w:szCs w:val="32"/>
        </w:rPr>
        <w:t>公顷、雅石沟村</w:t>
      </w:r>
      <w:r>
        <w:rPr>
          <w:rFonts w:hint="eastAsia" w:ascii="Times New Roman" w:hAnsi="Times New Roman" w:eastAsia="仿宋_GB2312"/>
          <w:b w:val="0"/>
          <w:bCs w:val="0"/>
          <w:sz w:val="32"/>
          <w:szCs w:val="32"/>
        </w:rPr>
        <w:t>82.79</w:t>
      </w:r>
      <w:r>
        <w:rPr>
          <w:rFonts w:ascii="Times New Roman" w:hAnsi="仿宋_GB2312" w:eastAsia="仿宋_GB2312"/>
          <w:b w:val="0"/>
          <w:bCs w:val="0"/>
          <w:sz w:val="32"/>
          <w:szCs w:val="32"/>
        </w:rPr>
        <w:t>公顷；其他建设用地</w:t>
      </w:r>
      <w:r>
        <w:rPr>
          <w:rFonts w:hint="eastAsia" w:ascii="Times New Roman" w:hAnsi="Times New Roman" w:eastAsia="仿宋_GB2312"/>
          <w:b w:val="0"/>
          <w:bCs w:val="0"/>
          <w:sz w:val="32"/>
          <w:szCs w:val="32"/>
        </w:rPr>
        <w:t>7.35</w:t>
      </w:r>
      <w:r>
        <w:rPr>
          <w:rFonts w:ascii="Times New Roman" w:hAnsi="仿宋_GB2312" w:eastAsia="仿宋_GB2312"/>
          <w:b w:val="0"/>
          <w:bCs w:val="0"/>
          <w:sz w:val="32"/>
          <w:szCs w:val="32"/>
        </w:rPr>
        <w:t>公顷，分别为小寺村</w:t>
      </w:r>
      <w:r>
        <w:rPr>
          <w:rFonts w:hint="eastAsia" w:ascii="Times New Roman" w:hAnsi="Times New Roman" w:eastAsia="仿宋_GB2312"/>
          <w:b w:val="0"/>
          <w:bCs w:val="0"/>
          <w:sz w:val="32"/>
          <w:szCs w:val="32"/>
        </w:rPr>
        <w:t>5.63</w:t>
      </w:r>
      <w:r>
        <w:rPr>
          <w:rFonts w:ascii="Times New Roman" w:hAnsi="仿宋_GB2312" w:eastAsia="仿宋_GB2312"/>
          <w:b w:val="0"/>
          <w:bCs w:val="0"/>
          <w:sz w:val="32"/>
          <w:szCs w:val="32"/>
        </w:rPr>
        <w:t>公顷、小湾村</w:t>
      </w:r>
      <w:r>
        <w:rPr>
          <w:rFonts w:hint="eastAsia" w:ascii="Times New Roman" w:hAnsi="Times New Roman" w:eastAsia="仿宋_GB2312"/>
          <w:b w:val="0"/>
          <w:bCs w:val="0"/>
          <w:sz w:val="32"/>
          <w:szCs w:val="32"/>
        </w:rPr>
        <w:t>0.28</w:t>
      </w:r>
      <w:r>
        <w:rPr>
          <w:rFonts w:ascii="Times New Roman" w:hAnsi="仿宋_GB2312" w:eastAsia="仿宋_GB2312"/>
          <w:b w:val="0"/>
          <w:bCs w:val="0"/>
          <w:sz w:val="32"/>
          <w:szCs w:val="32"/>
        </w:rPr>
        <w:t>公顷、雅石沟村</w:t>
      </w:r>
      <w:r>
        <w:rPr>
          <w:rFonts w:hint="eastAsia" w:ascii="Times New Roman" w:hAnsi="Times New Roman" w:eastAsia="仿宋_GB2312"/>
          <w:b w:val="0"/>
          <w:bCs w:val="0"/>
          <w:sz w:val="32"/>
          <w:szCs w:val="32"/>
        </w:rPr>
        <w:t>1.43</w:t>
      </w:r>
      <w:r>
        <w:rPr>
          <w:rFonts w:ascii="Times New Roman" w:hAnsi="仿宋_GB2312" w:eastAsia="仿宋_GB2312"/>
          <w:b w:val="0"/>
          <w:bCs w:val="0"/>
          <w:sz w:val="32"/>
          <w:szCs w:val="32"/>
        </w:rPr>
        <w:t>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结合小寺村、小湾村、雅石沟村产业特点和村民需求，合理安排村域各类产业用地，以提高效率、保障安全生产、便于治理污染和卫生防疫为目标，因地制宜的合理利用好村内的优质的自然资源和农业资源。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依托小寺村、小湾村、雅石沟村的自然资源、农业资源，结合村庄产业发展趋势和村民生产需求，合理安排产业布局，在空间上形成有机联系、互为补充的多个产业板块。打造：</w:t>
      </w:r>
      <w:r>
        <w:rPr>
          <w:rFonts w:ascii="Times New Roman" w:hAnsi="Times New Roman" w:eastAsia="仿宋_GB2312"/>
          <w:b w:val="0"/>
          <w:bCs w:val="0"/>
          <w:sz w:val="32"/>
          <w:szCs w:val="32"/>
        </w:rPr>
        <w:t xml:space="preserve"> “</w:t>
      </w:r>
      <w:r>
        <w:rPr>
          <w:rFonts w:ascii="Times New Roman" w:hAnsi="仿宋_GB2312" w:eastAsia="仿宋_GB2312"/>
          <w:b w:val="0"/>
          <w:bCs w:val="0"/>
          <w:sz w:val="32"/>
          <w:szCs w:val="32"/>
        </w:rPr>
        <w:t>三心、一轴、多片区</w:t>
      </w:r>
      <w:r>
        <w:rPr>
          <w:rFonts w:ascii="Times New Roman" w:hAnsi="Times New Roman" w:eastAsia="仿宋_GB2312"/>
          <w:b w:val="0"/>
          <w:bCs w:val="0"/>
          <w:sz w:val="32"/>
          <w:szCs w:val="32"/>
        </w:rPr>
        <w:t>”</w:t>
      </w:r>
      <w:r>
        <w:rPr>
          <w:rFonts w:ascii="Times New Roman" w:hAnsi="仿宋_GB2312" w:eastAsia="仿宋_GB2312"/>
          <w:b w:val="0"/>
          <w:bCs w:val="0"/>
          <w:sz w:val="32"/>
          <w:szCs w:val="32"/>
        </w:rPr>
        <w:t>的产业空间布局。</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三心：以小寺村、小湾村、雅石沟村村委会驻地及周边公共服务设施为依托的民生和综合服务中心。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一轴：以主要交通沿线为主的经济发展轴；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居住生活片区：以人居环境优美、设施配套齐全的村民居住生产生活区为主要功能的片区。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现代农业片区：以生产设施齐全、现代化水平高的粮食作物种植和畜牧养殖为主要功能的片区。</w:t>
      </w:r>
      <w:r>
        <w:rPr>
          <w:rFonts w:ascii="Times New Roman" w:hAnsi="Times New Roman" w:eastAsia="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Times New Roman" w:eastAsia="仿宋_GB2312"/>
          <w:b w:val="0"/>
          <w:bCs w:val="0"/>
          <w:sz w:val="32"/>
          <w:szCs w:val="32"/>
        </w:rPr>
      </w:pPr>
      <w:r>
        <w:rPr>
          <w:rFonts w:ascii="仿宋_GB2312" w:hAnsi="Times New Roman" w:eastAsia="仿宋_GB2312"/>
          <w:b w:val="0"/>
          <w:bCs w:val="0"/>
          <w:sz w:val="32"/>
          <w:szCs w:val="32"/>
        </w:rPr>
        <w:t>6、用途管制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b w:val="0"/>
          <w:bCs w:val="0"/>
          <w:sz w:val="32"/>
          <w:szCs w:val="32"/>
        </w:rPr>
      </w:pPr>
      <w:r>
        <w:rPr>
          <w:rFonts w:ascii="仿宋_GB2312" w:hAnsi="仿宋_GB2312" w:eastAsia="仿宋_GB2312"/>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根据《宁夏回族自治区土地管理条例》（</w:t>
      </w:r>
      <w:r>
        <w:rPr>
          <w:rFonts w:ascii="Times New Roman" w:hAnsi="Times New Roman" w:eastAsia="仿宋_GB2312"/>
          <w:b w:val="0"/>
          <w:bCs w:val="0"/>
          <w:sz w:val="32"/>
          <w:szCs w:val="32"/>
        </w:rPr>
        <w:t>2022</w:t>
      </w:r>
      <w:r>
        <w:rPr>
          <w:rFonts w:ascii="Times New Roman" w:hAnsi="仿宋_GB2312" w:eastAsia="仿宋_GB2312"/>
          <w:b w:val="0"/>
          <w:bCs w:val="0"/>
          <w:sz w:val="32"/>
          <w:szCs w:val="32"/>
        </w:rPr>
        <w:t>年修订版）要求，新建住宅的宅基地面积（包括附属用房、庭院用地）使用水浇地的，每户不得超过</w:t>
      </w:r>
      <w:r>
        <w:rPr>
          <w:rFonts w:ascii="Times New Roman" w:hAnsi="Times New Roman" w:eastAsia="仿宋_GB2312"/>
          <w:b w:val="0"/>
          <w:bCs w:val="0"/>
          <w:sz w:val="32"/>
          <w:szCs w:val="32"/>
        </w:rPr>
        <w:t>270</w:t>
      </w:r>
      <w:r>
        <w:rPr>
          <w:rFonts w:hint="eastAsia" w:ascii="宋体" w:hAnsi="宋体" w:cs="宋体"/>
          <w:b w:val="0"/>
          <w:bCs w:val="0"/>
          <w:sz w:val="32"/>
          <w:szCs w:val="32"/>
        </w:rPr>
        <w:t>㎡</w:t>
      </w:r>
      <w:r>
        <w:rPr>
          <w:rFonts w:ascii="Times New Roman" w:hAnsi="仿宋_GB2312" w:eastAsia="仿宋_GB2312"/>
          <w:b w:val="0"/>
          <w:bCs w:val="0"/>
          <w:sz w:val="32"/>
          <w:szCs w:val="32"/>
        </w:rPr>
        <w:t>；使用平川旱作耕地的，每户不得超过</w:t>
      </w:r>
      <w:r>
        <w:rPr>
          <w:rFonts w:ascii="Times New Roman" w:hAnsi="Times New Roman" w:eastAsia="仿宋_GB2312"/>
          <w:b w:val="0"/>
          <w:bCs w:val="0"/>
          <w:sz w:val="32"/>
          <w:szCs w:val="32"/>
        </w:rPr>
        <w:t>400</w:t>
      </w:r>
      <w:r>
        <w:rPr>
          <w:rFonts w:hint="eastAsia" w:ascii="宋体" w:hAnsi="宋体" w:cs="宋体"/>
          <w:b w:val="0"/>
          <w:bCs w:val="0"/>
          <w:sz w:val="32"/>
          <w:szCs w:val="32"/>
        </w:rPr>
        <w:t>㎡</w:t>
      </w:r>
      <w:r>
        <w:rPr>
          <w:rFonts w:ascii="Times New Roman" w:hAnsi="仿宋_GB2312" w:eastAsia="仿宋_GB2312"/>
          <w:b w:val="0"/>
          <w:bCs w:val="0"/>
          <w:sz w:val="32"/>
          <w:szCs w:val="32"/>
        </w:rPr>
        <w:t>；使用山坡地的，每户不得超过</w:t>
      </w:r>
      <w:r>
        <w:rPr>
          <w:rFonts w:ascii="Times New Roman" w:hAnsi="Times New Roman" w:eastAsia="仿宋_GB2312"/>
          <w:b w:val="0"/>
          <w:bCs w:val="0"/>
          <w:sz w:val="32"/>
          <w:szCs w:val="32"/>
        </w:rPr>
        <w:t>540</w:t>
      </w:r>
      <w:r>
        <w:rPr>
          <w:rFonts w:hint="eastAsia" w:ascii="宋体" w:hAnsi="宋体" w:cs="宋体"/>
          <w:b w:val="0"/>
          <w:bCs w:val="0"/>
          <w:sz w:val="32"/>
          <w:szCs w:val="32"/>
        </w:rPr>
        <w:t>㎡</w:t>
      </w:r>
      <w:r>
        <w:rPr>
          <w:rFonts w:ascii="Times New Roman" w:hAnsi="仿宋_GB2312" w:eastAsia="仿宋_GB2312"/>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在路边新建农房时，距县道不少于</w:t>
      </w:r>
      <w:r>
        <w:rPr>
          <w:rFonts w:ascii="Times New Roman" w:hAnsi="Times New Roman" w:eastAsia="仿宋_GB2312"/>
          <w:b w:val="0"/>
          <w:bCs w:val="0"/>
          <w:sz w:val="32"/>
          <w:szCs w:val="32"/>
        </w:rPr>
        <w:t>10</w:t>
      </w:r>
      <w:r>
        <w:rPr>
          <w:rFonts w:ascii="Times New Roman" w:hAnsi="仿宋_GB2312" w:eastAsia="仿宋_GB2312"/>
          <w:b w:val="0"/>
          <w:bCs w:val="0"/>
          <w:sz w:val="32"/>
          <w:szCs w:val="32"/>
        </w:rPr>
        <w:t>米，距乡道不少于</w:t>
      </w:r>
      <w:r>
        <w:rPr>
          <w:rFonts w:ascii="Times New Roman" w:hAnsi="Times New Roman" w:eastAsia="仿宋_GB2312"/>
          <w:b w:val="0"/>
          <w:bCs w:val="0"/>
          <w:sz w:val="32"/>
          <w:szCs w:val="32"/>
        </w:rPr>
        <w:t>5</w:t>
      </w:r>
      <w:r>
        <w:rPr>
          <w:rFonts w:ascii="Times New Roman" w:hAnsi="仿宋_GB2312" w:eastAsia="仿宋_GB2312"/>
          <w:b w:val="0"/>
          <w:bCs w:val="0"/>
          <w:sz w:val="32"/>
          <w:szCs w:val="32"/>
        </w:rPr>
        <w:t>米，距村主要道路不少于</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米；沿山体周边建设时，不得新增削坡建房，距山体护坡沿不少于</w:t>
      </w:r>
      <w:r>
        <w:rPr>
          <w:rFonts w:ascii="Times New Roman" w:hAnsi="Times New Roman" w:eastAsia="仿宋_GB2312"/>
          <w:b w:val="0"/>
          <w:bCs w:val="0"/>
          <w:sz w:val="32"/>
          <w:szCs w:val="32"/>
        </w:rPr>
        <w:t>6</w:t>
      </w:r>
      <w:r>
        <w:rPr>
          <w:rFonts w:ascii="Times New Roman" w:hAnsi="仿宋_GB2312" w:eastAsia="仿宋_GB2312"/>
          <w:b w:val="0"/>
          <w:bCs w:val="0"/>
          <w:sz w:val="32"/>
          <w:szCs w:val="32"/>
        </w:rPr>
        <w:t>米；沿河溪建房时，距河溪边沿不少于</w:t>
      </w:r>
      <w:r>
        <w:rPr>
          <w:rFonts w:ascii="Times New Roman" w:hAnsi="Times New Roman" w:eastAsia="仿宋_GB2312"/>
          <w:b w:val="0"/>
          <w:bCs w:val="0"/>
          <w:sz w:val="32"/>
          <w:szCs w:val="32"/>
        </w:rPr>
        <w:t>15</w:t>
      </w:r>
      <w:r>
        <w:rPr>
          <w:rFonts w:ascii="Times New Roman" w:hAnsi="仿宋_GB2312" w:eastAsia="仿宋_GB2312"/>
          <w:b w:val="0"/>
          <w:bCs w:val="0"/>
          <w:sz w:val="32"/>
          <w:szCs w:val="32"/>
        </w:rPr>
        <w:t>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产业发展：经营性建设用地建筑密度需控制在</w:t>
      </w:r>
      <w:r>
        <w:rPr>
          <w:rFonts w:ascii="Times New Roman" w:hAnsi="Times New Roman" w:eastAsia="仿宋_GB2312"/>
          <w:b w:val="0"/>
          <w:bCs w:val="0"/>
          <w:sz w:val="32"/>
          <w:szCs w:val="32"/>
        </w:rPr>
        <w:t>70%</w:t>
      </w:r>
      <w:r>
        <w:rPr>
          <w:rFonts w:ascii="Times New Roman" w:hAnsi="仿宋_GB2312" w:eastAsia="仿宋_GB2312"/>
          <w:b w:val="0"/>
          <w:bCs w:val="0"/>
          <w:sz w:val="32"/>
          <w:szCs w:val="32"/>
        </w:rPr>
        <w:t>以下，建筑高度不超过</w:t>
      </w:r>
      <w:r>
        <w:rPr>
          <w:rFonts w:ascii="Times New Roman" w:hAnsi="Times New Roman" w:eastAsia="仿宋_GB2312"/>
          <w:b w:val="0"/>
          <w:bCs w:val="0"/>
          <w:sz w:val="32"/>
          <w:szCs w:val="32"/>
        </w:rPr>
        <w:t>18</w:t>
      </w:r>
      <w:r>
        <w:rPr>
          <w:rFonts w:ascii="Times New Roman" w:hAnsi="仿宋_GB2312" w:eastAsia="仿宋_GB2312"/>
          <w:b w:val="0"/>
          <w:bCs w:val="0"/>
          <w:sz w:val="32"/>
          <w:szCs w:val="32"/>
        </w:rPr>
        <w:t>米（若该经营性建设用地靠近文保单位，则限高需按文物保护相关控制要求进行调整），容积率不超过</w:t>
      </w:r>
      <w:r>
        <w:rPr>
          <w:rFonts w:ascii="Times New Roman" w:hAnsi="Times New Roman" w:eastAsia="仿宋_GB2312"/>
          <w:b w:val="0"/>
          <w:bCs w:val="0"/>
          <w:sz w:val="32"/>
          <w:szCs w:val="32"/>
        </w:rPr>
        <w:t>2.0</w:t>
      </w:r>
      <w:r>
        <w:rPr>
          <w:rFonts w:ascii="Times New Roman" w:hAnsi="仿宋_GB2312" w:eastAsia="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基础设施和公共服务设施：不得占用交通用地建房，在村内主要道路两侧建房应后退</w:t>
      </w:r>
      <w:r>
        <w:rPr>
          <w:rFonts w:ascii="Times New Roman" w:hAnsi="Times New Roman" w:eastAsia="仿宋_GB2312"/>
          <w:b w:val="0"/>
          <w:bCs w:val="0"/>
          <w:sz w:val="32"/>
          <w:szCs w:val="32"/>
        </w:rPr>
        <w:t>3</w:t>
      </w:r>
      <w:r>
        <w:rPr>
          <w:rFonts w:ascii="Times New Roman" w:hAnsi="仿宋_GB2312" w:eastAsia="仿宋_GB2312"/>
          <w:b w:val="0"/>
          <w:bCs w:val="0"/>
          <w:sz w:val="32"/>
          <w:szCs w:val="32"/>
        </w:rPr>
        <w:t>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eastAsia="仿宋_GB2312"/>
          <w:b w:val="0"/>
          <w:bCs w:val="0"/>
          <w:sz w:val="32"/>
          <w:szCs w:val="32"/>
        </w:rPr>
      </w:pPr>
      <w:r>
        <w:rPr>
          <w:rFonts w:ascii="Times New Roman" w:hAnsi="仿宋_GB2312" w:eastAsia="仿宋_GB2312"/>
          <w:b w:val="0"/>
          <w:bCs w:val="0"/>
          <w:sz w:val="32"/>
          <w:szCs w:val="32"/>
        </w:rPr>
        <w:t>弹性管控：对规划期内确定使用，但暂时无法明确具体规划用途的建设用地，采取留白方式处理，暂不确定具体规划用地性质，为未来的布局优</w:t>
      </w:r>
      <w:bookmarkStart w:id="1" w:name="_GoBack"/>
      <w:bookmarkEnd w:id="1"/>
      <w:r>
        <w:rPr>
          <w:rFonts w:ascii="Times New Roman" w:hAnsi="仿宋_GB2312" w:eastAsia="仿宋_GB2312"/>
          <w:b w:val="0"/>
          <w:bCs w:val="0"/>
          <w:sz w:val="32"/>
          <w:szCs w:val="32"/>
        </w:rPr>
        <w:t>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02D7F"/>
    <w:rsid w:val="00105121"/>
    <w:rsid w:val="0011394E"/>
    <w:rsid w:val="00141F87"/>
    <w:rsid w:val="001A61ED"/>
    <w:rsid w:val="001B7F94"/>
    <w:rsid w:val="00234152"/>
    <w:rsid w:val="002C4C1F"/>
    <w:rsid w:val="002F27EF"/>
    <w:rsid w:val="00326A8B"/>
    <w:rsid w:val="00361C78"/>
    <w:rsid w:val="00436ADC"/>
    <w:rsid w:val="00483080"/>
    <w:rsid w:val="0048498A"/>
    <w:rsid w:val="004854E1"/>
    <w:rsid w:val="0049382A"/>
    <w:rsid w:val="004F3AB5"/>
    <w:rsid w:val="004F509A"/>
    <w:rsid w:val="005159F2"/>
    <w:rsid w:val="00584095"/>
    <w:rsid w:val="006001A2"/>
    <w:rsid w:val="006110BD"/>
    <w:rsid w:val="00647D44"/>
    <w:rsid w:val="0067079C"/>
    <w:rsid w:val="00751BC9"/>
    <w:rsid w:val="00751FCD"/>
    <w:rsid w:val="007656D2"/>
    <w:rsid w:val="00770234"/>
    <w:rsid w:val="0077665D"/>
    <w:rsid w:val="007A57C6"/>
    <w:rsid w:val="007E51D9"/>
    <w:rsid w:val="007F63DB"/>
    <w:rsid w:val="00897C60"/>
    <w:rsid w:val="009138C5"/>
    <w:rsid w:val="009709D7"/>
    <w:rsid w:val="009A74D6"/>
    <w:rsid w:val="00A0740B"/>
    <w:rsid w:val="00A07569"/>
    <w:rsid w:val="00A27342"/>
    <w:rsid w:val="00AB6C82"/>
    <w:rsid w:val="00B845FC"/>
    <w:rsid w:val="00B9714A"/>
    <w:rsid w:val="00BE67E5"/>
    <w:rsid w:val="00BF45EE"/>
    <w:rsid w:val="00C2257B"/>
    <w:rsid w:val="00C51136"/>
    <w:rsid w:val="00CD4E99"/>
    <w:rsid w:val="00D54EF5"/>
    <w:rsid w:val="00D664D9"/>
    <w:rsid w:val="00D73119"/>
    <w:rsid w:val="00DD5804"/>
    <w:rsid w:val="00DF7787"/>
    <w:rsid w:val="00E015EB"/>
    <w:rsid w:val="00E07489"/>
    <w:rsid w:val="00E16687"/>
    <w:rsid w:val="00E7484B"/>
    <w:rsid w:val="00EA19B9"/>
    <w:rsid w:val="00EF1F53"/>
    <w:rsid w:val="00FA1FE4"/>
    <w:rsid w:val="0220586E"/>
    <w:rsid w:val="030F48BA"/>
    <w:rsid w:val="11F25176"/>
    <w:rsid w:val="163B0AEA"/>
    <w:rsid w:val="27D53962"/>
    <w:rsid w:val="2F194CF3"/>
    <w:rsid w:val="2FB909E0"/>
    <w:rsid w:val="31B52BFB"/>
    <w:rsid w:val="38FD08FD"/>
    <w:rsid w:val="3BAB2D63"/>
    <w:rsid w:val="3BD16BBF"/>
    <w:rsid w:val="3E263682"/>
    <w:rsid w:val="3F244204"/>
    <w:rsid w:val="46F12261"/>
    <w:rsid w:val="47C172C5"/>
    <w:rsid w:val="49193DBE"/>
    <w:rsid w:val="50D9724D"/>
    <w:rsid w:val="580C5452"/>
    <w:rsid w:val="5D163392"/>
    <w:rsid w:val="5F532459"/>
    <w:rsid w:val="6515111C"/>
    <w:rsid w:val="66C562F8"/>
    <w:rsid w:val="689C3844"/>
    <w:rsid w:val="6AE93DF6"/>
    <w:rsid w:val="6F2C471C"/>
    <w:rsid w:val="73092C77"/>
    <w:rsid w:val="74940C50"/>
    <w:rsid w:val="75AB44BA"/>
    <w:rsid w:val="78C623FF"/>
    <w:rsid w:val="78E36255"/>
    <w:rsid w:val="79231D4F"/>
    <w:rsid w:val="7B007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qFormat/>
    <w:uiPriority w:val="0"/>
    <w:rPr>
      <w:rFonts w:ascii="Calibri" w:hAnsi="Calibri" w:eastAsia="宋体" w:cs="Times New Roman"/>
      <w:kern w:val="2"/>
      <w:sz w:val="21"/>
      <w:szCs w:val="24"/>
    </w:rPr>
  </w:style>
  <w:style w:type="character" w:customStyle="1" w:styleId="20">
    <w:name w:val="正文文本 Char1"/>
    <w:link w:val="11"/>
    <w:qFormat/>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390</Words>
  <Characters>2226</Characters>
  <Lines>18</Lines>
  <Paragraphs>5</Paragraphs>
  <TotalTime>191</TotalTime>
  <ScaleCrop>false</ScaleCrop>
  <LinksUpToDate>false</LinksUpToDate>
  <CharactersWithSpaces>2611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2023-11-12T09:52:38Z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