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CD8765">
      <w:pPr>
        <w:pStyle w:val="10"/>
        <w:spacing w:line="560" w:lineRule="exact"/>
        <w:ind w:firstLine="0" w:firstLineChars="0"/>
        <w:jc w:val="center"/>
        <w:rPr>
          <w:rFonts w:hint="eastAsia" w:ascii="方正小标宋_GBK" w:hAnsi="方正小标宋简体" w:eastAsia="方正小标宋_GBK" w:cs="方正小标宋简体"/>
          <w:sz w:val="44"/>
          <w:szCs w:val="44"/>
          <w:lang w:eastAsia="zh-CN"/>
        </w:rPr>
      </w:pPr>
      <w:r>
        <w:rPr>
          <w:rFonts w:hint="default" w:ascii="Times New Roman" w:hAnsi="Times New Roman" w:eastAsia="方正小标宋_GBK" w:cs="Times New Roman"/>
          <w:sz w:val="44"/>
          <w:szCs w:val="44"/>
        </w:rPr>
        <w:t>202</w:t>
      </w:r>
      <w:r>
        <w:rPr>
          <w:rFonts w:hint="default" w:ascii="Times New Roman" w:hAnsi="Times New Roman" w:eastAsia="方正小标宋_GBK" w:cs="Times New Roman"/>
          <w:sz w:val="44"/>
          <w:szCs w:val="44"/>
          <w:lang w:val="en-US" w:eastAsia="zh-CN"/>
        </w:rPr>
        <w:t>3</w:t>
      </w:r>
      <w:r>
        <w:rPr>
          <w:rFonts w:hint="eastAsia" w:ascii="方正小标宋_GBK" w:hAnsi="方正小标宋简体" w:eastAsia="方正小标宋_GBK" w:cs="方正小标宋简体"/>
          <w:sz w:val="44"/>
          <w:szCs w:val="44"/>
        </w:rPr>
        <w:t>年</w:t>
      </w:r>
      <w:r>
        <w:rPr>
          <w:rFonts w:hint="eastAsia" w:ascii="方正小标宋_GBK" w:hAnsi="方正小标宋简体" w:eastAsia="方正小标宋_GBK" w:cs="方正小标宋简体"/>
          <w:sz w:val="44"/>
          <w:szCs w:val="44"/>
          <w:lang w:eastAsia="zh-CN"/>
        </w:rPr>
        <w:t>度</w:t>
      </w:r>
      <w:r>
        <w:rPr>
          <w:rFonts w:hint="eastAsia" w:ascii="方正小标宋_GBK" w:hAnsi="方正小标宋简体" w:eastAsia="方正小标宋_GBK" w:cs="方正小标宋简体"/>
          <w:sz w:val="44"/>
          <w:szCs w:val="44"/>
        </w:rPr>
        <w:t>彭阳县</w:t>
      </w:r>
      <w:r>
        <w:rPr>
          <w:rFonts w:hint="eastAsia" w:ascii="方正小标宋_GBK" w:hAnsi="方正小标宋简体" w:eastAsia="方正小标宋_GBK" w:cs="方正小标宋简体"/>
          <w:sz w:val="44"/>
          <w:szCs w:val="44"/>
          <w:lang w:eastAsia="zh-CN"/>
        </w:rPr>
        <w:t>债券资金使用安排</w:t>
      </w:r>
    </w:p>
    <w:p w14:paraId="50D6E62B">
      <w:pPr>
        <w:pStyle w:val="10"/>
        <w:spacing w:line="560" w:lineRule="exact"/>
        <w:ind w:firstLine="0" w:firstLineChars="0"/>
        <w:jc w:val="center"/>
        <w:rPr>
          <w:rFonts w:hint="eastAsia" w:ascii="方正小标宋_GBK" w:hAnsi="方正小标宋简体" w:eastAsia="方正小标宋_GBK" w:cs="方正小标宋简体"/>
          <w:sz w:val="44"/>
          <w:szCs w:val="44"/>
          <w:lang w:eastAsia="zh-CN"/>
        </w:rPr>
      </w:pPr>
    </w:p>
    <w:p w14:paraId="72069E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2023年</w:t>
      </w:r>
      <w:r>
        <w:rPr>
          <w:rFonts w:hint="default" w:ascii="Times New Roman" w:hAnsi="Times New Roman" w:eastAsia="仿宋_GB2312" w:cs="Times New Roman"/>
          <w:color w:val="auto"/>
          <w:kern w:val="0"/>
          <w:sz w:val="32"/>
          <w:szCs w:val="32"/>
          <w:lang w:eastAsia="zh-CN"/>
        </w:rPr>
        <w:t>自治区财政厅</w:t>
      </w:r>
      <w:r>
        <w:rPr>
          <w:rFonts w:hint="eastAsia" w:ascii="Times New Roman" w:hAnsi="Times New Roman" w:eastAsia="仿宋_GB2312" w:cs="Times New Roman"/>
          <w:color w:val="auto"/>
          <w:kern w:val="0"/>
          <w:sz w:val="32"/>
          <w:szCs w:val="32"/>
          <w:lang w:eastAsia="zh-CN"/>
        </w:rPr>
        <w:t>下达</w:t>
      </w:r>
      <w:r>
        <w:rPr>
          <w:rFonts w:hint="default" w:ascii="Times New Roman" w:hAnsi="Times New Roman" w:eastAsia="仿宋_GB2312" w:cs="Times New Roman"/>
          <w:color w:val="auto"/>
          <w:kern w:val="0"/>
          <w:sz w:val="32"/>
          <w:szCs w:val="32"/>
          <w:lang w:eastAsia="zh-CN"/>
        </w:rPr>
        <w:t>我县</w:t>
      </w:r>
      <w:r>
        <w:rPr>
          <w:rFonts w:hint="default" w:ascii="Times New Roman" w:hAnsi="Times New Roman" w:eastAsia="仿宋_GB2312" w:cs="Times New Roman"/>
          <w:color w:val="auto"/>
          <w:kern w:val="0"/>
          <w:sz w:val="32"/>
          <w:szCs w:val="32"/>
          <w:lang w:val="en-US" w:eastAsia="zh-CN"/>
        </w:rPr>
        <w:t>新增地方政府债券资金</w:t>
      </w:r>
      <w:r>
        <w:rPr>
          <w:rFonts w:hint="eastAsia" w:ascii="Times New Roman" w:hAnsi="Times New Roman" w:eastAsia="仿宋_GB2312" w:cs="Times New Roman"/>
          <w:color w:val="auto"/>
          <w:kern w:val="0"/>
          <w:sz w:val="32"/>
          <w:szCs w:val="32"/>
          <w:lang w:val="en-US" w:eastAsia="zh-CN"/>
        </w:rPr>
        <w:t>41983</w:t>
      </w:r>
      <w:r>
        <w:rPr>
          <w:rFonts w:hint="default" w:ascii="Times New Roman" w:hAnsi="Times New Roman" w:eastAsia="仿宋_GB2312" w:cs="Times New Roman"/>
          <w:color w:val="auto"/>
          <w:kern w:val="0"/>
          <w:sz w:val="32"/>
          <w:szCs w:val="32"/>
          <w:lang w:val="en-US" w:eastAsia="zh-CN"/>
        </w:rPr>
        <w:t>万元</w:t>
      </w:r>
      <w:r>
        <w:rPr>
          <w:rFonts w:hint="eastAsia" w:ascii="Times New Roman" w:hAnsi="Times New Roman" w:eastAsia="仿宋_GB2312" w:cs="Times New Roman"/>
          <w:sz w:val="32"/>
          <w:szCs w:val="32"/>
          <w:lang w:val="en-US" w:eastAsia="zh-CN"/>
        </w:rPr>
        <w:t>，其中：一般债券36483万元、专项债券5500万元）。按类型划分：地方政府再融资债券19900万元，用于偿还本年度到期政府债券本金；地方政府新增债券22083万元（一般债券16583万元、专项债券5500万元），用于我县重点基础设施及民生项目建设，具体明细如下：</w:t>
      </w:r>
    </w:p>
    <w:p w14:paraId="50281F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default" w:ascii="Times New Roman" w:hAnsi="Times New Roman" w:eastAsia="仿宋_GB2312" w:cs="Times New Roman"/>
          <w:b w:val="0"/>
          <w:bCs w:val="0"/>
          <w:color w:val="auto"/>
          <w:sz w:val="32"/>
          <w:szCs w:val="32"/>
          <w:u w:val="none"/>
          <w:lang w:val="en-US" w:eastAsia="zh-CN"/>
        </w:rPr>
      </w:pPr>
      <w:r>
        <w:rPr>
          <w:rFonts w:hint="eastAsia" w:ascii="仿宋_GB2312" w:hAnsi="仿宋_GB2312" w:eastAsia="仿宋_GB2312" w:cs="仿宋_GB2312"/>
          <w:b/>
          <w:bCs/>
          <w:color w:val="auto"/>
          <w:kern w:val="0"/>
          <w:sz w:val="32"/>
          <w:szCs w:val="32"/>
          <w:lang w:val="en-US" w:eastAsia="zh-CN"/>
        </w:rPr>
        <w:t>一般债券16583万元</w:t>
      </w:r>
      <w:r>
        <w:rPr>
          <w:rFonts w:hint="eastAsia" w:ascii="Times New Roman" w:hAnsi="Times New Roman" w:eastAsia="仿宋_GB2312" w:cs="Times New Roman"/>
          <w:color w:val="auto"/>
          <w:kern w:val="0"/>
          <w:sz w:val="32"/>
          <w:szCs w:val="32"/>
          <w:lang w:val="en-US" w:eastAsia="zh-CN"/>
        </w:rPr>
        <w:t>分配用于</w:t>
      </w:r>
      <w:r>
        <w:rPr>
          <w:rFonts w:hint="default" w:ascii="Times New Roman" w:hAnsi="Times New Roman" w:eastAsia="仿宋_GB2312" w:cs="Times New Roman"/>
          <w:b w:val="0"/>
          <w:bCs w:val="0"/>
          <w:color w:val="auto"/>
          <w:kern w:val="0"/>
          <w:sz w:val="32"/>
          <w:szCs w:val="32"/>
          <w:lang w:val="en-US" w:eastAsia="zh-CN"/>
        </w:rPr>
        <w:t>王洼产业</w:t>
      </w:r>
      <w:r>
        <w:rPr>
          <w:rFonts w:hint="default" w:ascii="Times New Roman" w:hAnsi="Times New Roman" w:eastAsia="仿宋_GB2312" w:cs="Times New Roman"/>
          <w:b w:val="0"/>
          <w:bCs w:val="0"/>
          <w:color w:val="auto"/>
          <w:sz w:val="32"/>
          <w:szCs w:val="32"/>
          <w:u w:val="none"/>
          <w:lang w:val="en-US" w:eastAsia="zh-CN"/>
        </w:rPr>
        <w:t>园区管委会王洼独立工矿区中小企业培育基地建设项目（基础设施）</w:t>
      </w:r>
      <w:r>
        <w:rPr>
          <w:rFonts w:hint="default" w:ascii="Times New Roman" w:hAnsi="Times New Roman" w:eastAsia="仿宋_GB2312" w:cs="Times New Roman"/>
          <w:b w:val="0"/>
          <w:bCs w:val="0"/>
          <w:color w:val="auto"/>
          <w:kern w:val="0"/>
          <w:sz w:val="32"/>
          <w:szCs w:val="32"/>
          <w:lang w:val="en-US" w:eastAsia="zh-CN"/>
        </w:rPr>
        <w:t>1600万元；</w:t>
      </w:r>
      <w:r>
        <w:rPr>
          <w:rFonts w:hint="eastAsia" w:ascii="Times New Roman" w:hAnsi="Times New Roman" w:eastAsia="仿宋_GB2312" w:cs="Times New Roman"/>
          <w:b w:val="0"/>
          <w:bCs/>
          <w:color w:val="auto"/>
          <w:sz w:val="32"/>
          <w:szCs w:val="32"/>
          <w:highlight w:val="none"/>
          <w:lang w:val="en-US" w:eastAsia="zh-CN"/>
        </w:rPr>
        <w:t>住房和城乡建设</w:t>
      </w:r>
      <w:r>
        <w:rPr>
          <w:rFonts w:hint="default" w:ascii="Times New Roman" w:hAnsi="Times New Roman" w:eastAsia="仿宋_GB2312" w:cs="Times New Roman"/>
          <w:b w:val="0"/>
          <w:bCs/>
          <w:color w:val="auto"/>
          <w:sz w:val="32"/>
          <w:szCs w:val="32"/>
          <w:highlight w:val="none"/>
          <w:lang w:val="en-US" w:eastAsia="zh-CN"/>
        </w:rPr>
        <w:t>局</w:t>
      </w:r>
      <w:r>
        <w:rPr>
          <w:rFonts w:hint="default" w:ascii="Times New Roman" w:hAnsi="Times New Roman" w:eastAsia="仿宋_GB2312" w:cs="Times New Roman"/>
          <w:b w:val="0"/>
          <w:bCs w:val="0"/>
          <w:color w:val="auto"/>
          <w:kern w:val="0"/>
          <w:sz w:val="32"/>
          <w:szCs w:val="32"/>
          <w:lang w:val="en-US" w:eastAsia="zh-CN"/>
        </w:rPr>
        <w:t>棚户区改造项目700万元、2023年县城主要地段防洪排涝雨污分流及栖凤街延伸段道路建设工程800万元、</w:t>
      </w:r>
      <w:r>
        <w:rPr>
          <w:rFonts w:hint="default" w:ascii="Times New Roman" w:hAnsi="Times New Roman" w:eastAsia="仿宋_GB2312" w:cs="Times New Roman"/>
          <w:b w:val="0"/>
          <w:bCs w:val="0"/>
          <w:color w:val="auto"/>
          <w:sz w:val="32"/>
          <w:szCs w:val="32"/>
          <w:u w:val="none"/>
          <w:lang w:val="en-US" w:eastAsia="zh-CN"/>
        </w:rPr>
        <w:t>2023年老旧小区改造项目700万元；</w:t>
      </w:r>
      <w:r>
        <w:rPr>
          <w:rFonts w:hint="eastAsia" w:ascii="Times New Roman" w:hAnsi="Times New Roman" w:eastAsia="仿宋_GB2312" w:cs="Times New Roman"/>
          <w:b w:val="0"/>
          <w:bCs w:val="0"/>
          <w:color w:val="auto"/>
          <w:kern w:val="0"/>
          <w:sz w:val="32"/>
          <w:szCs w:val="32"/>
          <w:lang w:val="en-US" w:eastAsia="zh-CN"/>
        </w:rPr>
        <w:t>卫生健康</w:t>
      </w:r>
      <w:r>
        <w:rPr>
          <w:rFonts w:hint="default" w:ascii="Times New Roman" w:hAnsi="Times New Roman" w:eastAsia="仿宋_GB2312" w:cs="Times New Roman"/>
          <w:b w:val="0"/>
          <w:bCs w:val="0"/>
          <w:color w:val="auto"/>
          <w:kern w:val="0"/>
          <w:sz w:val="32"/>
          <w:szCs w:val="32"/>
          <w:lang w:val="en-US" w:eastAsia="zh-CN"/>
        </w:rPr>
        <w:t>局基层医疗机构基础设施提升项目400万元；</w:t>
      </w:r>
      <w:r>
        <w:rPr>
          <w:rFonts w:hint="eastAsia" w:ascii="Times New Roman" w:hAnsi="Times New Roman" w:eastAsia="仿宋_GB2312" w:cs="Times New Roman"/>
          <w:b w:val="0"/>
          <w:bCs w:val="0"/>
          <w:color w:val="auto"/>
          <w:kern w:val="0"/>
          <w:sz w:val="32"/>
          <w:szCs w:val="32"/>
          <w:lang w:val="en-US" w:eastAsia="zh-CN"/>
        </w:rPr>
        <w:t>文化旅游广电</w:t>
      </w:r>
      <w:r>
        <w:rPr>
          <w:rFonts w:hint="default" w:ascii="Times New Roman" w:hAnsi="Times New Roman" w:eastAsia="仿宋_GB2312" w:cs="Times New Roman"/>
          <w:b w:val="0"/>
          <w:bCs w:val="0"/>
          <w:color w:val="auto"/>
          <w:kern w:val="0"/>
          <w:sz w:val="32"/>
          <w:szCs w:val="32"/>
          <w:lang w:val="en-US" w:eastAsia="zh-CN"/>
        </w:rPr>
        <w:t>局全域旅游基础设施建设项目500万元、</w:t>
      </w:r>
      <w:r>
        <w:rPr>
          <w:rFonts w:hint="default" w:ascii="Times New Roman" w:hAnsi="Times New Roman" w:eastAsia="仿宋_GB2312" w:cs="Times New Roman"/>
          <w:b w:val="0"/>
          <w:bCs w:val="0"/>
          <w:color w:val="auto"/>
          <w:sz w:val="32"/>
          <w:szCs w:val="32"/>
          <w:u w:val="none"/>
          <w:lang w:val="en-US" w:eastAsia="zh-CN"/>
        </w:rPr>
        <w:t>景区景点基础设施（金鸡坪及茹河内部道路）建</w:t>
      </w:r>
      <w:bookmarkStart w:id="0" w:name="_GoBack"/>
      <w:bookmarkEnd w:id="0"/>
      <w:r>
        <w:rPr>
          <w:rFonts w:hint="default" w:ascii="Times New Roman" w:hAnsi="Times New Roman" w:eastAsia="仿宋_GB2312" w:cs="Times New Roman"/>
          <w:b w:val="0"/>
          <w:bCs w:val="0"/>
          <w:color w:val="auto"/>
          <w:sz w:val="32"/>
          <w:szCs w:val="32"/>
          <w:u w:val="none"/>
          <w:lang w:val="en-US" w:eastAsia="zh-CN"/>
        </w:rPr>
        <w:t>设项目600万元；</w:t>
      </w:r>
      <w:r>
        <w:rPr>
          <w:rFonts w:hint="default" w:ascii="Times New Roman" w:hAnsi="Times New Roman" w:eastAsia="仿宋_GB2312" w:cs="Times New Roman"/>
          <w:b w:val="0"/>
          <w:bCs w:val="0"/>
          <w:color w:val="auto"/>
          <w:kern w:val="0"/>
          <w:sz w:val="32"/>
          <w:szCs w:val="32"/>
          <w:lang w:val="en-US" w:eastAsia="zh-CN"/>
        </w:rPr>
        <w:t>农业农村局2023年高标准农田建设项目2000万元、古城镇温沟村日光温室示范园区建设项目800万元</w:t>
      </w:r>
      <w:r>
        <w:rPr>
          <w:rFonts w:hint="default" w:ascii="Times New Roman" w:hAnsi="Times New Roman" w:eastAsia="仿宋_GB2312" w:cs="Times New Roman"/>
          <w:b w:val="0"/>
          <w:bCs w:val="0"/>
          <w:color w:val="auto"/>
          <w:sz w:val="32"/>
          <w:szCs w:val="32"/>
          <w:u w:val="none"/>
          <w:lang w:val="en-US" w:eastAsia="zh-CN"/>
        </w:rPr>
        <w:t>；</w:t>
      </w:r>
      <w:r>
        <w:rPr>
          <w:rFonts w:hint="default" w:ascii="Times New Roman" w:hAnsi="Times New Roman" w:eastAsia="仿宋_GB2312" w:cs="Times New Roman"/>
          <w:b w:val="0"/>
          <w:bCs w:val="0"/>
          <w:color w:val="auto"/>
          <w:kern w:val="0"/>
          <w:sz w:val="32"/>
          <w:szCs w:val="32"/>
          <w:lang w:val="en-US" w:eastAsia="zh-CN"/>
        </w:rPr>
        <w:t>水务局2023年高效节水灌溉工程1000万元、2023年农村饮水安全水质提升改造工程500万元、</w:t>
      </w:r>
      <w:r>
        <w:rPr>
          <w:rFonts w:hint="default" w:ascii="Times New Roman" w:hAnsi="Times New Roman" w:eastAsia="仿宋_GB2312" w:cs="Times New Roman"/>
          <w:b w:val="0"/>
          <w:bCs w:val="0"/>
          <w:color w:val="auto"/>
          <w:sz w:val="32"/>
          <w:szCs w:val="32"/>
          <w:u w:val="none"/>
          <w:lang w:val="en-US" w:eastAsia="zh-CN"/>
        </w:rPr>
        <w:t>水库除险加固及山洪灾害应急处置工程600万元；</w:t>
      </w:r>
      <w:r>
        <w:rPr>
          <w:rFonts w:hint="default" w:ascii="Times New Roman" w:hAnsi="Times New Roman" w:eastAsia="仿宋_GB2312" w:cs="Times New Roman"/>
          <w:b w:val="0"/>
          <w:bCs w:val="0"/>
          <w:color w:val="auto"/>
          <w:kern w:val="0"/>
          <w:sz w:val="32"/>
          <w:szCs w:val="32"/>
          <w:lang w:val="en-US" w:eastAsia="zh-CN"/>
        </w:rPr>
        <w:t>交通</w:t>
      </w:r>
      <w:r>
        <w:rPr>
          <w:rFonts w:hint="eastAsia" w:ascii="Times New Roman" w:hAnsi="Times New Roman" w:eastAsia="仿宋_GB2312" w:cs="Times New Roman"/>
          <w:b w:val="0"/>
          <w:bCs w:val="0"/>
          <w:color w:val="auto"/>
          <w:kern w:val="0"/>
          <w:sz w:val="32"/>
          <w:szCs w:val="32"/>
          <w:lang w:val="en-US" w:eastAsia="zh-CN"/>
        </w:rPr>
        <w:t>运输</w:t>
      </w:r>
      <w:r>
        <w:rPr>
          <w:rFonts w:hint="default" w:ascii="Times New Roman" w:hAnsi="Times New Roman" w:eastAsia="仿宋_GB2312" w:cs="Times New Roman"/>
          <w:b w:val="0"/>
          <w:bCs w:val="0"/>
          <w:color w:val="auto"/>
          <w:kern w:val="0"/>
          <w:sz w:val="32"/>
          <w:szCs w:val="32"/>
          <w:lang w:val="en-US" w:eastAsia="zh-CN"/>
        </w:rPr>
        <w:t>局2022年农村公路项目2100万元、2023年农村公路项目500万元、</w:t>
      </w:r>
      <w:r>
        <w:rPr>
          <w:rFonts w:hint="default" w:ascii="Times New Roman" w:hAnsi="Times New Roman" w:eastAsia="仿宋_GB2312" w:cs="Times New Roman"/>
          <w:b w:val="0"/>
          <w:bCs w:val="0"/>
          <w:color w:val="auto"/>
          <w:sz w:val="32"/>
          <w:szCs w:val="32"/>
          <w:u w:val="none"/>
          <w:lang w:val="en-US" w:eastAsia="zh-CN"/>
        </w:rPr>
        <w:t>农村公路防护设施提升工程400万元</w:t>
      </w:r>
      <w:r>
        <w:rPr>
          <w:rFonts w:hint="default" w:ascii="Times New Roman" w:hAnsi="Times New Roman" w:eastAsia="仿宋_GB2312" w:cs="Times New Roman"/>
          <w:b w:val="0"/>
          <w:bCs w:val="0"/>
          <w:color w:val="auto"/>
          <w:kern w:val="0"/>
          <w:sz w:val="32"/>
          <w:szCs w:val="32"/>
          <w:lang w:val="en-US" w:eastAsia="zh-CN"/>
        </w:rPr>
        <w:t>、</w:t>
      </w:r>
      <w:r>
        <w:rPr>
          <w:rFonts w:hint="default" w:ascii="Times New Roman" w:hAnsi="Times New Roman" w:eastAsia="仿宋_GB2312" w:cs="Times New Roman"/>
          <w:b w:val="0"/>
          <w:bCs w:val="0"/>
          <w:snapToGrid/>
          <w:color w:val="000000"/>
          <w:sz w:val="32"/>
          <w:szCs w:val="22"/>
          <w:shd w:val="clear" w:color="auto" w:fill="FFFFFF"/>
          <w:lang w:val="en-US" w:eastAsia="zh-CN"/>
        </w:rPr>
        <w:t>农村公路护栏提升行动项目583万元；</w:t>
      </w:r>
      <w:r>
        <w:rPr>
          <w:rFonts w:hint="eastAsia" w:ascii="Times New Roman" w:hAnsi="Times New Roman" w:eastAsia="仿宋_GB2312" w:cs="Times New Roman"/>
          <w:b w:val="0"/>
          <w:bCs w:val="0"/>
          <w:color w:val="auto"/>
          <w:sz w:val="32"/>
          <w:szCs w:val="32"/>
          <w:u w:val="none"/>
          <w:lang w:val="en-US" w:eastAsia="zh-CN"/>
        </w:rPr>
        <w:t>教育体育</w:t>
      </w:r>
      <w:r>
        <w:rPr>
          <w:rFonts w:hint="default" w:ascii="Times New Roman" w:hAnsi="Times New Roman" w:eastAsia="仿宋_GB2312" w:cs="Times New Roman"/>
          <w:b w:val="0"/>
          <w:bCs w:val="0"/>
          <w:color w:val="auto"/>
          <w:sz w:val="32"/>
          <w:szCs w:val="32"/>
          <w:u w:val="none"/>
          <w:lang w:val="en-US" w:eastAsia="zh-CN"/>
        </w:rPr>
        <w:t>局第二中学校园基础设施提升改造及石岔小学附属工程700万元、彭阳县中小学幼儿园消防及校舍安全隐患整治200万元；民政局老年养护楼和失能特困人员照护服务中心室外管网及附属工程500万元；应急管理局王洼镇城市消防站维修改造项目400万元；自然资源局地质灾害崩塌险患点、边坡处理等应急处置工程600万元；公安局交通警察大队交通安全设施建设项目200万元；县委政法委数字政府（社会治理应急指挥中心）信息化平台建设项目200万元</w:t>
      </w:r>
      <w:r>
        <w:rPr>
          <w:rFonts w:hint="default" w:ascii="Times New Roman" w:hAnsi="Times New Roman" w:eastAsia="仿宋_GB2312" w:cs="Times New Roman"/>
          <w:b w:val="0"/>
          <w:bCs w:val="0"/>
          <w:snapToGrid/>
          <w:color w:val="000000"/>
          <w:sz w:val="32"/>
          <w:szCs w:val="22"/>
          <w:shd w:val="clear" w:color="auto" w:fill="FFFFFF"/>
          <w:lang w:val="en-US" w:eastAsia="zh-CN"/>
        </w:rPr>
        <w:t>。</w:t>
      </w:r>
    </w:p>
    <w:p w14:paraId="6393C4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val="0"/>
          <w:color w:val="auto"/>
          <w:sz w:val="32"/>
          <w:szCs w:val="32"/>
          <w:highlight w:val="none"/>
          <w:lang w:val="en-US" w:eastAsia="zh-CN"/>
        </w:rPr>
        <w:t>专项债券5500万元</w:t>
      </w:r>
      <w:r>
        <w:rPr>
          <w:rFonts w:hint="eastAsia" w:ascii="Times New Roman" w:hAnsi="Times New Roman" w:eastAsia="仿宋_GB2312" w:cs="Times New Roman"/>
          <w:b w:val="0"/>
          <w:bCs/>
          <w:color w:val="auto"/>
          <w:sz w:val="32"/>
          <w:szCs w:val="32"/>
          <w:highlight w:val="none"/>
          <w:lang w:val="en-US" w:eastAsia="zh-CN"/>
        </w:rPr>
        <w:t>分配用于</w:t>
      </w:r>
      <w:r>
        <w:rPr>
          <w:rFonts w:hint="default" w:ascii="Times New Roman" w:hAnsi="Times New Roman" w:eastAsia="仿宋_GB2312" w:cs="Times New Roman"/>
          <w:b w:val="0"/>
          <w:bCs/>
          <w:color w:val="auto"/>
          <w:sz w:val="32"/>
          <w:szCs w:val="32"/>
          <w:highlight w:val="none"/>
          <w:lang w:val="en-US" w:eastAsia="zh-CN"/>
        </w:rPr>
        <w:t>水务局小河流域石家峡水库建设项目2000万元；</w:t>
      </w:r>
      <w:r>
        <w:rPr>
          <w:rFonts w:hint="eastAsia" w:ascii="Times New Roman" w:hAnsi="Times New Roman" w:eastAsia="仿宋_GB2312" w:cs="Times New Roman"/>
          <w:b w:val="0"/>
          <w:bCs/>
          <w:color w:val="auto"/>
          <w:sz w:val="32"/>
          <w:szCs w:val="32"/>
          <w:highlight w:val="none"/>
          <w:lang w:val="en-US" w:eastAsia="zh-CN"/>
        </w:rPr>
        <w:t>住房和城乡建设</w:t>
      </w:r>
      <w:r>
        <w:rPr>
          <w:rFonts w:hint="default" w:ascii="Times New Roman" w:hAnsi="Times New Roman" w:eastAsia="仿宋_GB2312" w:cs="Times New Roman"/>
          <w:b w:val="0"/>
          <w:bCs/>
          <w:color w:val="auto"/>
          <w:sz w:val="32"/>
          <w:szCs w:val="32"/>
          <w:highlight w:val="none"/>
          <w:lang w:val="en-US" w:eastAsia="zh-CN"/>
        </w:rPr>
        <w:t>局热源厂2022年锅炉环保改造工程1500万元、县医院传染病综合楼建设项目2000万元。</w:t>
      </w:r>
    </w:p>
    <w:p w14:paraId="2AF73D92">
      <w:pPr>
        <w:pStyle w:val="10"/>
        <w:spacing w:line="560" w:lineRule="exact"/>
        <w:ind w:firstLine="640"/>
        <w:rPr>
          <w:rFonts w:hint="default" w:ascii="Times New Roman" w:hAnsi="Times New Roman" w:eastAsia="仿宋_GB2312" w:cs="Times New Roman"/>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761FB923-C4BA-4B60-BCDF-655265CE8CA8}"/>
  </w:font>
  <w:font w:name="方正小标宋_GBK">
    <w:panose1 w:val="02000000000000000000"/>
    <w:charset w:val="86"/>
    <w:family w:val="script"/>
    <w:pitch w:val="default"/>
    <w:sig w:usb0="A00002BF" w:usb1="38CF7CFA" w:usb2="00082016" w:usb3="00000000" w:csb0="00040001" w:csb1="00000000"/>
    <w:embedRegular r:id="rId2" w:fontKey="{1DA3DC3E-BFE5-4195-B0B0-75D1607A3E92}"/>
  </w:font>
  <w:font w:name="方正小标宋简体">
    <w:panose1 w:val="03000509000000000000"/>
    <w:charset w:val="86"/>
    <w:family w:val="script"/>
    <w:pitch w:val="default"/>
    <w:sig w:usb0="00000001" w:usb1="080E0000" w:usb2="00000000" w:usb3="00000000" w:csb0="00040000" w:csb1="00000000"/>
    <w:embedRegular r:id="rId3" w:fontKey="{E47D2F75-DBB5-4362-BCF1-B350DB914F5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FE0E8">
    <w:pPr>
      <w:pStyle w:val="6"/>
    </w:pPr>
    <w:r>
      <w:pict>
        <v:shape id="_x0000_s1026" o:spid="_x0000_s1026" o:spt="202" type="#_x0000_t202" style="position:absolute;left:0pt;margin-left:184.05pt;margin-top:-3.35pt;height:21.5pt;width:47.2pt;mso-position-horizontal-relative:margin;z-index:251659264;mso-width-relative:page;mso-height-relative:page;" filled="f" stroked="f" coordsize="21600,21600" o:gfxdata="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V4ZACtgAAAAJAQAADwAAAAAAAAAB&#10;ACAAAAAiAAAAZHJzL2Rvd25yZXYueG1sUEsBAhQAFAAAAAgAh07iQFxT8S6eAQAAIwMAAA4AAAAA&#10;AAAAAQAgAAAAJwEAAGRycy9lMm9Eb2MueG1sUEsFBgAAAAAGAAYAWQEAADcFAAAAAA==&#10;">
          <v:path/>
          <v:fill on="f" focussize="0,0"/>
          <v:stroke on="f" joinstyle="miter"/>
          <v:imagedata o:title=""/>
          <o:lock v:ext="edit"/>
          <v:textbox inset="0mm,0mm,0mm,0mm">
            <w:txbxContent>
              <w:p w14:paraId="524721A6">
                <w:pPr>
                  <w:snapToGrid w:val="0"/>
                  <w:jc w:val="center"/>
                  <w:rPr>
                    <w:sz w:val="28"/>
                  </w:rPr>
                </w:pPr>
                <w:r>
                  <w:rPr>
                    <w:rFonts w:hint="eastAsia"/>
                    <w:sz w:val="28"/>
                  </w:rPr>
                  <w:t>—</w:t>
                </w:r>
                <w:r>
                  <w:rPr>
                    <w:rFonts w:ascii="Times New Roman" w:hAnsi="Times New Roman" w:cs="Times New Roman"/>
                    <w:sz w:val="28"/>
                  </w:rPr>
                  <w:fldChar w:fldCharType="begin"/>
                </w:r>
                <w:r>
                  <w:rPr>
                    <w:rFonts w:ascii="Times New Roman" w:hAnsi="Times New Roman" w:cs="Times New Roman"/>
                    <w:sz w:val="28"/>
                  </w:rPr>
                  <w:instrText xml:space="preserve"> PAGE  \* MERGEFORMAT </w:instrText>
                </w:r>
                <w:r>
                  <w:rPr>
                    <w:rFonts w:ascii="Times New Roman" w:hAnsi="Times New Roman" w:cs="Times New Roman"/>
                    <w:sz w:val="28"/>
                  </w:rPr>
                  <w:fldChar w:fldCharType="separate"/>
                </w:r>
                <w:r>
                  <w:rPr>
                    <w:rFonts w:ascii="Times New Roman" w:hAnsi="Times New Roman" w:cs="Times New Roman"/>
                    <w:sz w:val="28"/>
                  </w:rPr>
                  <w:t>4</w:t>
                </w:r>
                <w:r>
                  <w:rPr>
                    <w:rFonts w:ascii="Times New Roman" w:hAnsi="Times New Roman" w:cs="Times New Roman"/>
                    <w:sz w:val="28"/>
                  </w:rPr>
                  <w:fldChar w:fldCharType="end"/>
                </w:r>
                <w:r>
                  <w:rPr>
                    <w:rFonts w:hint="eastAsia"/>
                    <w:sz w:val="28"/>
                  </w:rPr>
                  <w:t>—</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mFiZDM3NGU2OWYxZWZkZjJlNzY0YzdhODQxN2VhYjYifQ=="/>
  </w:docVars>
  <w:rsids>
    <w:rsidRoot w:val="4362089F"/>
    <w:rsid w:val="00026559"/>
    <w:rsid w:val="000673BF"/>
    <w:rsid w:val="000D4FC6"/>
    <w:rsid w:val="00182D33"/>
    <w:rsid w:val="002F22F2"/>
    <w:rsid w:val="003255BA"/>
    <w:rsid w:val="0034037A"/>
    <w:rsid w:val="003A7679"/>
    <w:rsid w:val="0055691B"/>
    <w:rsid w:val="006D032A"/>
    <w:rsid w:val="006F7135"/>
    <w:rsid w:val="00745BC3"/>
    <w:rsid w:val="00754850"/>
    <w:rsid w:val="00794DFB"/>
    <w:rsid w:val="007D4E18"/>
    <w:rsid w:val="008A61ED"/>
    <w:rsid w:val="008B4026"/>
    <w:rsid w:val="0095563A"/>
    <w:rsid w:val="00960A76"/>
    <w:rsid w:val="009A18CE"/>
    <w:rsid w:val="00A97956"/>
    <w:rsid w:val="00B766C4"/>
    <w:rsid w:val="00BB504C"/>
    <w:rsid w:val="00C33BF5"/>
    <w:rsid w:val="00C80B2F"/>
    <w:rsid w:val="00CA3CCC"/>
    <w:rsid w:val="00DD1055"/>
    <w:rsid w:val="00E64801"/>
    <w:rsid w:val="00E7346B"/>
    <w:rsid w:val="00F20C30"/>
    <w:rsid w:val="00F6359F"/>
    <w:rsid w:val="04803747"/>
    <w:rsid w:val="05533A51"/>
    <w:rsid w:val="06600743"/>
    <w:rsid w:val="11671609"/>
    <w:rsid w:val="17CF7140"/>
    <w:rsid w:val="1F6D78F8"/>
    <w:rsid w:val="1FCE280E"/>
    <w:rsid w:val="22834DE4"/>
    <w:rsid w:val="23B83956"/>
    <w:rsid w:val="25EB22DD"/>
    <w:rsid w:val="27C33CA1"/>
    <w:rsid w:val="2D3000EB"/>
    <w:rsid w:val="2E510831"/>
    <w:rsid w:val="337E5342"/>
    <w:rsid w:val="348A38F7"/>
    <w:rsid w:val="34F90F18"/>
    <w:rsid w:val="37BEC02A"/>
    <w:rsid w:val="391561AE"/>
    <w:rsid w:val="3D3A03BA"/>
    <w:rsid w:val="4362089F"/>
    <w:rsid w:val="45BB4027"/>
    <w:rsid w:val="4E8D2F39"/>
    <w:rsid w:val="57A99E87"/>
    <w:rsid w:val="59EA2740"/>
    <w:rsid w:val="5BC83240"/>
    <w:rsid w:val="5FF97FE3"/>
    <w:rsid w:val="61DD35F8"/>
    <w:rsid w:val="643C394A"/>
    <w:rsid w:val="65020513"/>
    <w:rsid w:val="6C2F0A41"/>
    <w:rsid w:val="761A6D64"/>
    <w:rsid w:val="762C4B0D"/>
    <w:rsid w:val="7C74039C"/>
    <w:rsid w:val="7DC079BC"/>
    <w:rsid w:val="CFF737E4"/>
    <w:rsid w:val="E7BBDD77"/>
    <w:rsid w:val="F7345FF9"/>
    <w:rsid w:val="F8FF34EA"/>
    <w:rsid w:val="FFDA36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left="200" w:leftChars="200" w:firstLine="420"/>
    </w:pPr>
  </w:style>
  <w:style w:type="paragraph" w:styleId="3">
    <w:name w:val="Body Text Indent"/>
    <w:basedOn w:val="1"/>
    <w:next w:val="4"/>
    <w:qFormat/>
    <w:uiPriority w:val="0"/>
    <w:pPr>
      <w:ind w:firstLine="720" w:firstLineChars="225"/>
    </w:pPr>
    <w:rPr>
      <w:rFonts w:eastAsia="仿宋_GB2312"/>
      <w:sz w:val="32"/>
      <w:szCs w:val="20"/>
    </w:rPr>
  </w:style>
  <w:style w:type="paragraph" w:styleId="4">
    <w:name w:val="Normal Indent"/>
    <w:basedOn w:val="1"/>
    <w:unhideWhenUsed/>
    <w:qFormat/>
    <w:uiPriority w:val="99"/>
    <w:pPr>
      <w:ind w:firstLine="420" w:firstLineChars="200"/>
    </w:pPr>
  </w:style>
  <w:style w:type="paragraph" w:styleId="5">
    <w:name w:val="index 5"/>
    <w:basedOn w:val="1"/>
    <w:next w:val="1"/>
    <w:qFormat/>
    <w:uiPriority w:val="0"/>
    <w:pPr>
      <w:ind w:left="1680"/>
    </w:pPr>
  </w:style>
  <w:style w:type="paragraph" w:styleId="6">
    <w:name w:val="footer"/>
    <w:basedOn w:val="1"/>
    <w:unhideWhenUsed/>
    <w:qFormat/>
    <w:uiPriority w:val="99"/>
    <w:pPr>
      <w:tabs>
        <w:tab w:val="center" w:pos="4153"/>
        <w:tab w:val="right" w:pos="8306"/>
      </w:tabs>
      <w:snapToGrid w:val="0"/>
      <w:jc w:val="left"/>
    </w:pPr>
    <w:rPr>
      <w:sz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customStyle="1" w:styleId="10">
    <w:name w:val="列出段落1"/>
    <w:basedOn w:val="1"/>
    <w:qFormat/>
    <w:uiPriority w:val="34"/>
    <w:pPr>
      <w:ind w:firstLine="420" w:firstLineChars="200"/>
    </w:pPr>
  </w:style>
  <w:style w:type="paragraph" w:customStyle="1" w:styleId="11">
    <w:name w:val="列出段落11"/>
    <w:basedOn w:val="1"/>
    <w:qFormat/>
    <w:uiPriority w:val="34"/>
    <w:pPr>
      <w:ind w:firstLine="420" w:firstLineChars="200"/>
    </w:pPr>
    <w:rPr>
      <w:rFonts w:ascii="Calibri" w:hAnsi="Calibri"/>
    </w:rPr>
  </w:style>
  <w:style w:type="character" w:customStyle="1" w:styleId="12">
    <w:name w:val="页眉 Char"/>
    <w:basedOn w:val="9"/>
    <w:link w:val="7"/>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752</Words>
  <Characters>874</Characters>
  <Lines>12</Lines>
  <Paragraphs>3</Paragraphs>
  <TotalTime>14</TotalTime>
  <ScaleCrop>false</ScaleCrop>
  <LinksUpToDate>false</LinksUpToDate>
  <CharactersWithSpaces>874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2020-12-18T17:59:00Z</dcterms:created>
  <dc:creator>贺思艳</dc:creator>
  <cp:lastModifiedBy>*</cp:lastModifiedBy>
  <cp:lastPrinted>2020-12-24T21:33:00Z</cp:lastPrinted>
  <dcterms:modified xsi:type="dcterms:W3CDTF">2024-09-04T07:12:58Z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F4E6AC2CBF804C9CAB62297BC5E9D895_12</vt:lpwstr>
  </property>
</Properties>
</file>