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47F1F">
      <w:pPr>
        <w:pStyle w:val="6"/>
        <w:keepNext w:val="0"/>
        <w:keepLines w:val="0"/>
        <w:pageBreakBefore w:val="0"/>
        <w:kinsoku/>
        <w:wordWrap/>
        <w:autoSpaceDN/>
        <w:bidi w:val="0"/>
        <w:spacing w:line="576" w:lineRule="exact"/>
        <w:ind w:firstLine="0" w:firstLineChars="0"/>
        <w:jc w:val="center"/>
        <w:rPr>
          <w:rFonts w:hint="eastAsia" w:ascii="方正小标宋简体" w:hAnsi="方正小标宋简体" w:eastAsia="方正小标宋简体" w:cs="方正小标宋简体"/>
          <w:color w:val="auto"/>
          <w:sz w:val="44"/>
          <w:szCs w:val="44"/>
        </w:rPr>
      </w:pPr>
    </w:p>
    <w:p w14:paraId="1A46ACD6">
      <w:pPr>
        <w:pStyle w:val="6"/>
        <w:keepNext w:val="0"/>
        <w:keepLines w:val="0"/>
        <w:pageBreakBefore w:val="0"/>
        <w:kinsoku/>
        <w:wordWrap/>
        <w:autoSpaceDN/>
        <w:bidi w:val="0"/>
        <w:spacing w:line="576"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彭阳县202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年部门预算（草案）</w:t>
      </w:r>
    </w:p>
    <w:p w14:paraId="7D3F5D55">
      <w:pPr>
        <w:pStyle w:val="6"/>
        <w:keepNext w:val="0"/>
        <w:keepLines w:val="0"/>
        <w:pageBreakBefore w:val="0"/>
        <w:kinsoku/>
        <w:wordWrap/>
        <w:autoSpaceDN/>
        <w:bidi w:val="0"/>
        <w:spacing w:line="576"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项目支出编制说明</w:t>
      </w:r>
    </w:p>
    <w:p w14:paraId="6D2E0DF6">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rPr>
      </w:pPr>
    </w:p>
    <w:p w14:paraId="40AAE245">
      <w:pPr>
        <w:pStyle w:val="6"/>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按照自治区财政厅</w:t>
      </w:r>
      <w:r>
        <w:rPr>
          <w:rFonts w:hint="default"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做好202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年财政预算编制工作的要求，结合</w:t>
      </w:r>
      <w:r>
        <w:rPr>
          <w:rFonts w:hint="default" w:ascii="Times New Roman" w:hAnsi="Times New Roman" w:eastAsia="仿宋_GB2312" w:cs="Times New Roman"/>
          <w:color w:val="auto"/>
          <w:sz w:val="32"/>
          <w:szCs w:val="32"/>
          <w:lang w:eastAsia="zh-CN"/>
        </w:rPr>
        <w:t>全</w:t>
      </w:r>
      <w:r>
        <w:rPr>
          <w:rFonts w:hint="default" w:ascii="Times New Roman" w:hAnsi="Times New Roman" w:eastAsia="仿宋_GB2312" w:cs="Times New Roman"/>
          <w:color w:val="auto"/>
          <w:sz w:val="32"/>
          <w:szCs w:val="32"/>
        </w:rPr>
        <w:t>县经济社会形势变化和可用财力</w:t>
      </w:r>
      <w:r>
        <w:rPr>
          <w:rFonts w:hint="default" w:ascii="Times New Roman" w:hAnsi="Times New Roman" w:eastAsia="仿宋_GB2312" w:cs="Times New Roman"/>
          <w:color w:val="auto"/>
          <w:sz w:val="32"/>
          <w:szCs w:val="32"/>
          <w:lang w:eastAsia="zh-CN"/>
        </w:rPr>
        <w:t>状况</w:t>
      </w:r>
      <w:r>
        <w:rPr>
          <w:rFonts w:hint="default" w:ascii="Times New Roman" w:hAnsi="Times New Roman" w:eastAsia="仿宋_GB2312" w:cs="Times New Roman"/>
          <w:color w:val="auto"/>
          <w:sz w:val="32"/>
          <w:szCs w:val="32"/>
        </w:rPr>
        <w:t>，经</w:t>
      </w:r>
      <w:r>
        <w:rPr>
          <w:rFonts w:hint="default" w:ascii="Times New Roman" w:hAnsi="Times New Roman" w:eastAsia="仿宋_GB2312" w:cs="Times New Roman"/>
          <w:color w:val="auto"/>
          <w:sz w:val="32"/>
          <w:szCs w:val="32"/>
          <w:lang w:eastAsia="zh-CN"/>
        </w:rPr>
        <w:t>预算单位</w:t>
      </w: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eastAsia="zh-CN"/>
        </w:rPr>
        <w:t>财政部门</w:t>
      </w:r>
      <w:r>
        <w:rPr>
          <w:rFonts w:hint="default" w:ascii="Times New Roman" w:hAnsi="Times New Roman" w:eastAsia="仿宋_GB2312" w:cs="Times New Roman"/>
          <w:color w:val="auto"/>
          <w:sz w:val="32"/>
          <w:szCs w:val="32"/>
        </w:rPr>
        <w:t>审核汇总，完成202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年部门预算</w:t>
      </w:r>
      <w:r>
        <w:rPr>
          <w:rFonts w:hint="default" w:ascii="Times New Roman" w:hAnsi="Times New Roman" w:eastAsia="仿宋_GB2312" w:cs="Times New Roman"/>
          <w:color w:val="auto"/>
          <w:sz w:val="32"/>
          <w:szCs w:val="32"/>
          <w:lang w:val="en-US" w:eastAsia="zh-CN"/>
        </w:rPr>
        <w:t>县级财力支持</w:t>
      </w:r>
      <w:r>
        <w:rPr>
          <w:rFonts w:hint="default" w:ascii="Times New Roman" w:hAnsi="Times New Roman" w:eastAsia="仿宋_GB2312" w:cs="Times New Roman"/>
          <w:color w:val="auto"/>
          <w:sz w:val="32"/>
          <w:szCs w:val="32"/>
        </w:rPr>
        <w:t>项目支出编制</w:t>
      </w:r>
      <w:r>
        <w:rPr>
          <w:rFonts w:hint="default"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rPr>
        <w:t>，现将有关情况说明如下：</w:t>
      </w:r>
    </w:p>
    <w:p w14:paraId="4CEE9D84">
      <w:pPr>
        <w:pStyle w:val="6"/>
        <w:keepNext w:val="0"/>
        <w:keepLines w:val="0"/>
        <w:pageBreakBefore w:val="0"/>
        <w:numPr>
          <w:ilvl w:val="0"/>
          <w:numId w:val="1"/>
        </w:numPr>
        <w:kinsoku/>
        <w:wordWrap/>
        <w:autoSpaceDN/>
        <w:bidi w:val="0"/>
        <w:spacing w:line="576"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基本情况</w:t>
      </w:r>
    </w:p>
    <w:p w14:paraId="32624850">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年申报项目支出</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单位涉及9</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乡镇12个，县直部门</w:t>
      </w:r>
      <w:r>
        <w:rPr>
          <w:rFonts w:hint="default" w:ascii="Times New Roman" w:hAnsi="Times New Roman" w:eastAsia="仿宋_GB2312" w:cs="Times New Roman"/>
          <w:color w:val="auto"/>
          <w:sz w:val="32"/>
          <w:szCs w:val="32"/>
          <w:lang w:val="en-US" w:eastAsia="zh-CN"/>
        </w:rPr>
        <w:t>81</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，共申报项目</w:t>
      </w:r>
      <w:r>
        <w:rPr>
          <w:rFonts w:hint="default" w:ascii="Times New Roman" w:hAnsi="Times New Roman" w:eastAsia="仿宋_GB2312" w:cs="Times New Roman"/>
          <w:color w:val="auto"/>
          <w:sz w:val="32"/>
          <w:szCs w:val="32"/>
          <w:lang w:val="en-US" w:eastAsia="zh-CN"/>
        </w:rPr>
        <w:t>618</w:t>
      </w:r>
      <w:r>
        <w:rPr>
          <w:rFonts w:hint="default" w:ascii="Times New Roman" w:hAnsi="Times New Roman" w:eastAsia="仿宋_GB2312" w:cs="Times New Roman"/>
          <w:color w:val="auto"/>
          <w:sz w:val="32"/>
          <w:szCs w:val="32"/>
        </w:rPr>
        <w:t>个</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资金</w:t>
      </w:r>
      <w:r>
        <w:rPr>
          <w:rFonts w:hint="default" w:ascii="Times New Roman" w:hAnsi="Times New Roman" w:eastAsia="仿宋_GB2312" w:cs="Times New Roman"/>
          <w:color w:val="auto"/>
          <w:sz w:val="32"/>
          <w:szCs w:val="32"/>
          <w:lang w:val="en-US" w:eastAsia="zh-CN"/>
        </w:rPr>
        <w:t>140324.42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现有</w:t>
      </w:r>
      <w:r>
        <w:rPr>
          <w:rFonts w:hint="default" w:ascii="Times New Roman" w:hAnsi="Times New Roman" w:eastAsia="仿宋_GB2312" w:cs="Times New Roman"/>
          <w:color w:val="auto"/>
          <w:sz w:val="32"/>
          <w:szCs w:val="32"/>
        </w:rPr>
        <w:t>财力现状，通过对申报项目的编审，202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纳入</w:t>
      </w:r>
      <w:r>
        <w:rPr>
          <w:rFonts w:hint="default" w:ascii="Times New Roman" w:hAnsi="Times New Roman" w:eastAsia="仿宋_GB2312" w:cs="Times New Roman"/>
          <w:color w:val="auto"/>
          <w:sz w:val="32"/>
          <w:szCs w:val="32"/>
          <w:lang w:val="en-US" w:eastAsia="zh-CN"/>
        </w:rPr>
        <w:t>县级财力资金保障的</w:t>
      </w:r>
      <w:r>
        <w:rPr>
          <w:rFonts w:hint="default" w:ascii="Times New Roman" w:hAnsi="Times New Roman" w:eastAsia="仿宋_GB2312" w:cs="Times New Roman"/>
          <w:color w:val="auto"/>
          <w:sz w:val="32"/>
          <w:szCs w:val="32"/>
        </w:rPr>
        <w:t>部门预算项目</w:t>
      </w:r>
      <w:r>
        <w:rPr>
          <w:rFonts w:hint="default" w:ascii="Times New Roman" w:hAnsi="Times New Roman" w:eastAsia="仿宋_GB2312" w:cs="Times New Roman"/>
          <w:color w:val="auto"/>
          <w:sz w:val="32"/>
          <w:szCs w:val="32"/>
          <w:lang w:val="en-US" w:eastAsia="zh-CN"/>
        </w:rPr>
        <w:t>314</w:t>
      </w:r>
      <w:r>
        <w:rPr>
          <w:rFonts w:hint="default" w:ascii="Times New Roman" w:hAnsi="Times New Roman" w:eastAsia="仿宋_GB2312" w:cs="Times New Roman"/>
          <w:color w:val="auto"/>
          <w:sz w:val="32"/>
          <w:szCs w:val="32"/>
        </w:rPr>
        <w:t>个，项目支出资金共计</w:t>
      </w:r>
      <w:r>
        <w:rPr>
          <w:rFonts w:hint="default" w:ascii="Times New Roman" w:hAnsi="Times New Roman" w:eastAsia="仿宋_GB2312" w:cs="Times New Roman"/>
          <w:color w:val="auto"/>
          <w:sz w:val="32"/>
          <w:szCs w:val="32"/>
          <w:lang w:val="en-US" w:eastAsia="zh-CN"/>
        </w:rPr>
        <w:t>32583.251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乡镇</w:t>
      </w:r>
      <w:r>
        <w:rPr>
          <w:rFonts w:hint="default" w:ascii="Times New Roman" w:hAnsi="Times New Roman" w:eastAsia="仿宋_GB2312" w:cs="Times New Roman"/>
          <w:color w:val="auto"/>
          <w:sz w:val="32"/>
          <w:szCs w:val="32"/>
          <w:lang w:val="en-US" w:eastAsia="zh-CN"/>
        </w:rPr>
        <w:t>1850.49</w:t>
      </w:r>
      <w:r>
        <w:rPr>
          <w:rFonts w:hint="default" w:ascii="Times New Roman" w:hAnsi="Times New Roman" w:eastAsia="仿宋_GB2312" w:cs="Times New Roman"/>
          <w:color w:val="auto"/>
          <w:sz w:val="32"/>
          <w:szCs w:val="32"/>
        </w:rPr>
        <w:t>万元，县直部门</w:t>
      </w:r>
      <w:r>
        <w:rPr>
          <w:rFonts w:hint="default" w:ascii="Times New Roman" w:hAnsi="Times New Roman" w:eastAsia="仿宋_GB2312" w:cs="Times New Roman"/>
          <w:color w:val="auto"/>
          <w:sz w:val="32"/>
          <w:szCs w:val="32"/>
          <w:lang w:val="en-US" w:eastAsia="zh-CN"/>
        </w:rPr>
        <w:t>30732.761</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p>
    <w:p w14:paraId="7C61D35D">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二、编制原则</w:t>
      </w:r>
    </w:p>
    <w:p w14:paraId="5D9FDA7E">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在坚持“量入为出、收支平衡、不列赤字”的前提下遵循以下原则：</w:t>
      </w:r>
    </w:p>
    <w:p w14:paraId="0ECAD686">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（一）严控支出，树牢过“紧日子”思想。</w:t>
      </w:r>
      <w:r>
        <w:rPr>
          <w:rFonts w:hint="default" w:ascii="Times New Roman" w:hAnsi="Times New Roman" w:eastAsia="仿宋_GB2312" w:cs="Times New Roman"/>
          <w:color w:val="auto"/>
          <w:sz w:val="32"/>
          <w:szCs w:val="32"/>
        </w:rPr>
        <w:t>坚持</w:t>
      </w:r>
      <w:r>
        <w:rPr>
          <w:rFonts w:hint="default" w:ascii="Times New Roman" w:hAnsi="Times New Roman" w:eastAsia="仿宋_GB2312" w:cs="Times New Roman"/>
          <w:color w:val="auto"/>
          <w:sz w:val="32"/>
          <w:szCs w:val="32"/>
          <w:lang w:eastAsia="zh-CN"/>
        </w:rPr>
        <w:t>“勤俭节约办一切事业”原则，以收定支、精打细算，注重轻重缓急，合理确定资金安排次序，严控一般性支出，取消对非重点、非刚性支出的安排。对违规建设楼堂馆所、搞政绩工程及购置、新建、新增租赁办公用房和必要危房修缮之外的办公用房重新装修、购置更新公务用车的，一律不予安排。把有限的资金用到刀刃上、用到紧要处，确保</w:t>
      </w:r>
      <w:r>
        <w:rPr>
          <w:rFonts w:hint="default" w:ascii="Times New Roman" w:hAnsi="Times New Roman" w:eastAsia="仿宋_GB2312" w:cs="Times New Roman"/>
          <w:color w:val="auto"/>
          <w:sz w:val="32"/>
          <w:szCs w:val="32"/>
          <w:lang w:val="en-US" w:eastAsia="zh-CN"/>
        </w:rPr>
        <w:t>2023年“三公”经费只减不增、一般性支出压减10%以上。</w:t>
      </w:r>
    </w:p>
    <w:p w14:paraId="7762E5C4">
      <w:pPr>
        <w:pStyle w:val="6"/>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（二）</w:t>
      </w:r>
      <w:r>
        <w:rPr>
          <w:rFonts w:hint="default" w:ascii="Times New Roman" w:hAnsi="Times New Roman" w:eastAsia="楷体_GB2312" w:cs="Times New Roman"/>
          <w:b w:val="0"/>
          <w:bCs w:val="0"/>
          <w:color w:val="auto"/>
          <w:sz w:val="32"/>
          <w:szCs w:val="32"/>
          <w:lang w:eastAsia="zh-CN"/>
        </w:rPr>
        <w:t>应保尽保，着力兜牢“三保”底线</w:t>
      </w:r>
      <w:r>
        <w:rPr>
          <w:rFonts w:hint="default" w:ascii="Times New Roman" w:hAnsi="Times New Roman" w:eastAsia="楷体_GB2312" w:cs="Times New Roman"/>
          <w:b w:val="0"/>
          <w:bCs w:val="0"/>
          <w:color w:val="auto"/>
          <w:sz w:val="32"/>
          <w:szCs w:val="32"/>
        </w:rPr>
        <w:t>。</w:t>
      </w:r>
      <w:r>
        <w:rPr>
          <w:rFonts w:hint="default" w:ascii="Times New Roman" w:hAnsi="Times New Roman" w:eastAsia="仿宋_GB2312" w:cs="Times New Roman"/>
          <w:color w:val="auto"/>
          <w:sz w:val="32"/>
          <w:szCs w:val="32"/>
        </w:rPr>
        <w:t>坚持先有预算，后有支出的原则，严格“三保”支出优先顺序，确保除纳入基本支出以外的人员工资、社会保险、</w:t>
      </w:r>
      <w:r>
        <w:rPr>
          <w:rFonts w:hint="default" w:ascii="Times New Roman" w:hAnsi="Times New Roman" w:eastAsia="仿宋_GB2312" w:cs="Times New Roman"/>
          <w:color w:val="auto"/>
          <w:sz w:val="32"/>
          <w:szCs w:val="32"/>
          <w:lang w:eastAsia="zh-CN"/>
        </w:rPr>
        <w:t>专项业务</w:t>
      </w:r>
      <w:r>
        <w:rPr>
          <w:rFonts w:hint="default" w:ascii="Times New Roman" w:hAnsi="Times New Roman" w:eastAsia="仿宋_GB2312" w:cs="Times New Roman"/>
          <w:color w:val="auto"/>
          <w:sz w:val="32"/>
          <w:szCs w:val="32"/>
        </w:rPr>
        <w:t>经费等及时足额保障到位。</w:t>
      </w:r>
      <w:r>
        <w:rPr>
          <w:rFonts w:hint="default"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rPr>
        <w:t>在充分保障各</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单位正常开展工作所需专业业务费的基础上，优先安排教育、卫生、社会保障等民生事项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对于区市纳入考核的项目，按照规定全部纳入部门预算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涉及</w:t>
      </w:r>
      <w:r>
        <w:rPr>
          <w:rFonts w:hint="eastAsia" w:ascii="Times New Roman" w:hAnsi="Times New Roman" w:eastAsia="仿宋_GB2312" w:cs="Times New Roman"/>
          <w:color w:val="auto"/>
          <w:sz w:val="32"/>
          <w:szCs w:val="32"/>
          <w:lang w:eastAsia="zh-CN"/>
        </w:rPr>
        <w:t>县委、县政府</w:t>
      </w:r>
      <w:r>
        <w:rPr>
          <w:rFonts w:hint="default" w:ascii="Times New Roman" w:hAnsi="Times New Roman" w:eastAsia="仿宋_GB2312" w:cs="Times New Roman"/>
          <w:color w:val="auto"/>
          <w:sz w:val="32"/>
          <w:szCs w:val="32"/>
        </w:rPr>
        <w:t>确定的重点事项</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重要工作，</w:t>
      </w:r>
      <w:r>
        <w:rPr>
          <w:rFonts w:hint="default" w:ascii="Times New Roman" w:hAnsi="Times New Roman" w:eastAsia="仿宋_GB2312" w:cs="Times New Roman"/>
          <w:color w:val="auto"/>
          <w:sz w:val="32"/>
          <w:szCs w:val="32"/>
          <w:lang w:eastAsia="zh-CN"/>
        </w:rPr>
        <w:t>结合</w:t>
      </w:r>
      <w:r>
        <w:rPr>
          <w:rFonts w:hint="default" w:ascii="Times New Roman" w:hAnsi="Times New Roman" w:eastAsia="仿宋_GB2312" w:cs="Times New Roman"/>
          <w:color w:val="auto"/>
          <w:sz w:val="32"/>
          <w:szCs w:val="32"/>
        </w:rPr>
        <w:t>财力情况，</w:t>
      </w:r>
      <w:r>
        <w:rPr>
          <w:rFonts w:hint="default" w:ascii="Times New Roman" w:hAnsi="Times New Roman" w:eastAsia="仿宋_GB2312" w:cs="Times New Roman"/>
          <w:color w:val="auto"/>
          <w:sz w:val="32"/>
          <w:szCs w:val="32"/>
          <w:lang w:eastAsia="zh-CN"/>
        </w:rPr>
        <w:t>纳入部门预算</w:t>
      </w:r>
      <w:r>
        <w:rPr>
          <w:rFonts w:hint="default" w:ascii="Times New Roman" w:hAnsi="Times New Roman" w:eastAsia="仿宋_GB2312" w:cs="Times New Roman"/>
          <w:color w:val="auto"/>
          <w:sz w:val="32"/>
          <w:szCs w:val="32"/>
        </w:rPr>
        <w:t>。</w:t>
      </w:r>
    </w:p>
    <w:p w14:paraId="2458F31A">
      <w:pPr>
        <w:pStyle w:val="6"/>
        <w:keepNext w:val="0"/>
        <w:keepLines w:val="0"/>
        <w:pageBreakBefore w:val="0"/>
        <w:kinsoku/>
        <w:wordWrap/>
        <w:autoSpaceDN/>
        <w:bidi w:val="0"/>
        <w:spacing w:line="576"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（三）科学规范，全面实施预算绩效管理。</w:t>
      </w:r>
      <w:r>
        <w:rPr>
          <w:rFonts w:hint="default" w:ascii="Times New Roman" w:hAnsi="Times New Roman" w:eastAsia="仿宋_GB2312" w:cs="Times New Roman"/>
          <w:color w:val="auto"/>
          <w:sz w:val="32"/>
          <w:szCs w:val="32"/>
        </w:rPr>
        <w:t>根据《自治区财政厅关于贯彻落实&lt;自治区党委人民政府关于全面实施预算绩效管理的实施意见&gt;的通知》和《彭阳县全面实施预算绩效管理工作方案》，以地方综合预算管理系统为依托，</w:t>
      </w:r>
      <w:r>
        <w:rPr>
          <w:rFonts w:hint="default" w:ascii="Times New Roman" w:hAnsi="Times New Roman" w:eastAsia="仿宋_GB2312" w:cs="Times New Roman"/>
          <w:color w:val="auto"/>
          <w:sz w:val="32"/>
          <w:szCs w:val="32"/>
          <w:lang w:eastAsia="zh-CN"/>
        </w:rPr>
        <w:t>将</w:t>
      </w:r>
      <w:r>
        <w:rPr>
          <w:rFonts w:hint="default" w:ascii="Times New Roman" w:hAnsi="Times New Roman" w:eastAsia="仿宋_GB2312" w:cs="Times New Roman"/>
          <w:color w:val="auto"/>
          <w:sz w:val="32"/>
          <w:szCs w:val="32"/>
        </w:rPr>
        <w:t>项目申报与绩效填报同步进行，实</w:t>
      </w:r>
      <w:r>
        <w:rPr>
          <w:rFonts w:hint="default" w:ascii="Times New Roman" w:hAnsi="Times New Roman" w:eastAsia="仿宋_GB2312" w:cs="Times New Roman"/>
          <w:color w:val="auto"/>
          <w:sz w:val="32"/>
          <w:szCs w:val="32"/>
          <w:lang w:eastAsia="zh-CN"/>
        </w:rPr>
        <w:t>行</w:t>
      </w:r>
      <w:r>
        <w:rPr>
          <w:rFonts w:hint="default" w:ascii="Times New Roman" w:hAnsi="Times New Roman" w:eastAsia="仿宋_GB2312" w:cs="Times New Roman"/>
          <w:color w:val="auto"/>
          <w:sz w:val="32"/>
          <w:szCs w:val="32"/>
        </w:rPr>
        <w:t>“无绩效不预算”；</w:t>
      </w:r>
      <w:r>
        <w:rPr>
          <w:rFonts w:hint="default" w:ascii="Times New Roman" w:hAnsi="Times New Roman" w:eastAsia="仿宋_GB2312" w:cs="Times New Roman"/>
          <w:color w:val="auto"/>
          <w:sz w:val="32"/>
          <w:szCs w:val="32"/>
          <w:lang w:eastAsia="zh-CN"/>
        </w:rPr>
        <w:t>并将</w:t>
      </w:r>
      <w:r>
        <w:rPr>
          <w:rFonts w:hint="default" w:ascii="Times New Roman" w:hAnsi="Times New Roman" w:eastAsia="仿宋_GB2312" w:cs="Times New Roman"/>
          <w:color w:val="auto"/>
          <w:sz w:val="32"/>
          <w:szCs w:val="32"/>
        </w:rPr>
        <w:t>所有项目绩效目标在报人代会审议决议后，随部门预算同批复同公开。</w:t>
      </w:r>
    </w:p>
    <w:p w14:paraId="70D4282C">
      <w:pPr>
        <w:pStyle w:val="6"/>
        <w:keepNext w:val="0"/>
        <w:keepLines w:val="0"/>
        <w:pageBreakBefore w:val="0"/>
        <w:kinsoku/>
        <w:wordWrap/>
        <w:autoSpaceDN/>
        <w:bidi w:val="0"/>
        <w:spacing w:line="576"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三、编制特点</w:t>
      </w:r>
    </w:p>
    <w:p w14:paraId="0E5A95BF">
      <w:pPr>
        <w:pStyle w:val="6"/>
        <w:keepNext w:val="0"/>
        <w:keepLines w:val="0"/>
        <w:pageBreakBefore w:val="0"/>
        <w:kinsoku/>
        <w:wordWrap/>
        <w:autoSpaceDN/>
        <w:bidi w:val="0"/>
        <w:spacing w:line="576"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（一）优先保障“三保”支出。</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对未</w:t>
      </w:r>
      <w:r>
        <w:rPr>
          <w:rFonts w:hint="default" w:ascii="Times New Roman" w:hAnsi="Times New Roman" w:eastAsia="仿宋_GB2312" w:cs="Times New Roman"/>
          <w:color w:val="auto"/>
          <w:sz w:val="32"/>
          <w:szCs w:val="32"/>
          <w:lang w:eastAsia="zh-CN"/>
        </w:rPr>
        <w:t>纳入</w:t>
      </w:r>
      <w:r>
        <w:rPr>
          <w:rFonts w:hint="default" w:ascii="Times New Roman" w:hAnsi="Times New Roman" w:eastAsia="仿宋_GB2312" w:cs="Times New Roman"/>
          <w:color w:val="auto"/>
          <w:sz w:val="32"/>
          <w:szCs w:val="32"/>
        </w:rPr>
        <w:t>基本支出的公安干警、协勤、专职消防人员、幼儿园专任教师、环卫工人、公益性岗位等工资类支出</w:t>
      </w:r>
      <w:r>
        <w:rPr>
          <w:rFonts w:hint="default" w:ascii="Times New Roman" w:hAnsi="Times New Roman" w:eastAsia="仿宋_GB2312" w:cs="Times New Roman"/>
          <w:color w:val="auto"/>
          <w:sz w:val="32"/>
          <w:szCs w:val="32"/>
          <w:lang w:val="en-US" w:eastAsia="zh-CN"/>
        </w:rPr>
        <w:t>6767.91</w:t>
      </w:r>
      <w:r>
        <w:rPr>
          <w:rFonts w:hint="default" w:ascii="Times New Roman" w:hAnsi="Times New Roman" w:eastAsia="仿宋_GB2312" w:cs="Times New Roman"/>
          <w:color w:val="auto"/>
          <w:sz w:val="32"/>
          <w:szCs w:val="32"/>
        </w:rPr>
        <w:t>万元全部列入</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安排教育、社会保障、卫生健康、公共安全等事关民生的重点项目支出</w:t>
      </w:r>
      <w:r>
        <w:rPr>
          <w:rFonts w:hint="default" w:ascii="Times New Roman" w:hAnsi="Times New Roman" w:eastAsia="仿宋_GB2312" w:cs="Times New Roman"/>
          <w:color w:val="auto"/>
          <w:sz w:val="32"/>
          <w:szCs w:val="32"/>
          <w:lang w:val="en-US" w:eastAsia="zh-CN"/>
        </w:rPr>
        <w:t>5998.81</w:t>
      </w:r>
      <w:r>
        <w:rPr>
          <w:rFonts w:hint="default" w:ascii="Times New Roman" w:hAnsi="Times New Roman" w:eastAsia="仿宋_GB2312" w:cs="Times New Roman"/>
          <w:color w:val="auto"/>
          <w:sz w:val="32"/>
          <w:szCs w:val="32"/>
        </w:rPr>
        <w:t>万元，其中：安排教育类支出</w:t>
      </w:r>
      <w:r>
        <w:rPr>
          <w:rFonts w:hint="default" w:ascii="Times New Roman" w:hAnsi="Times New Roman" w:eastAsia="仿宋_GB2312" w:cs="Times New Roman"/>
          <w:color w:val="auto"/>
          <w:sz w:val="32"/>
          <w:szCs w:val="32"/>
          <w:lang w:val="en-US" w:eastAsia="zh-CN"/>
        </w:rPr>
        <w:t>1936.31</w:t>
      </w:r>
      <w:r>
        <w:rPr>
          <w:rFonts w:hint="default" w:ascii="Times New Roman" w:hAnsi="Times New Roman" w:eastAsia="仿宋_GB2312" w:cs="Times New Roman"/>
          <w:color w:val="auto"/>
          <w:sz w:val="32"/>
          <w:szCs w:val="32"/>
        </w:rPr>
        <w:t>万元，重点用于教育教学质量综合奖、教育管理专项业务、学前幼儿教科书等；安排社会保障类支出</w:t>
      </w:r>
      <w:r>
        <w:rPr>
          <w:rFonts w:hint="default" w:ascii="Times New Roman" w:hAnsi="Times New Roman" w:eastAsia="仿宋_GB2312" w:cs="Times New Roman"/>
          <w:color w:val="auto"/>
          <w:sz w:val="32"/>
          <w:szCs w:val="32"/>
          <w:lang w:val="en-US" w:eastAsia="zh-CN"/>
        </w:rPr>
        <w:t>3475.5</w:t>
      </w:r>
      <w:r>
        <w:rPr>
          <w:rFonts w:hint="default" w:ascii="Times New Roman" w:hAnsi="Times New Roman" w:eastAsia="仿宋_GB2312" w:cs="Times New Roman"/>
          <w:color w:val="auto"/>
          <w:sz w:val="32"/>
          <w:szCs w:val="32"/>
        </w:rPr>
        <w:t>万元，重点用于补助各类社会保险，支持民政、残疾人工作的开展；安排卫生健康支出</w:t>
      </w:r>
      <w:r>
        <w:rPr>
          <w:rFonts w:hint="default" w:ascii="Times New Roman" w:hAnsi="Times New Roman" w:eastAsia="仿宋_GB2312" w:cs="Times New Roman"/>
          <w:color w:val="auto"/>
          <w:sz w:val="32"/>
          <w:szCs w:val="32"/>
          <w:lang w:val="en-US" w:eastAsia="zh-CN"/>
        </w:rPr>
        <w:t>587</w:t>
      </w:r>
      <w:r>
        <w:rPr>
          <w:rFonts w:hint="default" w:ascii="Times New Roman" w:hAnsi="Times New Roman" w:eastAsia="仿宋_GB2312" w:cs="Times New Roman"/>
          <w:color w:val="auto"/>
          <w:sz w:val="32"/>
          <w:szCs w:val="32"/>
        </w:rPr>
        <w:t>元，支持重大公共卫生、各类疾病防控及卫生计生工作</w:t>
      </w:r>
      <w:bookmarkStart w:id="0" w:name="_GoBack"/>
      <w:bookmarkEnd w:id="0"/>
      <w:r>
        <w:rPr>
          <w:rFonts w:hint="default" w:ascii="Times New Roman" w:hAnsi="Times New Roman" w:eastAsia="仿宋_GB2312" w:cs="Times New Roman"/>
          <w:color w:val="auto"/>
          <w:sz w:val="32"/>
          <w:szCs w:val="32"/>
        </w:rPr>
        <w:t>，促成健康卫生县城建设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安排各类</w:t>
      </w:r>
      <w:r>
        <w:rPr>
          <w:rFonts w:hint="default" w:ascii="Times New Roman" w:hAnsi="Times New Roman" w:eastAsia="仿宋_GB2312" w:cs="Times New Roman"/>
          <w:color w:val="auto"/>
          <w:sz w:val="32"/>
          <w:szCs w:val="32"/>
          <w:lang w:eastAsia="zh-CN"/>
        </w:rPr>
        <w:t>专项</w:t>
      </w:r>
      <w:r>
        <w:rPr>
          <w:rFonts w:hint="default" w:ascii="Times New Roman" w:hAnsi="Times New Roman" w:eastAsia="仿宋_GB2312" w:cs="Times New Roman"/>
          <w:b w:val="0"/>
          <w:bCs w:val="0"/>
          <w:color w:val="auto"/>
          <w:sz w:val="32"/>
          <w:szCs w:val="32"/>
          <w:lang w:eastAsia="zh-CN"/>
        </w:rPr>
        <w:t>业务</w:t>
      </w:r>
      <w:r>
        <w:rPr>
          <w:rFonts w:hint="default" w:ascii="Times New Roman" w:hAnsi="Times New Roman" w:eastAsia="仿宋_GB2312" w:cs="Times New Roman"/>
          <w:color w:val="auto"/>
          <w:sz w:val="32"/>
          <w:szCs w:val="32"/>
        </w:rPr>
        <w:t>经费</w:t>
      </w:r>
      <w:r>
        <w:rPr>
          <w:rFonts w:hint="default" w:ascii="Times New Roman" w:hAnsi="Times New Roman" w:eastAsia="仿宋_GB2312" w:cs="Times New Roman"/>
          <w:color w:val="auto"/>
          <w:sz w:val="32"/>
          <w:szCs w:val="32"/>
          <w:lang w:val="en-US" w:eastAsia="zh-CN"/>
        </w:rPr>
        <w:t>5917</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auto"/>
          <w:sz w:val="32"/>
          <w:szCs w:val="32"/>
        </w:rPr>
        <w:t>用于保障</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项目工作</w:t>
      </w:r>
      <w:r>
        <w:rPr>
          <w:rFonts w:hint="default" w:ascii="Times New Roman" w:hAnsi="Times New Roman" w:eastAsia="仿宋_GB2312" w:cs="Times New Roman"/>
          <w:color w:val="auto"/>
          <w:sz w:val="32"/>
          <w:szCs w:val="32"/>
        </w:rPr>
        <w:t xml:space="preserve">平稳运转。 </w:t>
      </w:r>
    </w:p>
    <w:p w14:paraId="4F31DDBE">
      <w:pPr>
        <w:pStyle w:val="6"/>
        <w:keepNext w:val="0"/>
        <w:keepLines w:val="0"/>
        <w:pageBreakBefore w:val="0"/>
        <w:kinsoku/>
        <w:wordWrap/>
        <w:autoSpaceDN/>
        <w:bidi w:val="0"/>
        <w:spacing w:line="576" w:lineRule="exact"/>
        <w:ind w:firstLine="643"/>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sz w:val="32"/>
          <w:szCs w:val="32"/>
        </w:rPr>
        <w:t>（二）积极落实重大战略。</w:t>
      </w:r>
      <w:r>
        <w:rPr>
          <w:rFonts w:hint="default" w:ascii="Times New Roman" w:hAnsi="Times New Roman" w:eastAsia="仿宋_GB2312" w:cs="Times New Roman"/>
          <w:color w:val="auto"/>
          <w:sz w:val="32"/>
          <w:szCs w:val="32"/>
          <w:lang w:eastAsia="zh-CN"/>
        </w:rPr>
        <w:t>坚持“量力而行，尽力而为”原则，全力支持实施国家重大战略任务、国家发展规划和区市县党委、政府确定的重点任务。</w:t>
      </w:r>
      <w:r>
        <w:rPr>
          <w:rFonts w:hint="default" w:ascii="Times New Roman" w:hAnsi="Times New Roman" w:eastAsia="仿宋_GB2312" w:cs="Times New Roman"/>
          <w:b/>
          <w:bCs/>
          <w:color w:val="auto"/>
          <w:sz w:val="32"/>
          <w:szCs w:val="32"/>
          <w:lang w:eastAsia="zh-CN"/>
        </w:rPr>
        <w:t>一是</w:t>
      </w:r>
      <w:r>
        <w:rPr>
          <w:rFonts w:hint="default" w:ascii="Times New Roman" w:hAnsi="Times New Roman" w:eastAsia="仿宋_GB2312" w:cs="Times New Roman"/>
          <w:b w:val="0"/>
          <w:bCs w:val="0"/>
          <w:color w:val="auto"/>
          <w:sz w:val="32"/>
          <w:szCs w:val="32"/>
          <w:lang w:eastAsia="zh-CN"/>
        </w:rPr>
        <w:t>安排</w:t>
      </w:r>
      <w:r>
        <w:rPr>
          <w:rFonts w:hint="default" w:ascii="Times New Roman" w:hAnsi="Times New Roman" w:eastAsia="仿宋_GB2312" w:cs="Times New Roman"/>
          <w:b w:val="0"/>
          <w:bCs w:val="0"/>
          <w:color w:val="auto"/>
          <w:sz w:val="32"/>
          <w:szCs w:val="32"/>
        </w:rPr>
        <w:t>支</w:t>
      </w:r>
      <w:r>
        <w:rPr>
          <w:rFonts w:hint="default" w:ascii="Times New Roman" w:hAnsi="Times New Roman" w:eastAsia="仿宋_GB2312" w:cs="Times New Roman"/>
          <w:color w:val="auto"/>
          <w:sz w:val="32"/>
          <w:szCs w:val="32"/>
        </w:rPr>
        <w:t>持乡村振兴战略资金</w:t>
      </w:r>
      <w:r>
        <w:rPr>
          <w:rFonts w:hint="default" w:ascii="Times New Roman" w:hAnsi="Times New Roman" w:eastAsia="仿宋_GB2312" w:cs="Times New Roman"/>
          <w:color w:val="auto"/>
          <w:sz w:val="32"/>
          <w:szCs w:val="32"/>
          <w:lang w:val="en-US" w:eastAsia="zh-CN"/>
        </w:rPr>
        <w:t>3078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，其中：巩固拓展脱贫攻坚成果同乡村振兴有效衔接县级配套资金</w:t>
      </w:r>
      <w:r>
        <w:rPr>
          <w:rFonts w:hint="default" w:ascii="Times New Roman" w:hAnsi="Times New Roman" w:eastAsia="仿宋_GB2312" w:cs="Times New Roman"/>
          <w:color w:val="auto"/>
          <w:sz w:val="32"/>
          <w:szCs w:val="32"/>
          <w:lang w:val="en-US" w:eastAsia="zh-CN"/>
        </w:rPr>
        <w:t>1280万元、</w:t>
      </w:r>
      <w:r>
        <w:rPr>
          <w:rFonts w:hint="default" w:ascii="Times New Roman" w:hAnsi="Times New Roman" w:eastAsia="仿宋_GB2312" w:cs="Times New Roman"/>
          <w:color w:val="auto"/>
          <w:sz w:val="32"/>
          <w:szCs w:val="32"/>
          <w:lang w:eastAsia="zh-CN"/>
        </w:rPr>
        <w:t>农村环境卫生保洁资金</w:t>
      </w:r>
      <w:r>
        <w:rPr>
          <w:rFonts w:hint="default" w:ascii="Times New Roman" w:hAnsi="Times New Roman" w:eastAsia="仿宋_GB2312" w:cs="Times New Roman"/>
          <w:color w:val="auto"/>
          <w:sz w:val="32"/>
          <w:szCs w:val="32"/>
          <w:lang w:val="en-US" w:eastAsia="zh-CN"/>
        </w:rPr>
        <w:t>708万元、</w:t>
      </w:r>
      <w:r>
        <w:rPr>
          <w:rFonts w:hint="default" w:ascii="Times New Roman" w:hAnsi="Times New Roman" w:eastAsia="仿宋_GB2312" w:cs="Times New Roman"/>
          <w:color w:val="auto"/>
          <w:sz w:val="32"/>
          <w:szCs w:val="32"/>
          <w:lang w:eastAsia="zh-CN"/>
        </w:rPr>
        <w:t>农业保险保费县级补贴</w:t>
      </w:r>
      <w:r>
        <w:rPr>
          <w:rFonts w:hint="default" w:ascii="Times New Roman" w:hAnsi="Times New Roman" w:eastAsia="仿宋_GB2312" w:cs="Times New Roman"/>
          <w:color w:val="auto"/>
          <w:sz w:val="32"/>
          <w:szCs w:val="32"/>
          <w:lang w:val="en-US" w:eastAsia="zh-CN"/>
        </w:rPr>
        <w:t>200万元、动物疫病防控工作经费200万元、村级组织活动场所及配套村级组织活动场所建设资金120万元、乡村振兴健康保项目资金270万元、城乡供水水源补贴项目150万元、衔接推进乡村振兴工作经费150万元。</w:t>
      </w:r>
      <w:r>
        <w:rPr>
          <w:rFonts w:hint="default" w:ascii="Times New Roman" w:hAnsi="Times New Roman" w:eastAsia="仿宋_GB2312" w:cs="Times New Roman"/>
          <w:b/>
          <w:bCs/>
          <w:color w:val="auto"/>
          <w:sz w:val="32"/>
          <w:szCs w:val="32"/>
          <w:lang w:eastAsia="zh-CN"/>
        </w:rPr>
        <w:t>二是</w:t>
      </w:r>
      <w:r>
        <w:rPr>
          <w:rFonts w:hint="default" w:ascii="Times New Roman" w:hAnsi="Times New Roman" w:eastAsia="仿宋_GB2312" w:cs="Times New Roman"/>
          <w:b w:val="0"/>
          <w:bCs w:val="0"/>
          <w:color w:val="auto"/>
          <w:sz w:val="32"/>
          <w:szCs w:val="32"/>
          <w:lang w:eastAsia="zh-CN"/>
        </w:rPr>
        <w:t>安排</w:t>
      </w:r>
      <w:r>
        <w:rPr>
          <w:rFonts w:hint="default" w:ascii="Times New Roman" w:hAnsi="Times New Roman" w:eastAsia="仿宋_GB2312" w:cs="Times New Roman"/>
          <w:b w:val="0"/>
          <w:bCs w:val="0"/>
          <w:color w:val="auto"/>
          <w:sz w:val="32"/>
          <w:szCs w:val="32"/>
        </w:rPr>
        <w:t>支</w:t>
      </w:r>
      <w:r>
        <w:rPr>
          <w:rFonts w:hint="default" w:ascii="Times New Roman" w:hAnsi="Times New Roman" w:eastAsia="仿宋_GB2312" w:cs="Times New Roman"/>
          <w:color w:val="auto"/>
          <w:sz w:val="32"/>
          <w:szCs w:val="32"/>
          <w:lang w:eastAsia="zh-CN"/>
        </w:rPr>
        <w:t>持高质量发展</w:t>
      </w:r>
      <w:r>
        <w:rPr>
          <w:rFonts w:hint="default" w:ascii="Times New Roman" w:hAnsi="Times New Roman" w:eastAsia="仿宋_GB2312" w:cs="Times New Roman"/>
          <w:color w:val="auto"/>
          <w:sz w:val="32"/>
          <w:szCs w:val="32"/>
          <w:lang w:val="en-US" w:eastAsia="zh-CN"/>
        </w:rPr>
        <w:t>2418万元，其中：全县专项资金项目谋划编制经费600万元、民营经济发展及稳经济保增长促发展守底线政策措施奖补资金291万元、</w:t>
      </w:r>
      <w:r>
        <w:rPr>
          <w:rFonts w:hint="default" w:ascii="Times New Roman" w:hAnsi="Times New Roman" w:eastAsia="仿宋_GB2312" w:cs="Times New Roman"/>
          <w:color w:val="auto"/>
          <w:sz w:val="32"/>
          <w:szCs w:val="32"/>
        </w:rPr>
        <w:t>招商引资</w:t>
      </w:r>
      <w:r>
        <w:rPr>
          <w:rFonts w:hint="default" w:ascii="Times New Roman" w:hAnsi="Times New Roman" w:eastAsia="仿宋_GB2312" w:cs="Times New Roman"/>
          <w:color w:val="auto"/>
          <w:sz w:val="32"/>
          <w:szCs w:val="32"/>
          <w:lang w:eastAsia="zh-CN"/>
        </w:rPr>
        <w:t>工作经费</w:t>
      </w:r>
      <w:r>
        <w:rPr>
          <w:rFonts w:hint="default" w:ascii="Times New Roman" w:hAnsi="Times New Roman" w:eastAsia="仿宋_GB2312" w:cs="Times New Roman"/>
          <w:color w:val="auto"/>
          <w:sz w:val="32"/>
          <w:szCs w:val="32"/>
          <w:lang w:val="en-US" w:eastAsia="zh-CN"/>
        </w:rPr>
        <w:t>1527万元。</w:t>
      </w:r>
      <w:r>
        <w:rPr>
          <w:rFonts w:hint="default" w:ascii="Times New Roman" w:hAnsi="Times New Roman" w:eastAsia="仿宋_GB2312" w:cs="Times New Roman"/>
          <w:b/>
          <w:bCs/>
          <w:color w:val="auto"/>
          <w:sz w:val="32"/>
          <w:szCs w:val="32"/>
          <w:lang w:eastAsia="zh-CN"/>
        </w:rPr>
        <w:t>三是</w:t>
      </w:r>
      <w:r>
        <w:rPr>
          <w:rFonts w:hint="default" w:ascii="Times New Roman" w:hAnsi="Times New Roman" w:eastAsia="仿宋_GB2312" w:cs="Times New Roman"/>
          <w:b w:val="0"/>
          <w:bCs w:val="0"/>
          <w:color w:val="auto"/>
          <w:sz w:val="32"/>
          <w:szCs w:val="32"/>
          <w:lang w:eastAsia="zh-CN"/>
        </w:rPr>
        <w:t>安排</w:t>
      </w:r>
      <w:r>
        <w:rPr>
          <w:rFonts w:hint="default" w:ascii="Times New Roman" w:hAnsi="Times New Roman" w:eastAsia="仿宋_GB2312" w:cs="Times New Roman"/>
          <w:color w:val="auto"/>
          <w:sz w:val="32"/>
          <w:szCs w:val="32"/>
          <w:lang w:eastAsia="zh-CN"/>
        </w:rPr>
        <w:t>支持科教兴国战略</w:t>
      </w:r>
      <w:r>
        <w:rPr>
          <w:rFonts w:hint="default" w:ascii="Times New Roman" w:hAnsi="Times New Roman" w:eastAsia="仿宋_GB2312" w:cs="Times New Roman"/>
          <w:color w:val="auto"/>
          <w:sz w:val="32"/>
          <w:szCs w:val="32"/>
          <w:lang w:val="en-US" w:eastAsia="zh-CN"/>
        </w:rPr>
        <w:t>1650万元，其中：</w:t>
      </w:r>
      <w:r>
        <w:rPr>
          <w:rFonts w:hint="default" w:ascii="Times New Roman" w:hAnsi="Times New Roman" w:eastAsia="仿宋_GB2312" w:cs="Times New Roman"/>
          <w:color w:val="auto"/>
          <w:sz w:val="32"/>
          <w:szCs w:val="32"/>
        </w:rPr>
        <w:t>安排R&amp;D经费</w:t>
      </w:r>
      <w:r>
        <w:rPr>
          <w:rFonts w:hint="default" w:ascii="Times New Roman" w:hAnsi="Times New Roman" w:eastAsia="仿宋_GB2312" w:cs="Times New Roman"/>
          <w:color w:val="auto"/>
          <w:sz w:val="32"/>
          <w:szCs w:val="32"/>
          <w:lang w:val="en-US" w:eastAsia="zh-CN"/>
        </w:rPr>
        <w:t>1350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人才专项经费</w:t>
      </w:r>
      <w:r>
        <w:rPr>
          <w:rFonts w:hint="default" w:ascii="Times New Roman" w:hAnsi="Times New Roman" w:eastAsia="仿宋_GB2312" w:cs="Times New Roman"/>
          <w:color w:val="auto"/>
          <w:sz w:val="32"/>
          <w:szCs w:val="32"/>
          <w:lang w:val="en-US" w:eastAsia="zh-CN"/>
        </w:rPr>
        <w:t>300万元。</w:t>
      </w:r>
      <w:r>
        <w:rPr>
          <w:rFonts w:hint="default" w:ascii="Times New Roman" w:hAnsi="Times New Roman" w:eastAsia="仿宋_GB2312" w:cs="Times New Roman"/>
          <w:b/>
          <w:bCs/>
          <w:color w:val="auto"/>
          <w:sz w:val="32"/>
          <w:szCs w:val="32"/>
          <w:lang w:eastAsia="zh-CN"/>
        </w:rPr>
        <w:t>四是</w:t>
      </w:r>
      <w:r>
        <w:rPr>
          <w:rFonts w:hint="default" w:ascii="Times New Roman" w:hAnsi="Times New Roman" w:eastAsia="仿宋_GB2312" w:cs="Times New Roman"/>
          <w:b w:val="0"/>
          <w:bCs w:val="0"/>
          <w:color w:val="auto"/>
          <w:sz w:val="32"/>
          <w:szCs w:val="32"/>
          <w:lang w:eastAsia="zh-CN"/>
        </w:rPr>
        <w:t>安排</w:t>
      </w:r>
      <w:r>
        <w:rPr>
          <w:rFonts w:hint="default" w:ascii="Times New Roman" w:hAnsi="Times New Roman" w:eastAsia="仿宋_GB2312" w:cs="Times New Roman"/>
          <w:color w:val="auto"/>
          <w:sz w:val="32"/>
          <w:szCs w:val="32"/>
          <w:lang w:eastAsia="zh-CN"/>
        </w:rPr>
        <w:t>支持法</w:t>
      </w:r>
      <w:r>
        <w:rPr>
          <w:rFonts w:hint="eastAsia" w:ascii="Times New Roman" w:hAnsi="Times New Roman" w:eastAsia="仿宋_GB2312" w:cs="Times New Roman"/>
          <w:color w:val="auto"/>
          <w:sz w:val="32"/>
          <w:szCs w:val="32"/>
          <w:lang w:eastAsia="zh-CN"/>
        </w:rPr>
        <w:t>治</w:t>
      </w:r>
      <w:r>
        <w:rPr>
          <w:rFonts w:hint="default" w:ascii="Times New Roman" w:hAnsi="Times New Roman" w:eastAsia="仿宋_GB2312" w:cs="Times New Roman"/>
          <w:color w:val="auto"/>
          <w:sz w:val="32"/>
          <w:szCs w:val="32"/>
          <w:lang w:eastAsia="zh-CN"/>
        </w:rPr>
        <w:t>平安彭阳建设</w:t>
      </w:r>
      <w:r>
        <w:rPr>
          <w:rFonts w:hint="default" w:ascii="Times New Roman" w:hAnsi="Times New Roman" w:eastAsia="仿宋_GB2312" w:cs="Times New Roman"/>
          <w:color w:val="auto"/>
          <w:sz w:val="32"/>
          <w:szCs w:val="32"/>
          <w:lang w:val="en-US" w:eastAsia="zh-CN"/>
        </w:rPr>
        <w:t>957万元，其中：安全生产资金184万元，公安执法等相关支出703万元，综治专项工作经费70万元</w:t>
      </w:r>
      <w:r>
        <w:rPr>
          <w:rFonts w:hint="default" w:ascii="Times New Roman" w:hAnsi="Times New Roman" w:eastAsia="仿宋_GB2312" w:cs="Times New Roman"/>
          <w:color w:val="auto"/>
          <w:sz w:val="32"/>
          <w:szCs w:val="32"/>
        </w:rPr>
        <w:t>。</w:t>
      </w:r>
    </w:p>
    <w:p w14:paraId="61AE51E9">
      <w:pPr>
        <w:pStyle w:val="6"/>
        <w:keepNext w:val="0"/>
        <w:keepLines w:val="0"/>
        <w:pageBreakBefore w:val="0"/>
        <w:kinsoku/>
        <w:wordWrap/>
        <w:autoSpaceDN/>
        <w:bidi w:val="0"/>
        <w:spacing w:line="576"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、其他需要说明的事项</w:t>
      </w:r>
    </w:p>
    <w:p w14:paraId="7592E9F7">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由于受</w:t>
      </w:r>
      <w:r>
        <w:rPr>
          <w:rFonts w:hint="default" w:ascii="Times New Roman" w:hAnsi="Times New Roman" w:eastAsia="仿宋_GB2312" w:cs="Times New Roman"/>
          <w:color w:val="auto"/>
          <w:sz w:val="32"/>
          <w:szCs w:val="32"/>
          <w:lang w:eastAsia="zh-CN"/>
        </w:rPr>
        <w:t>县级</w:t>
      </w:r>
      <w:r>
        <w:rPr>
          <w:rFonts w:hint="default" w:ascii="Times New Roman" w:hAnsi="Times New Roman" w:eastAsia="仿宋_GB2312" w:cs="Times New Roman"/>
          <w:color w:val="auto"/>
          <w:sz w:val="32"/>
          <w:szCs w:val="32"/>
        </w:rPr>
        <w:t>可用财力所限，</w:t>
      </w:r>
      <w:r>
        <w:rPr>
          <w:rFonts w:hint="default" w:ascii="Times New Roman" w:hAnsi="Times New Roman" w:eastAsia="仿宋_GB2312" w:cs="Times New Roman"/>
          <w:color w:val="auto"/>
          <w:sz w:val="32"/>
          <w:szCs w:val="32"/>
          <w:lang w:eastAsia="zh-CN"/>
        </w:rPr>
        <w:t>全</w:t>
      </w:r>
      <w:r>
        <w:rPr>
          <w:rFonts w:hint="default" w:ascii="Times New Roman" w:hAnsi="Times New Roman" w:eastAsia="仿宋_GB2312" w:cs="Times New Roman"/>
          <w:color w:val="auto"/>
          <w:sz w:val="32"/>
          <w:szCs w:val="32"/>
        </w:rPr>
        <w:t>县实施的202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年大部分重大项目未能纳入</w:t>
      </w:r>
      <w:r>
        <w:rPr>
          <w:rFonts w:hint="default" w:ascii="Times New Roman" w:hAnsi="Times New Roman" w:eastAsia="仿宋_GB2312" w:cs="Times New Roman"/>
          <w:color w:val="auto"/>
          <w:sz w:val="32"/>
          <w:szCs w:val="32"/>
          <w:lang w:eastAsia="zh-CN"/>
        </w:rPr>
        <w:t>项目</w:t>
      </w:r>
      <w:r>
        <w:rPr>
          <w:rFonts w:hint="default" w:ascii="Times New Roman" w:hAnsi="Times New Roman" w:eastAsia="仿宋_GB2312" w:cs="Times New Roman"/>
          <w:color w:val="auto"/>
          <w:sz w:val="32"/>
          <w:szCs w:val="32"/>
        </w:rPr>
        <w:t>预算，在年度</w:t>
      </w:r>
      <w:r>
        <w:rPr>
          <w:rFonts w:hint="default" w:ascii="Times New Roman" w:hAnsi="Times New Roman" w:eastAsia="仿宋_GB2312" w:cs="Times New Roman"/>
          <w:color w:val="auto"/>
          <w:sz w:val="32"/>
          <w:szCs w:val="32"/>
          <w:lang w:eastAsia="zh-CN"/>
        </w:rPr>
        <w:t>预算</w:t>
      </w:r>
      <w:r>
        <w:rPr>
          <w:rFonts w:hint="default" w:ascii="Times New Roman" w:hAnsi="Times New Roman" w:eastAsia="仿宋_GB2312" w:cs="Times New Roman"/>
          <w:color w:val="auto"/>
          <w:sz w:val="32"/>
          <w:szCs w:val="32"/>
        </w:rPr>
        <w:t>执行中，财政部门</w:t>
      </w:r>
      <w:r>
        <w:rPr>
          <w:rFonts w:hint="default" w:ascii="Times New Roman" w:hAnsi="Times New Roman" w:eastAsia="仿宋_GB2312" w:cs="Times New Roman"/>
          <w:color w:val="auto"/>
          <w:sz w:val="32"/>
          <w:szCs w:val="32"/>
          <w:lang w:eastAsia="zh-CN"/>
        </w:rPr>
        <w:t>将</w:t>
      </w:r>
      <w:r>
        <w:rPr>
          <w:rFonts w:hint="default" w:ascii="Times New Roman" w:hAnsi="Times New Roman" w:eastAsia="仿宋_GB2312" w:cs="Times New Roman"/>
          <w:color w:val="auto"/>
          <w:sz w:val="32"/>
          <w:szCs w:val="32"/>
        </w:rPr>
        <w:t>会同业务部门积极争取中央、自治区财政各类转移支付资金或通过新增地方债券等多渠道筹集项目建设资金。</w:t>
      </w:r>
    </w:p>
    <w:p w14:paraId="46148D1C">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rPr>
      </w:pPr>
    </w:p>
    <w:p w14:paraId="171CA9DD">
      <w:pPr>
        <w:pStyle w:val="6"/>
        <w:keepNext w:val="0"/>
        <w:keepLines w:val="0"/>
        <w:pageBreakBefore w:val="0"/>
        <w:kinsoku/>
        <w:wordWrap/>
        <w:autoSpaceDN/>
        <w:bidi w:val="0"/>
        <w:spacing w:line="576"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年部门预算项目支出明细表</w:t>
      </w:r>
    </w:p>
    <w:p w14:paraId="1B8049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6986B"/>
    <w:multiLevelType w:val="singleLevel"/>
    <w:tmpl w:val="5A26986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367A2"/>
    <w:rsid w:val="139E1A26"/>
    <w:rsid w:val="17915ABB"/>
    <w:rsid w:val="7543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1"/>
    <w:qFormat/>
    <w:uiPriority w:val="0"/>
    <w:pPr>
      <w:ind w:firstLine="640" w:firstLineChars="200"/>
    </w:pPr>
    <w:rPr>
      <w:rFonts w:ascii="仿宋_GB2312" w:eastAsia="仿宋_GB2312"/>
      <w:sz w:val="32"/>
    </w:rPr>
  </w:style>
  <w:style w:type="paragraph" w:customStyle="1" w:styleId="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1643</Words>
  <Characters>1781</Characters>
  <Lines>0</Lines>
  <Paragraphs>0</Paragraphs>
  <TotalTime>0</TotalTime>
  <ScaleCrop>false</ScaleCrop>
  <LinksUpToDate>false</LinksUpToDate>
  <CharactersWithSpaces>1783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2023-09-14T03:32:00Z</dcterms:created>
  <dc:creator>王蕾</dc:creator>
  <cp:lastModifiedBy>俱往矣</cp:lastModifiedBy>
  <dcterms:modified xsi:type="dcterms:W3CDTF">2025-05-19T08:14:20Z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98E2140B878E4CBC9963D257F9C9E9CE_12</vt:lpwstr>
  </property>
</Properties>
</file>