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r>
        <w:rPr>
          <w:rFonts w:hint="eastAsia" w:ascii="宋体" w:hAnsi="宋体"/>
          <w:b/>
          <w:kern w:val="0"/>
          <w:sz w:val="44"/>
          <w:szCs w:val="44"/>
          <w:lang w:eastAsia="zh-CN"/>
        </w:rPr>
        <w:t>彭阳县地震局2021年</w:t>
      </w:r>
      <w:r>
        <w:rPr>
          <w:rFonts w:hint="eastAsia" w:ascii="宋体" w:hAnsi="宋体"/>
          <w:b/>
          <w:kern w:val="0"/>
          <w:sz w:val="44"/>
          <w:szCs w:val="44"/>
        </w:rPr>
        <w:t>部门预算</w:t>
      </w: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spacing w:before="100" w:beforeAutospacing="1" w:after="100" w:afterAutospacing="1"/>
        <w:jc w:val="center"/>
        <w:outlineLvl w:val="1"/>
        <w:rPr>
          <w:rFonts w:hint="eastAsia" w:ascii="宋体" w:hAnsi="宋体"/>
          <w:b/>
          <w:kern w:val="0"/>
          <w:sz w:val="44"/>
          <w:szCs w:val="44"/>
        </w:rPr>
      </w:pPr>
    </w:p>
    <w:p>
      <w:pPr>
        <w:widowControl/>
        <w:jc w:val="center"/>
        <w:outlineLvl w:val="1"/>
        <w:rPr>
          <w:rFonts w:hint="eastAsia" w:ascii="宋体" w:hAnsi="宋体"/>
          <w:b/>
          <w:kern w:val="0"/>
          <w:sz w:val="44"/>
          <w:szCs w:val="44"/>
        </w:rPr>
      </w:pPr>
      <w:r>
        <w:rPr>
          <w:rFonts w:hint="eastAsia" w:ascii="宋体" w:hAnsi="宋体"/>
          <w:b/>
          <w:kern w:val="0"/>
          <w:sz w:val="44"/>
          <w:szCs w:val="44"/>
        </w:rPr>
        <w:t>目录</w:t>
      </w:r>
    </w:p>
    <w:p>
      <w:pPr>
        <w:widowControl/>
        <w:jc w:val="center"/>
        <w:outlineLvl w:val="1"/>
        <w:rPr>
          <w:rFonts w:hint="eastAsia" w:ascii="宋体" w:hAnsi="宋体"/>
          <w:b/>
          <w:kern w:val="0"/>
          <w:sz w:val="44"/>
          <w:szCs w:val="44"/>
        </w:rPr>
      </w:pPr>
    </w:p>
    <w:p>
      <w:pPr>
        <w:widowControl/>
        <w:ind w:firstLine="643" w:firstLineChars="200"/>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第一部分  单位概况</w:t>
      </w:r>
    </w:p>
    <w:p>
      <w:pPr>
        <w:widowControl/>
        <w:ind w:firstLine="640" w:firstLineChars="200"/>
        <w:outlineLvl w:val="1"/>
        <w:rPr>
          <w:rFonts w:hint="eastAsia" w:ascii="仿宋_GB2312" w:hAnsi="宋体" w:eastAsia="仿宋_GB2312"/>
          <w:kern w:val="0"/>
          <w:sz w:val="32"/>
          <w:szCs w:val="32"/>
          <w:lang w:eastAsia="zh-CN"/>
        </w:rPr>
      </w:pPr>
      <w:r>
        <w:rPr>
          <w:rFonts w:hint="eastAsia" w:ascii="仿宋_GB2312" w:hAnsi="宋体" w:eastAsia="仿宋_GB2312"/>
          <w:kern w:val="0"/>
          <w:sz w:val="32"/>
          <w:szCs w:val="32"/>
        </w:rPr>
        <w:t>一、主要职能</w:t>
      </w:r>
      <w:r>
        <w:rPr>
          <w:rFonts w:hint="eastAsia" w:ascii="仿宋_GB2312" w:hAnsi="宋体" w:eastAsia="仿宋_GB2312"/>
          <w:kern w:val="0"/>
          <w:sz w:val="32"/>
          <w:szCs w:val="32"/>
          <w:lang w:eastAsia="zh-CN"/>
        </w:rPr>
        <w:t>及机构设置情况</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二、部门预算单位构成</w:t>
      </w:r>
    </w:p>
    <w:p>
      <w:pPr>
        <w:widowControl/>
        <w:spacing w:before="156" w:beforeLines="50"/>
        <w:ind w:firstLine="643" w:firstLineChars="200"/>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 xml:space="preserve">第二部分  </w:t>
      </w:r>
      <w:r>
        <w:rPr>
          <w:rFonts w:hint="eastAsia" w:ascii="仿宋_GB2312" w:hAnsi="宋体" w:eastAsia="仿宋_GB2312"/>
          <w:b/>
          <w:kern w:val="0"/>
          <w:sz w:val="32"/>
          <w:szCs w:val="32"/>
          <w:lang w:eastAsia="zh-CN"/>
        </w:rPr>
        <w:t>2021年</w:t>
      </w:r>
      <w:r>
        <w:rPr>
          <w:rFonts w:hint="eastAsia" w:ascii="仿宋_GB2312" w:hAnsi="宋体" w:eastAsia="仿宋_GB2312"/>
          <w:b/>
          <w:kern w:val="0"/>
          <w:sz w:val="32"/>
          <w:szCs w:val="32"/>
        </w:rPr>
        <w:t>部门预算表</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一、财政拨款收支总表</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二、一般公共预算支出表</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lang w:eastAsia="zh-CN"/>
        </w:rPr>
        <w:t>三</w:t>
      </w:r>
      <w:r>
        <w:rPr>
          <w:rFonts w:hint="eastAsia" w:ascii="仿宋_GB2312" w:hAnsi="宋体" w:eastAsia="仿宋_GB2312"/>
          <w:kern w:val="0"/>
          <w:sz w:val="32"/>
          <w:szCs w:val="32"/>
        </w:rPr>
        <w:t>、一般公共预算基本支出表</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lang w:eastAsia="zh-CN"/>
        </w:rPr>
        <w:t>四</w:t>
      </w:r>
      <w:r>
        <w:rPr>
          <w:rFonts w:hint="eastAsia" w:ascii="仿宋_GB2312" w:hAnsi="宋体" w:eastAsia="仿宋_GB2312"/>
          <w:kern w:val="0"/>
          <w:sz w:val="32"/>
          <w:szCs w:val="32"/>
        </w:rPr>
        <w:t>、一般公共预算“三公”经费支出表</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lang w:eastAsia="zh-CN"/>
        </w:rPr>
        <w:t>五</w:t>
      </w:r>
      <w:r>
        <w:rPr>
          <w:rFonts w:hint="eastAsia" w:ascii="仿宋_GB2312" w:hAnsi="宋体" w:eastAsia="仿宋_GB2312"/>
          <w:kern w:val="0"/>
          <w:sz w:val="32"/>
          <w:szCs w:val="32"/>
        </w:rPr>
        <w:t>、政府性基金预算支出表</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lang w:eastAsia="zh-CN"/>
        </w:rPr>
        <w:t>六</w:t>
      </w:r>
      <w:r>
        <w:rPr>
          <w:rFonts w:hint="eastAsia" w:ascii="仿宋_GB2312" w:hAnsi="宋体" w:eastAsia="仿宋_GB2312"/>
          <w:kern w:val="0"/>
          <w:sz w:val="32"/>
          <w:szCs w:val="32"/>
        </w:rPr>
        <w:t>、部门收支</w:t>
      </w:r>
      <w:r>
        <w:rPr>
          <w:rFonts w:hint="eastAsia" w:ascii="仿宋_GB2312" w:hAnsi="宋体" w:eastAsia="仿宋_GB2312"/>
          <w:kern w:val="0"/>
          <w:sz w:val="32"/>
          <w:szCs w:val="32"/>
          <w:lang w:eastAsia="zh-CN"/>
        </w:rPr>
        <w:t>预算</w:t>
      </w:r>
      <w:r>
        <w:rPr>
          <w:rFonts w:hint="eastAsia" w:ascii="仿宋_GB2312" w:hAnsi="宋体" w:eastAsia="仿宋_GB2312"/>
          <w:kern w:val="0"/>
          <w:sz w:val="32"/>
          <w:szCs w:val="32"/>
        </w:rPr>
        <w:t>总表</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lang w:eastAsia="zh-CN"/>
        </w:rPr>
        <w:t>七</w:t>
      </w:r>
      <w:r>
        <w:rPr>
          <w:rFonts w:hint="eastAsia" w:ascii="仿宋_GB2312" w:hAnsi="宋体" w:eastAsia="仿宋_GB2312"/>
          <w:kern w:val="0"/>
          <w:sz w:val="32"/>
          <w:szCs w:val="32"/>
        </w:rPr>
        <w:t>、部门收入</w:t>
      </w:r>
      <w:r>
        <w:rPr>
          <w:rFonts w:hint="eastAsia" w:ascii="仿宋_GB2312" w:hAnsi="宋体" w:eastAsia="仿宋_GB2312"/>
          <w:kern w:val="0"/>
          <w:sz w:val="32"/>
          <w:szCs w:val="32"/>
          <w:lang w:eastAsia="zh-CN"/>
        </w:rPr>
        <w:t>预算</w:t>
      </w:r>
      <w:r>
        <w:rPr>
          <w:rFonts w:hint="eastAsia" w:ascii="仿宋_GB2312" w:hAnsi="宋体" w:eastAsia="仿宋_GB2312"/>
          <w:kern w:val="0"/>
          <w:sz w:val="32"/>
          <w:szCs w:val="32"/>
        </w:rPr>
        <w:t>表</w:t>
      </w:r>
    </w:p>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lang w:eastAsia="zh-CN"/>
        </w:rPr>
        <w:t>八</w:t>
      </w:r>
      <w:r>
        <w:rPr>
          <w:rFonts w:hint="eastAsia" w:ascii="仿宋_GB2312" w:hAnsi="宋体" w:eastAsia="仿宋_GB2312"/>
          <w:kern w:val="0"/>
          <w:sz w:val="32"/>
          <w:szCs w:val="32"/>
        </w:rPr>
        <w:t>、部门支出</w:t>
      </w:r>
      <w:r>
        <w:rPr>
          <w:rFonts w:hint="eastAsia" w:ascii="仿宋_GB2312" w:hAnsi="宋体" w:eastAsia="仿宋_GB2312"/>
          <w:kern w:val="0"/>
          <w:sz w:val="32"/>
          <w:szCs w:val="32"/>
          <w:lang w:eastAsia="zh-CN"/>
        </w:rPr>
        <w:t>预算</w:t>
      </w:r>
      <w:r>
        <w:rPr>
          <w:rFonts w:hint="eastAsia" w:ascii="仿宋_GB2312" w:hAnsi="宋体" w:eastAsia="仿宋_GB2312"/>
          <w:kern w:val="0"/>
          <w:sz w:val="32"/>
          <w:szCs w:val="32"/>
        </w:rPr>
        <w:t>表</w:t>
      </w:r>
    </w:p>
    <w:p>
      <w:pPr>
        <w:widowControl/>
        <w:spacing w:before="156" w:beforeLines="50"/>
        <w:ind w:firstLine="643" w:firstLineChars="200"/>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 xml:space="preserve">第三部分  </w:t>
      </w:r>
      <w:r>
        <w:rPr>
          <w:rFonts w:hint="eastAsia" w:ascii="仿宋_GB2312" w:hAnsi="宋体" w:eastAsia="仿宋_GB2312"/>
          <w:b/>
          <w:kern w:val="0"/>
          <w:sz w:val="32"/>
          <w:szCs w:val="32"/>
          <w:lang w:eastAsia="zh-CN"/>
        </w:rPr>
        <w:t>2021年</w:t>
      </w:r>
      <w:r>
        <w:rPr>
          <w:rFonts w:hint="eastAsia" w:ascii="仿宋_GB2312" w:hAnsi="宋体" w:eastAsia="仿宋_GB2312"/>
          <w:b/>
          <w:kern w:val="0"/>
          <w:sz w:val="32"/>
          <w:szCs w:val="32"/>
        </w:rPr>
        <w:t>部门预算情况说明</w:t>
      </w:r>
    </w:p>
    <w:p>
      <w:pPr>
        <w:widowControl/>
        <w:spacing w:before="156" w:beforeLines="50"/>
        <w:ind w:firstLine="643" w:firstLineChars="200"/>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第四部分  名词解释</w:t>
      </w:r>
    </w:p>
    <w:p>
      <w:pPr>
        <w:widowControl/>
        <w:spacing w:before="156" w:beforeLines="50"/>
        <w:ind w:firstLine="643" w:firstLineChars="200"/>
        <w:outlineLvl w:val="1"/>
        <w:rPr>
          <w:rFonts w:hint="eastAsia" w:ascii="仿宋_GB2312" w:hAnsi="宋体" w:eastAsia="仿宋_GB2312"/>
          <w:b/>
          <w:kern w:val="0"/>
          <w:sz w:val="32"/>
          <w:szCs w:val="32"/>
        </w:rPr>
      </w:pPr>
    </w:p>
    <w:p>
      <w:pPr>
        <w:widowControl/>
        <w:outlineLvl w:val="1"/>
        <w:rPr>
          <w:rFonts w:hint="eastAsia" w:ascii="仿宋_GB2312" w:hAnsi="宋体" w:eastAsia="仿宋_GB2312"/>
          <w:b/>
          <w:kern w:val="0"/>
          <w:sz w:val="32"/>
          <w:szCs w:val="32"/>
        </w:rPr>
      </w:pPr>
    </w:p>
    <w:p>
      <w:pPr>
        <w:widowControl/>
        <w:outlineLvl w:val="1"/>
        <w:rPr>
          <w:rFonts w:hint="eastAsia" w:ascii="仿宋_GB2312" w:hAnsi="宋体" w:eastAsia="仿宋_GB2312"/>
          <w:b/>
          <w:kern w:val="0"/>
          <w:sz w:val="32"/>
          <w:szCs w:val="32"/>
        </w:rPr>
      </w:pPr>
    </w:p>
    <w:p>
      <w:pPr>
        <w:widowControl/>
        <w:outlineLvl w:val="1"/>
        <w:rPr>
          <w:rFonts w:hint="eastAsia" w:ascii="仿宋_GB2312" w:hAnsi="宋体" w:eastAsia="仿宋_GB2312"/>
          <w:b/>
          <w:kern w:val="0"/>
          <w:sz w:val="32"/>
          <w:szCs w:val="32"/>
        </w:rPr>
      </w:pPr>
    </w:p>
    <w:p>
      <w:pPr>
        <w:widowControl/>
        <w:outlineLvl w:val="1"/>
        <w:rPr>
          <w:rFonts w:hint="eastAsia" w:ascii="仿宋_GB2312" w:hAnsi="宋体" w:eastAsia="仿宋_GB2312"/>
          <w:b/>
          <w:kern w:val="0"/>
          <w:sz w:val="32"/>
          <w:szCs w:val="32"/>
        </w:rPr>
      </w:pPr>
    </w:p>
    <w:p>
      <w:pPr>
        <w:widowControl/>
        <w:jc w:val="center"/>
        <w:outlineLvl w:val="1"/>
        <w:rPr>
          <w:rFonts w:hint="eastAsia" w:ascii="仿宋_GB2312" w:hAnsi="宋体" w:eastAsia="仿宋_GB2312"/>
          <w:b/>
          <w:kern w:val="0"/>
          <w:sz w:val="36"/>
          <w:szCs w:val="36"/>
        </w:rPr>
      </w:pPr>
      <w:r>
        <w:rPr>
          <w:rFonts w:hint="eastAsia" w:ascii="仿宋_GB2312" w:hAnsi="宋体" w:eastAsia="仿宋_GB2312"/>
          <w:b/>
          <w:kern w:val="0"/>
          <w:sz w:val="36"/>
          <w:szCs w:val="36"/>
          <w:lang w:eastAsia="zh-CN"/>
        </w:rPr>
        <w:t>彭阳县地震局2021年</w:t>
      </w:r>
      <w:r>
        <w:rPr>
          <w:rFonts w:hint="eastAsia" w:ascii="仿宋_GB2312" w:hAnsi="宋体" w:eastAsia="仿宋_GB2312"/>
          <w:b/>
          <w:kern w:val="0"/>
          <w:sz w:val="36"/>
          <w:szCs w:val="36"/>
        </w:rPr>
        <w:t>部门预算——单位概况</w:t>
      </w:r>
    </w:p>
    <w:p>
      <w:pPr>
        <w:widowControl/>
        <w:jc w:val="center"/>
        <w:outlineLvl w:val="1"/>
        <w:rPr>
          <w:rFonts w:hint="eastAsia" w:ascii="宋体" w:hAnsi="宋体"/>
          <w:b/>
          <w:kern w:val="0"/>
          <w:sz w:val="32"/>
          <w:szCs w:val="32"/>
        </w:rPr>
      </w:pPr>
    </w:p>
    <w:p>
      <w:pPr>
        <w:widowControl/>
        <w:spacing w:line="560" w:lineRule="exact"/>
        <w:ind w:firstLine="480"/>
        <w:jc w:val="left"/>
        <w:rPr>
          <w:rFonts w:hint="eastAsia" w:ascii="黑体" w:hAnsi="黑体" w:eastAsia="黑体" w:cs="宋体"/>
          <w:b/>
          <w:bCs/>
          <w:kern w:val="0"/>
          <w:sz w:val="32"/>
          <w:szCs w:val="32"/>
        </w:rPr>
      </w:pPr>
      <w:r>
        <w:rPr>
          <w:rFonts w:hint="eastAsia" w:ascii="仿宋_GB2312" w:hAnsi="宋体" w:eastAsia="仿宋_GB2312" w:cs="宋体"/>
          <w:kern w:val="0"/>
          <w:sz w:val="32"/>
          <w:szCs w:val="32"/>
        </w:rPr>
        <w:t>　</w:t>
      </w:r>
      <w:r>
        <w:rPr>
          <w:rFonts w:hint="eastAsia" w:ascii="黑体" w:hAnsi="黑体" w:eastAsia="黑体" w:cs="宋体"/>
          <w:b/>
          <w:bCs/>
          <w:kern w:val="0"/>
          <w:sz w:val="32"/>
          <w:szCs w:val="32"/>
        </w:rPr>
        <w:t>一、主要职能</w:t>
      </w:r>
      <w:r>
        <w:rPr>
          <w:rFonts w:hint="default" w:ascii="黑体" w:hAnsi="黑体" w:eastAsia="黑体" w:cs="宋体"/>
          <w:b/>
          <w:bCs/>
          <w:kern w:val="0"/>
          <w:sz w:val="32"/>
          <w:szCs w:val="32"/>
          <w:lang w:val="en-US" w:eastAsia="zh-CN"/>
        </w:rPr>
        <w:t>及机构设置情况</w:t>
      </w:r>
    </w:p>
    <w:p>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1．主要职能。</w:t>
      </w:r>
    </w:p>
    <w:p>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彭阳县地震局设立于2006年3月，2006年7月挂牌开展工作，是承担地震行政管理职能的县人民政府直属正科级事业单位。2017年5月，彭阳县地震局由县人民政府直属正科级事业单位调整为彭阳县城乡建设和环境保护局所属副科级事业单位，2019年11月下旬，调整为彭阳县应急管理局所属副科级事业单位，与彭阳县应急管理局共同搬迁到新址办公。2020年，彭阳县防震减灾工作在县委、</w:t>
      </w:r>
      <w:r>
        <w:rPr>
          <w:rFonts w:hint="eastAsia" w:ascii="仿宋" w:hAnsi="仿宋" w:eastAsia="仿宋" w:cs="仿宋"/>
          <w:sz w:val="32"/>
          <w:szCs w:val="32"/>
          <w:lang w:eastAsia="zh-CN"/>
        </w:rPr>
        <w:t>县</w:t>
      </w:r>
      <w:bookmarkStart w:id="0" w:name="_GoBack"/>
      <w:bookmarkEnd w:id="0"/>
      <w:r>
        <w:rPr>
          <w:rFonts w:hint="eastAsia" w:ascii="仿宋" w:hAnsi="仿宋" w:eastAsia="仿宋" w:cs="仿宋"/>
          <w:sz w:val="32"/>
          <w:szCs w:val="32"/>
        </w:rPr>
        <w:t xml:space="preserve">政府的正确领导和高度重视下，在区、市地震业务部门的精心指导和大力支持下，认真贯彻落实习近平总书记关于防灾减灾救灾工作的重要论述，按照区、市、县关于防震减灾工作的各项决策部署，不断推进监测预报、震害防御、应急救援三大体系建设，狠抓地震应急准备工作，夯实防震减灾工作基础，深入开展防震减灾宣传教育，积极创建地震安全示范社区、地震安全示范村和科普示范学校，防震减灾各项工作取得了明显成效。2016年、2017年、2018年连续三年被中国地震局和宁夏地震局分别评为全国、全区县级防震减灾工作先进单位。 </w:t>
      </w:r>
    </w:p>
    <w:p>
      <w:pPr>
        <w:numPr>
          <w:ilvl w:val="0"/>
          <w:numId w:val="0"/>
        </w:num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机构</w:t>
      </w:r>
      <w:r>
        <w:rPr>
          <w:rFonts w:hint="eastAsia" w:ascii="仿宋" w:hAnsi="仿宋" w:eastAsia="仿宋" w:cs="仿宋"/>
          <w:sz w:val="32"/>
          <w:szCs w:val="32"/>
          <w:lang w:eastAsia="zh-CN"/>
        </w:rPr>
        <w:t>设置情况</w:t>
      </w:r>
      <w:r>
        <w:rPr>
          <w:rFonts w:hint="eastAsia" w:ascii="仿宋" w:hAnsi="仿宋" w:eastAsia="仿宋" w:cs="仿宋"/>
          <w:sz w:val="32"/>
          <w:szCs w:val="32"/>
        </w:rPr>
        <w:t>。</w:t>
      </w:r>
    </w:p>
    <w:p>
      <w:pPr>
        <w:numPr>
          <w:ilvl w:val="0"/>
          <w:numId w:val="0"/>
        </w:numPr>
        <w:snapToGrid w:val="0"/>
        <w:spacing w:line="520" w:lineRule="exact"/>
        <w:ind w:firstLine="640" w:firstLineChars="200"/>
        <w:rPr>
          <w:rFonts w:hint="eastAsia" w:ascii="仿宋_GB2312" w:hAnsi="宋体" w:eastAsia="仿宋" w:cs="宋体"/>
          <w:bCs/>
          <w:kern w:val="0"/>
          <w:sz w:val="32"/>
          <w:szCs w:val="32"/>
          <w:lang w:eastAsia="zh-CN"/>
        </w:rPr>
      </w:pPr>
      <w:r>
        <w:rPr>
          <w:rFonts w:hint="eastAsia" w:ascii="仿宋" w:hAnsi="仿宋" w:eastAsia="仿宋" w:cs="仿宋"/>
          <w:color w:val="000000"/>
          <w:sz w:val="32"/>
          <w:szCs w:val="32"/>
        </w:rPr>
        <w:t>彭阳县地震局</w:t>
      </w:r>
      <w:r>
        <w:rPr>
          <w:rFonts w:hint="eastAsia" w:ascii="仿宋" w:hAnsi="仿宋" w:eastAsia="仿宋" w:cs="仿宋"/>
          <w:color w:val="4D4D4D"/>
          <w:kern w:val="0"/>
          <w:sz w:val="32"/>
          <w:szCs w:val="32"/>
          <w:shd w:val="clear" w:color="auto" w:fill="FFFFFF"/>
          <w:lang w:bidi="ar"/>
        </w:rPr>
        <w:t>下设</w:t>
      </w:r>
      <w:r>
        <w:rPr>
          <w:rFonts w:hint="eastAsia" w:ascii="仿宋" w:hAnsi="仿宋" w:eastAsia="仿宋" w:cs="仿宋"/>
          <w:sz w:val="32"/>
          <w:szCs w:val="32"/>
        </w:rPr>
        <w:t>机构</w:t>
      </w:r>
      <w:r>
        <w:rPr>
          <w:rFonts w:hint="eastAsia" w:ascii="仿宋" w:hAnsi="仿宋" w:eastAsia="仿宋" w:cs="仿宋"/>
          <w:sz w:val="32"/>
          <w:szCs w:val="32"/>
          <w:lang w:eastAsia="zh-CN"/>
        </w:rPr>
        <w:t>情况包括</w:t>
      </w:r>
      <w:r>
        <w:rPr>
          <w:rFonts w:hint="eastAsia" w:ascii="仿宋" w:hAnsi="仿宋" w:eastAsia="仿宋" w:cs="仿宋"/>
          <w:color w:val="4D4D4D"/>
          <w:kern w:val="0"/>
          <w:sz w:val="32"/>
          <w:szCs w:val="32"/>
          <w:shd w:val="clear" w:color="auto" w:fill="FFFFFF"/>
          <w:lang w:bidi="ar"/>
        </w:rPr>
        <w:t>综合办公室</w:t>
      </w:r>
      <w:r>
        <w:rPr>
          <w:rFonts w:hint="eastAsia" w:ascii="仿宋" w:hAnsi="仿宋" w:eastAsia="仿宋" w:cs="仿宋"/>
          <w:color w:val="4D4D4D"/>
          <w:kern w:val="0"/>
          <w:sz w:val="32"/>
          <w:szCs w:val="32"/>
          <w:shd w:val="clear" w:color="auto" w:fill="FFFFFF"/>
          <w:lang w:eastAsia="zh-CN" w:bidi="ar"/>
        </w:rPr>
        <w:t>。</w:t>
      </w:r>
    </w:p>
    <w:p>
      <w:pPr>
        <w:widowControl/>
        <w:spacing w:line="560" w:lineRule="exact"/>
        <w:ind w:firstLine="480"/>
        <w:jc w:val="left"/>
        <w:rPr>
          <w:rFonts w:hint="eastAsia" w:ascii="黑体" w:hAnsi="黑体" w:eastAsia="黑体" w:cs="宋体"/>
          <w:b/>
          <w:bCs/>
          <w:kern w:val="0"/>
          <w:sz w:val="32"/>
          <w:szCs w:val="32"/>
        </w:rPr>
      </w:pPr>
      <w:r>
        <w:rPr>
          <w:rFonts w:hint="eastAsia" w:ascii="仿宋_GB2312" w:hAnsi="宋体" w:eastAsia="仿宋_GB2312" w:cs="宋体"/>
          <w:kern w:val="0"/>
          <w:sz w:val="32"/>
          <w:szCs w:val="32"/>
        </w:rPr>
        <w:t>　</w:t>
      </w:r>
      <w:r>
        <w:rPr>
          <w:rFonts w:hint="eastAsia" w:ascii="黑体" w:hAnsi="黑体" w:eastAsia="黑体" w:cs="宋体"/>
          <w:b/>
          <w:bCs/>
          <w:kern w:val="0"/>
          <w:sz w:val="32"/>
          <w:szCs w:val="32"/>
        </w:rPr>
        <w:t>二、部门预算单位构成</w:t>
      </w:r>
    </w:p>
    <w:p>
      <w:pPr>
        <w:widowControl/>
        <w:spacing w:line="560" w:lineRule="exact"/>
        <w:jc w:val="left"/>
        <w:rPr>
          <w:rFonts w:hint="eastAsia" w:ascii="仿宋_GB2312" w:hAnsi="宋体" w:eastAsia="仿宋_GB2312" w:cs="宋体"/>
          <w:kern w:val="0"/>
          <w:sz w:val="32"/>
          <w:szCs w:val="32"/>
          <w:lang w:eastAsia="zh-CN"/>
        </w:rPr>
      </w:pPr>
      <w:r>
        <w:rPr>
          <w:rFonts w:hint="eastAsia" w:ascii="黑体" w:hAnsi="黑体" w:eastAsia="黑体" w:cs="宋体"/>
          <w:b/>
          <w:bCs/>
          <w:kern w:val="0"/>
          <w:sz w:val="32"/>
          <w:szCs w:val="32"/>
        </w:rPr>
        <w:t xml:space="preserve">    </w:t>
      </w:r>
      <w:r>
        <w:rPr>
          <w:rFonts w:hint="eastAsia" w:ascii="仿宋_GB2312" w:hAnsi="宋体" w:eastAsia="仿宋_GB2312" w:cs="宋体"/>
          <w:kern w:val="0"/>
          <w:sz w:val="32"/>
          <w:szCs w:val="32"/>
        </w:rPr>
        <w:t>从预算单位构成看，</w:t>
      </w:r>
      <w:r>
        <w:rPr>
          <w:rFonts w:hint="eastAsia" w:ascii="仿宋" w:hAnsi="仿宋" w:eastAsia="仿宋" w:cs="仿宋"/>
          <w:color w:val="000000"/>
          <w:sz w:val="32"/>
          <w:szCs w:val="32"/>
        </w:rPr>
        <w:t>彭阳县地震局</w:t>
      </w:r>
      <w:r>
        <w:rPr>
          <w:rFonts w:hint="eastAsia" w:ascii="仿宋_GB2312" w:hAnsi="宋体" w:eastAsia="仿宋_GB2312" w:cs="宋体"/>
          <w:kern w:val="0"/>
          <w:sz w:val="32"/>
          <w:szCs w:val="32"/>
        </w:rPr>
        <w:t>部门预算包括：</w:t>
      </w:r>
      <w:r>
        <w:rPr>
          <w:rFonts w:hint="eastAsia" w:ascii="仿宋" w:hAnsi="仿宋" w:eastAsia="仿宋" w:cs="仿宋"/>
          <w:color w:val="000000"/>
          <w:sz w:val="32"/>
          <w:szCs w:val="32"/>
        </w:rPr>
        <w:t>彭阳县地震局</w:t>
      </w:r>
      <w:r>
        <w:rPr>
          <w:rFonts w:hint="eastAsia" w:ascii="仿宋_GB2312" w:hAnsi="宋体" w:eastAsia="仿宋_GB2312" w:cs="宋体"/>
          <w:kern w:val="0"/>
          <w:sz w:val="32"/>
          <w:szCs w:val="32"/>
        </w:rPr>
        <w:t>本级预算</w:t>
      </w:r>
      <w:r>
        <w:rPr>
          <w:rFonts w:hint="eastAsia" w:ascii="仿宋_GB2312" w:hAnsi="宋体" w:eastAsia="仿宋_GB2312" w:cs="宋体"/>
          <w:kern w:val="0"/>
          <w:sz w:val="32"/>
          <w:szCs w:val="32"/>
          <w:lang w:eastAsia="zh-CN"/>
        </w:rPr>
        <w:t>。</w:t>
      </w:r>
    </w:p>
    <w:p>
      <w:pPr>
        <w:widowControl/>
        <w:spacing w:line="560" w:lineRule="exact"/>
        <w:ind w:firstLine="480"/>
        <w:jc w:val="left"/>
        <w:rPr>
          <w:rFonts w:hint="eastAsia" w:ascii="仿宋_GB2312" w:hAnsi="宋体" w:eastAsia="仿宋_GB2312" w:cs="宋体"/>
          <w:kern w:val="0"/>
          <w:sz w:val="32"/>
          <w:szCs w:val="32"/>
        </w:rPr>
      </w:pPr>
    </w:p>
    <w:p>
      <w:pPr>
        <w:sectPr>
          <w:footerReference r:id="rId3" w:type="default"/>
          <w:pgSz w:w="11906" w:h="16838"/>
          <w:pgMar w:top="1440" w:right="1800" w:bottom="1440" w:left="1800" w:header="851" w:footer="992" w:gutter="0"/>
          <w:cols w:space="720" w:num="1"/>
          <w:docGrid w:type="lines" w:linePitch="312" w:charSpace="0"/>
        </w:sectPr>
      </w:pPr>
    </w:p>
    <w:p>
      <w:pPr>
        <w:widowControl/>
        <w:jc w:val="left"/>
        <w:outlineLvl w:val="1"/>
        <w:rPr>
          <w:rFonts w:hint="eastAsia" w:ascii="仿宋_GB2312" w:hAnsi="宋体" w:eastAsia="仿宋_GB2312"/>
          <w:b/>
          <w:kern w:val="0"/>
          <w:sz w:val="36"/>
          <w:szCs w:val="36"/>
        </w:rPr>
      </w:pPr>
      <w:r>
        <w:rPr>
          <w:rFonts w:hint="eastAsia" w:ascii="仿宋_GB2312" w:hAnsi="宋体" w:eastAsia="仿宋_GB2312"/>
          <w:b/>
          <w:kern w:val="0"/>
          <w:sz w:val="36"/>
          <w:szCs w:val="36"/>
          <w:lang w:eastAsia="zh-CN"/>
        </w:rPr>
        <w:t>彭阳县地震局2021年</w:t>
      </w:r>
      <w:r>
        <w:rPr>
          <w:rFonts w:hint="eastAsia" w:ascii="仿宋_GB2312" w:hAnsi="宋体" w:eastAsia="仿宋_GB2312"/>
          <w:b/>
          <w:kern w:val="0"/>
          <w:sz w:val="36"/>
          <w:szCs w:val="36"/>
        </w:rPr>
        <w:t>部门预算——预算表</w:t>
      </w:r>
    </w:p>
    <w:p>
      <w:pPr>
        <w:widowControl/>
        <w:jc w:val="left"/>
        <w:outlineLvl w:val="1"/>
        <w:rPr>
          <w:rFonts w:hint="eastAsia" w:ascii="仿宋_GB2312" w:hAnsi="宋体" w:eastAsia="仿宋_GB2312"/>
          <w:b/>
          <w:kern w:val="0"/>
          <w:sz w:val="24"/>
          <w:szCs w:val="24"/>
        </w:rPr>
      </w:pPr>
    </w:p>
    <w:p>
      <w:pPr>
        <w:widowControl/>
        <w:ind w:firstLine="640" w:firstLineChars="200"/>
        <w:outlineLvl w:val="1"/>
        <w:rPr>
          <w:rFonts w:hint="eastAsia" w:ascii="黑体" w:hAnsi="宋体" w:eastAsia="黑体"/>
          <w:b/>
          <w:kern w:val="0"/>
          <w:sz w:val="32"/>
          <w:szCs w:val="32"/>
        </w:rPr>
      </w:pPr>
      <w:r>
        <w:rPr>
          <w:rFonts w:hint="eastAsia" w:ascii="黑体" w:hAnsi="宋体" w:eastAsia="黑体"/>
          <w:b/>
          <w:kern w:val="0"/>
          <w:sz w:val="32"/>
          <w:szCs w:val="32"/>
        </w:rPr>
        <w:t>一、财政拨款收支预算总表</w:t>
      </w:r>
    </w:p>
    <w:p>
      <w:pPr>
        <w:widowControl/>
        <w:jc w:val="center"/>
        <w:outlineLvl w:val="1"/>
        <w:rPr>
          <w:rFonts w:hint="eastAsia" w:ascii="仿宋_GB2312" w:hAnsi="宋体" w:eastAsia="仿宋_GB2312"/>
          <w:b/>
          <w:color w:val="auto"/>
          <w:kern w:val="0"/>
          <w:sz w:val="36"/>
          <w:szCs w:val="36"/>
          <w:highlight w:val="none"/>
          <w:shd w:val="clear" w:color="auto" w:fill="auto"/>
        </w:rPr>
      </w:pPr>
      <w:r>
        <w:rPr>
          <w:rFonts w:hint="eastAsia" w:ascii="仿宋_GB2312" w:hAnsi="宋体" w:eastAsia="仿宋_GB2312"/>
          <w:b/>
          <w:kern w:val="0"/>
          <w:sz w:val="36"/>
          <w:szCs w:val="36"/>
        </w:rPr>
        <w:t>财政拨款收支预算总表</w:t>
      </w:r>
    </w:p>
    <w:p>
      <w:pPr>
        <w:widowControl/>
        <w:ind w:firstLine="640" w:firstLineChars="200"/>
        <w:outlineLvl w:val="1"/>
        <w:rPr>
          <w:rFonts w:hint="eastAsia" w:ascii="仿宋_GB2312" w:hAnsi="宋体" w:eastAsia="仿宋_GB2312"/>
          <w:color w:val="auto"/>
          <w:kern w:val="0"/>
          <w:sz w:val="32"/>
          <w:szCs w:val="32"/>
          <w:highlight w:val="none"/>
          <w:shd w:val="clear" w:color="auto" w:fill="auto"/>
        </w:rPr>
      </w:pPr>
      <w:r>
        <w:rPr>
          <w:rFonts w:hint="eastAsia" w:ascii="仿宋_GB2312" w:hAnsi="宋体" w:eastAsia="仿宋_GB2312"/>
          <w:color w:val="auto"/>
          <w:kern w:val="0"/>
          <w:sz w:val="32"/>
          <w:szCs w:val="32"/>
          <w:highlight w:val="none"/>
          <w:shd w:val="clear" w:color="auto" w:fill="auto"/>
        </w:rPr>
        <w:t xml:space="preserve">                                                                   单位：万元</w:t>
      </w:r>
    </w:p>
    <w:tbl>
      <w:tblPr>
        <w:tblStyle w:val="6"/>
        <w:tblW w:w="13160" w:type="dxa"/>
        <w:tblInd w:w="91" w:type="dxa"/>
        <w:tblLayout w:type="fixed"/>
        <w:tblCellMar>
          <w:top w:w="0" w:type="dxa"/>
          <w:left w:w="108" w:type="dxa"/>
          <w:bottom w:w="0" w:type="dxa"/>
          <w:right w:w="108" w:type="dxa"/>
        </w:tblCellMar>
      </w:tblPr>
      <w:tblGrid>
        <w:gridCol w:w="3860"/>
        <w:gridCol w:w="1360"/>
        <w:gridCol w:w="3860"/>
        <w:gridCol w:w="1360"/>
        <w:gridCol w:w="1360"/>
        <w:gridCol w:w="1360"/>
      </w:tblGrid>
      <w:tr>
        <w:tblPrEx>
          <w:tblLayout w:type="fixed"/>
          <w:tblCellMar>
            <w:top w:w="0" w:type="dxa"/>
            <w:left w:w="108" w:type="dxa"/>
            <w:bottom w:w="0" w:type="dxa"/>
            <w:right w:w="108" w:type="dxa"/>
          </w:tblCellMar>
        </w:tblPrEx>
        <w:trPr>
          <w:trHeight w:val="308" w:hRule="atLeast"/>
        </w:trPr>
        <w:tc>
          <w:tcPr>
            <w:tcW w:w="5220" w:type="dxa"/>
            <w:gridSpan w:val="2"/>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b/>
                <w:color w:val="auto"/>
                <w:kern w:val="0"/>
                <w:sz w:val="22"/>
                <w:szCs w:val="22"/>
                <w:highlight w:val="none"/>
                <w:shd w:val="clear" w:color="auto" w:fill="auto"/>
              </w:rPr>
            </w:pPr>
            <w:r>
              <w:rPr>
                <w:rFonts w:hint="eastAsia" w:ascii="宋体" w:hAnsi="宋体" w:cs="Arial"/>
                <w:b/>
                <w:color w:val="auto"/>
                <w:kern w:val="0"/>
                <w:sz w:val="22"/>
                <w:szCs w:val="22"/>
                <w:highlight w:val="none"/>
                <w:shd w:val="clear" w:color="auto" w:fill="auto"/>
              </w:rPr>
              <w:t>收     入</w:t>
            </w:r>
          </w:p>
        </w:tc>
        <w:tc>
          <w:tcPr>
            <w:tcW w:w="7940" w:type="dxa"/>
            <w:gridSpan w:val="4"/>
            <w:tcBorders>
              <w:top w:val="single" w:color="000000" w:sz="8" w:space="0"/>
              <w:left w:val="nil"/>
              <w:bottom w:val="single" w:color="000000" w:sz="4" w:space="0"/>
              <w:right w:val="single" w:color="000000" w:sz="4" w:space="0"/>
            </w:tcBorders>
            <w:vAlign w:val="center"/>
          </w:tcPr>
          <w:p>
            <w:pPr>
              <w:widowControl/>
              <w:jc w:val="center"/>
              <w:rPr>
                <w:rFonts w:ascii="宋体" w:hAnsi="宋体" w:cs="Arial"/>
                <w:b/>
                <w:color w:val="auto"/>
                <w:kern w:val="0"/>
                <w:sz w:val="22"/>
                <w:szCs w:val="22"/>
                <w:highlight w:val="none"/>
                <w:shd w:val="clear" w:color="auto" w:fill="auto"/>
              </w:rPr>
            </w:pPr>
            <w:r>
              <w:rPr>
                <w:rFonts w:hint="eastAsia" w:ascii="宋体" w:hAnsi="宋体" w:cs="Arial"/>
                <w:b/>
                <w:color w:val="auto"/>
                <w:kern w:val="0"/>
                <w:sz w:val="22"/>
                <w:szCs w:val="22"/>
                <w:highlight w:val="none"/>
                <w:shd w:val="clear" w:color="auto" w:fill="auto"/>
              </w:rPr>
              <w:t>支     出</w:t>
            </w:r>
          </w:p>
        </w:tc>
      </w:tr>
      <w:tr>
        <w:tblPrEx>
          <w:tblLayout w:type="fixed"/>
          <w:tblCellMar>
            <w:top w:w="0" w:type="dxa"/>
            <w:left w:w="108" w:type="dxa"/>
            <w:bottom w:w="0" w:type="dxa"/>
            <w:right w:w="108" w:type="dxa"/>
          </w:tblCellMar>
        </w:tblPrEx>
        <w:trPr>
          <w:trHeight w:val="315" w:hRule="atLeast"/>
        </w:trPr>
        <w:tc>
          <w:tcPr>
            <w:tcW w:w="386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b/>
                <w:color w:val="auto"/>
                <w:kern w:val="0"/>
                <w:sz w:val="22"/>
                <w:szCs w:val="22"/>
                <w:highlight w:val="none"/>
                <w:shd w:val="clear" w:color="auto" w:fill="auto"/>
              </w:rPr>
            </w:pPr>
            <w:r>
              <w:rPr>
                <w:rFonts w:hint="eastAsia" w:ascii="宋体" w:hAnsi="宋体" w:cs="Arial"/>
                <w:b/>
                <w:color w:val="auto"/>
                <w:kern w:val="0"/>
                <w:sz w:val="22"/>
                <w:szCs w:val="22"/>
                <w:highlight w:val="none"/>
                <w:shd w:val="clear" w:color="auto" w:fill="auto"/>
              </w:rPr>
              <w:t>项    目</w:t>
            </w:r>
          </w:p>
        </w:tc>
        <w:tc>
          <w:tcPr>
            <w:tcW w:w="136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b/>
                <w:color w:val="auto"/>
                <w:kern w:val="0"/>
                <w:sz w:val="22"/>
                <w:szCs w:val="22"/>
                <w:highlight w:val="none"/>
                <w:shd w:val="clear" w:color="auto" w:fill="auto"/>
              </w:rPr>
            </w:pPr>
            <w:r>
              <w:rPr>
                <w:rFonts w:hint="eastAsia" w:ascii="宋体" w:hAnsi="宋体" w:cs="Arial"/>
                <w:b/>
                <w:color w:val="auto"/>
                <w:kern w:val="0"/>
                <w:sz w:val="22"/>
                <w:szCs w:val="22"/>
                <w:highlight w:val="none"/>
                <w:shd w:val="clear" w:color="auto" w:fill="auto"/>
              </w:rPr>
              <w:t>预算数</w:t>
            </w:r>
          </w:p>
        </w:tc>
        <w:tc>
          <w:tcPr>
            <w:tcW w:w="386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b/>
                <w:color w:val="auto"/>
                <w:kern w:val="0"/>
                <w:sz w:val="22"/>
                <w:szCs w:val="22"/>
                <w:highlight w:val="none"/>
                <w:shd w:val="clear" w:color="auto" w:fill="auto"/>
              </w:rPr>
            </w:pPr>
            <w:r>
              <w:rPr>
                <w:rFonts w:hint="eastAsia" w:ascii="宋体" w:hAnsi="宋体" w:cs="Arial"/>
                <w:b/>
                <w:color w:val="auto"/>
                <w:kern w:val="0"/>
                <w:sz w:val="22"/>
                <w:szCs w:val="22"/>
                <w:highlight w:val="none"/>
                <w:shd w:val="clear" w:color="auto" w:fill="auto"/>
              </w:rPr>
              <w:t>项目（按功能分类）</w:t>
            </w:r>
          </w:p>
        </w:tc>
        <w:tc>
          <w:tcPr>
            <w:tcW w:w="4080"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Arial"/>
                <w:b/>
                <w:color w:val="auto"/>
                <w:kern w:val="0"/>
                <w:sz w:val="22"/>
                <w:szCs w:val="22"/>
                <w:highlight w:val="none"/>
                <w:shd w:val="clear" w:color="auto" w:fill="auto"/>
              </w:rPr>
            </w:pPr>
            <w:r>
              <w:rPr>
                <w:rFonts w:hint="eastAsia" w:ascii="宋体" w:hAnsi="宋体" w:cs="Arial"/>
                <w:b/>
                <w:color w:val="auto"/>
                <w:kern w:val="0"/>
                <w:sz w:val="22"/>
                <w:szCs w:val="22"/>
                <w:highlight w:val="none"/>
                <w:shd w:val="clear" w:color="auto" w:fill="auto"/>
              </w:rPr>
              <w:t>预算数</w:t>
            </w:r>
          </w:p>
        </w:tc>
      </w:tr>
      <w:tr>
        <w:tblPrEx>
          <w:tblLayout w:type="fixed"/>
          <w:tblCellMar>
            <w:top w:w="0" w:type="dxa"/>
            <w:left w:w="108" w:type="dxa"/>
            <w:bottom w:w="0" w:type="dxa"/>
            <w:right w:w="108" w:type="dxa"/>
          </w:tblCellMar>
        </w:tblPrEx>
        <w:trPr>
          <w:trHeight w:val="1005" w:hRule="atLeast"/>
        </w:trPr>
        <w:tc>
          <w:tcPr>
            <w:tcW w:w="386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color w:val="auto"/>
                <w:kern w:val="0"/>
                <w:sz w:val="22"/>
                <w:szCs w:val="22"/>
                <w:highlight w:val="none"/>
                <w:shd w:val="clear" w:color="auto" w:fill="auto"/>
              </w:rPr>
            </w:pPr>
          </w:p>
        </w:tc>
        <w:tc>
          <w:tcPr>
            <w:tcW w:w="13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b/>
                <w:color w:val="auto"/>
                <w:kern w:val="0"/>
                <w:sz w:val="22"/>
                <w:szCs w:val="22"/>
                <w:highlight w:val="none"/>
                <w:shd w:val="clear" w:color="auto" w:fill="auto"/>
              </w:rPr>
            </w:pPr>
          </w:p>
        </w:tc>
        <w:tc>
          <w:tcPr>
            <w:tcW w:w="38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b/>
                <w:color w:val="auto"/>
                <w:kern w:val="0"/>
                <w:sz w:val="22"/>
                <w:szCs w:val="22"/>
                <w:highlight w:val="none"/>
                <w:shd w:val="clear" w:color="auto" w:fill="auto"/>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b/>
                <w:color w:val="auto"/>
                <w:kern w:val="0"/>
                <w:sz w:val="22"/>
                <w:szCs w:val="22"/>
                <w:highlight w:val="none"/>
                <w:shd w:val="clear" w:color="auto" w:fill="auto"/>
              </w:rPr>
            </w:pPr>
            <w:r>
              <w:rPr>
                <w:rFonts w:hint="eastAsia" w:ascii="宋体" w:hAnsi="宋体" w:cs="Arial"/>
                <w:b/>
                <w:color w:val="auto"/>
                <w:kern w:val="0"/>
                <w:sz w:val="22"/>
                <w:szCs w:val="22"/>
                <w:highlight w:val="none"/>
                <w:shd w:val="clear" w:color="auto" w:fill="auto"/>
              </w:rPr>
              <w:t>小计</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b/>
                <w:color w:val="auto"/>
                <w:kern w:val="0"/>
                <w:sz w:val="22"/>
                <w:szCs w:val="22"/>
                <w:highlight w:val="none"/>
                <w:shd w:val="clear" w:color="auto" w:fill="auto"/>
              </w:rPr>
            </w:pPr>
            <w:r>
              <w:rPr>
                <w:rFonts w:hint="eastAsia" w:ascii="宋体" w:hAnsi="宋体" w:cs="Arial"/>
                <w:b/>
                <w:color w:val="auto"/>
                <w:kern w:val="0"/>
                <w:sz w:val="22"/>
                <w:szCs w:val="22"/>
                <w:highlight w:val="none"/>
                <w:shd w:val="clear" w:color="auto" w:fill="auto"/>
              </w:rPr>
              <w:t>一般公共预算财政拨款</w:t>
            </w:r>
            <w:r>
              <w:rPr>
                <w:rFonts w:hint="eastAsia" w:ascii="宋体" w:hAnsi="宋体" w:cs="Arial"/>
                <w:b/>
                <w:color w:val="auto"/>
                <w:kern w:val="0"/>
                <w:sz w:val="22"/>
                <w:szCs w:val="22"/>
                <w:highlight w:val="none"/>
                <w:shd w:val="clear" w:color="auto" w:fill="auto"/>
                <w:lang w:eastAsia="zh-CN"/>
              </w:rPr>
              <w:t>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b/>
                <w:color w:val="auto"/>
                <w:kern w:val="0"/>
                <w:sz w:val="22"/>
                <w:szCs w:val="22"/>
                <w:highlight w:val="none"/>
                <w:shd w:val="clear" w:color="auto" w:fill="auto"/>
              </w:rPr>
            </w:pPr>
            <w:r>
              <w:rPr>
                <w:rFonts w:hint="eastAsia" w:ascii="宋体" w:hAnsi="宋体" w:cs="Arial"/>
                <w:b/>
                <w:color w:val="auto"/>
                <w:kern w:val="0"/>
                <w:sz w:val="22"/>
                <w:szCs w:val="22"/>
                <w:highlight w:val="none"/>
                <w:shd w:val="clear" w:color="auto" w:fill="auto"/>
              </w:rPr>
              <w:t>政府性基金预算财政拨款</w:t>
            </w:r>
            <w:r>
              <w:rPr>
                <w:rFonts w:hint="eastAsia" w:ascii="宋体" w:hAnsi="宋体" w:cs="Arial"/>
                <w:b/>
                <w:color w:val="auto"/>
                <w:kern w:val="0"/>
                <w:sz w:val="22"/>
                <w:szCs w:val="22"/>
                <w:highlight w:val="none"/>
                <w:shd w:val="clear" w:color="auto" w:fill="auto"/>
                <w:lang w:eastAsia="zh-CN"/>
              </w:rPr>
              <w:t>支出</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bCs/>
                <w:color w:val="auto"/>
                <w:kern w:val="0"/>
                <w:sz w:val="22"/>
                <w:szCs w:val="22"/>
                <w:highlight w:val="none"/>
                <w:shd w:val="clear" w:color="auto" w:fill="auto"/>
              </w:rPr>
            </w:pPr>
            <w:r>
              <w:rPr>
                <w:rFonts w:hint="eastAsia" w:ascii="宋体" w:hAnsi="宋体" w:cs="Arial"/>
                <w:b/>
                <w:bCs/>
                <w:color w:val="auto"/>
                <w:kern w:val="0"/>
                <w:sz w:val="22"/>
                <w:szCs w:val="22"/>
                <w:highlight w:val="none"/>
                <w:shd w:val="clear" w:color="auto" w:fill="auto"/>
              </w:rPr>
              <w:t>一、本年收入</w:t>
            </w:r>
          </w:p>
        </w:tc>
        <w:tc>
          <w:tcPr>
            <w:tcW w:w="1360" w:type="dxa"/>
            <w:tcBorders>
              <w:top w:val="nil"/>
              <w:left w:val="nil"/>
              <w:bottom w:val="single" w:color="000000" w:sz="4" w:space="0"/>
              <w:right w:val="single" w:color="000000" w:sz="4" w:space="0"/>
            </w:tcBorders>
            <w:vAlign w:val="center"/>
          </w:tcPr>
          <w:p>
            <w:pPr>
              <w:widowControl/>
              <w:jc w:val="center"/>
              <w:rPr>
                <w:rFonts w:hint="default" w:ascii="宋体" w:hAnsi="宋体" w:eastAsia="宋体" w:cs="Arial"/>
                <w:color w:val="auto"/>
                <w:kern w:val="0"/>
                <w:sz w:val="22"/>
                <w:szCs w:val="22"/>
                <w:highlight w:val="none"/>
                <w:shd w:val="clear" w:color="auto" w:fill="auto"/>
                <w:lang w:val="en-US" w:eastAsia="zh-CN"/>
              </w:rPr>
            </w:pPr>
            <w:r>
              <w:rPr>
                <w:rFonts w:hint="eastAsia" w:ascii="宋体" w:hAnsi="宋体" w:cs="Arial"/>
                <w:color w:val="auto"/>
                <w:kern w:val="0"/>
                <w:sz w:val="22"/>
                <w:szCs w:val="22"/>
                <w:highlight w:val="none"/>
                <w:shd w:val="clear" w:color="auto" w:fill="auto"/>
              </w:rPr>
              <w:t>　</w:t>
            </w:r>
            <w:r>
              <w:rPr>
                <w:rFonts w:hint="eastAsia" w:ascii="宋体" w:hAnsi="宋体" w:cs="Arial"/>
                <w:color w:val="auto"/>
                <w:kern w:val="0"/>
                <w:sz w:val="22"/>
                <w:szCs w:val="22"/>
                <w:highlight w:val="none"/>
                <w:shd w:val="clear" w:color="auto" w:fill="auto"/>
                <w:lang w:val="en-US" w:eastAsia="zh-CN"/>
              </w:rPr>
              <w:t>1070174</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b/>
                <w:bCs/>
                <w:color w:val="auto"/>
                <w:kern w:val="0"/>
                <w:sz w:val="22"/>
                <w:szCs w:val="22"/>
                <w:highlight w:val="none"/>
                <w:shd w:val="clear" w:color="auto" w:fill="auto"/>
              </w:rPr>
            </w:pPr>
            <w:r>
              <w:rPr>
                <w:rFonts w:hint="eastAsia" w:ascii="宋体" w:hAnsi="宋体" w:cs="Arial"/>
                <w:b/>
                <w:bCs/>
                <w:color w:val="auto"/>
                <w:kern w:val="0"/>
                <w:sz w:val="22"/>
                <w:szCs w:val="22"/>
                <w:highlight w:val="none"/>
                <w:shd w:val="clear" w:color="auto" w:fill="auto"/>
              </w:rPr>
              <w:t>一、本年支出</w:t>
            </w:r>
          </w:p>
        </w:tc>
        <w:tc>
          <w:tcPr>
            <w:tcW w:w="1360" w:type="dxa"/>
            <w:tcBorders>
              <w:top w:val="nil"/>
              <w:left w:val="nil"/>
              <w:bottom w:val="single" w:color="000000" w:sz="4" w:space="0"/>
              <w:right w:val="single" w:color="000000" w:sz="4" w:space="0"/>
            </w:tcBorders>
            <w:vAlign w:val="center"/>
          </w:tcPr>
          <w:p>
            <w:pPr>
              <w:widowControl/>
              <w:jc w:val="center"/>
              <w:rPr>
                <w:rFonts w:hint="default" w:ascii="宋体" w:hAnsi="宋体" w:eastAsia="宋体" w:cs="Arial"/>
                <w:color w:val="auto"/>
                <w:kern w:val="0"/>
                <w:sz w:val="22"/>
                <w:szCs w:val="22"/>
                <w:highlight w:val="none"/>
                <w:shd w:val="clear" w:color="auto" w:fill="auto"/>
                <w:lang w:val="en-US" w:eastAsia="zh-CN"/>
              </w:rPr>
            </w:pPr>
            <w:r>
              <w:rPr>
                <w:rFonts w:hint="eastAsia" w:ascii="宋体" w:hAnsi="宋体" w:cs="Arial"/>
                <w:color w:val="auto"/>
                <w:kern w:val="0"/>
                <w:sz w:val="22"/>
                <w:szCs w:val="22"/>
                <w:highlight w:val="none"/>
                <w:shd w:val="clear" w:color="auto" w:fill="auto"/>
              </w:rPr>
              <w:t>　</w:t>
            </w:r>
            <w:r>
              <w:rPr>
                <w:rFonts w:hint="eastAsia" w:ascii="宋体" w:hAnsi="宋体" w:cs="Arial"/>
                <w:color w:val="auto"/>
                <w:kern w:val="0"/>
                <w:sz w:val="22"/>
                <w:szCs w:val="22"/>
                <w:highlight w:val="none"/>
                <w:shd w:val="clear" w:color="auto" w:fill="auto"/>
                <w:lang w:val="en-US" w:eastAsia="zh-CN"/>
              </w:rPr>
              <w:t>107.0174</w:t>
            </w:r>
          </w:p>
        </w:tc>
        <w:tc>
          <w:tcPr>
            <w:tcW w:w="1360" w:type="dxa"/>
            <w:tcBorders>
              <w:top w:val="nil"/>
              <w:left w:val="nil"/>
              <w:bottom w:val="single" w:color="000000" w:sz="4" w:space="0"/>
              <w:right w:val="single" w:color="000000" w:sz="4" w:space="0"/>
            </w:tcBorders>
            <w:vAlign w:val="center"/>
          </w:tcPr>
          <w:p>
            <w:pPr>
              <w:widowControl/>
              <w:jc w:val="center"/>
              <w:rPr>
                <w:rFonts w:hint="default" w:ascii="宋体" w:hAnsi="宋体" w:eastAsia="宋体" w:cs="Arial"/>
                <w:color w:val="auto"/>
                <w:kern w:val="0"/>
                <w:sz w:val="22"/>
                <w:szCs w:val="22"/>
                <w:highlight w:val="none"/>
                <w:shd w:val="clear" w:color="auto" w:fill="auto"/>
                <w:lang w:val="en-US" w:eastAsia="zh-CN"/>
              </w:rPr>
            </w:pPr>
            <w:r>
              <w:rPr>
                <w:rFonts w:hint="eastAsia" w:ascii="宋体" w:hAnsi="宋体" w:cs="Arial"/>
                <w:color w:val="auto"/>
                <w:kern w:val="0"/>
                <w:sz w:val="22"/>
                <w:szCs w:val="22"/>
                <w:highlight w:val="none"/>
                <w:shd w:val="clear" w:color="auto" w:fill="auto"/>
              </w:rPr>
              <w:t>　</w:t>
            </w:r>
            <w:r>
              <w:rPr>
                <w:rFonts w:hint="eastAsia" w:ascii="宋体" w:hAnsi="宋体" w:cs="Arial"/>
                <w:color w:val="auto"/>
                <w:kern w:val="0"/>
                <w:sz w:val="22"/>
                <w:szCs w:val="22"/>
                <w:highlight w:val="none"/>
                <w:shd w:val="clear" w:color="auto" w:fill="auto"/>
                <w:lang w:val="en-US" w:eastAsia="zh-CN"/>
              </w:rPr>
              <w:t>107.0174</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rPr>
              <w:t>（一）一般公共预算财政拨款</w:t>
            </w:r>
            <w:r>
              <w:rPr>
                <w:rFonts w:hint="eastAsia" w:ascii="宋体" w:hAnsi="宋体" w:cs="Arial"/>
                <w:color w:val="auto"/>
                <w:kern w:val="0"/>
                <w:sz w:val="22"/>
                <w:szCs w:val="22"/>
                <w:highlight w:val="none"/>
                <w:shd w:val="clear" w:color="auto" w:fill="auto"/>
                <w:lang w:eastAsia="zh-CN"/>
              </w:rPr>
              <w:t>收入</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lang w:val="en-US" w:eastAsia="zh-CN"/>
              </w:rPr>
              <w:t>107.0174</w:t>
            </w:r>
            <w:r>
              <w:rPr>
                <w:rFonts w:hint="eastAsia" w:ascii="宋体" w:hAnsi="宋体" w:cs="Arial"/>
                <w:color w:val="auto"/>
                <w:kern w:val="0"/>
                <w:sz w:val="22"/>
                <w:szCs w:val="22"/>
                <w:highlight w:val="none"/>
                <w:shd w:val="clear" w:color="auto" w:fill="auto"/>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rPr>
              <w:t>（一）一般公共服务支出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rPr>
              <w:t>（二）政府性基金预算财政拨款</w:t>
            </w:r>
            <w:r>
              <w:rPr>
                <w:rFonts w:hint="eastAsia" w:ascii="宋体" w:hAnsi="宋体" w:cs="Arial"/>
                <w:color w:val="auto"/>
                <w:kern w:val="0"/>
                <w:sz w:val="22"/>
                <w:szCs w:val="22"/>
                <w:highlight w:val="none"/>
                <w:shd w:val="clear" w:color="auto" w:fill="auto"/>
                <w:lang w:eastAsia="zh-CN"/>
              </w:rPr>
              <w:t>收入</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rPr>
              <w:t>（二）外交支出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rPr>
              <w:t>（三）国防支出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rPr>
              <w:t>（四）公共安全支出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rPr>
              <w:t>（五）教育支出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rPr>
              <w:t>（六）科学技术支出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rPr>
              <w:t>（七）文化</w:t>
            </w:r>
            <w:r>
              <w:rPr>
                <w:rFonts w:hint="eastAsia" w:ascii="宋体" w:hAnsi="宋体" w:cs="Arial"/>
                <w:color w:val="auto"/>
                <w:kern w:val="0"/>
                <w:sz w:val="22"/>
                <w:szCs w:val="22"/>
                <w:highlight w:val="none"/>
                <w:shd w:val="clear" w:color="auto" w:fill="auto"/>
                <w:lang w:eastAsia="zh-CN"/>
              </w:rPr>
              <w:t>旅游</w:t>
            </w:r>
            <w:r>
              <w:rPr>
                <w:rFonts w:hint="eastAsia" w:ascii="宋体" w:hAnsi="宋体" w:cs="Arial"/>
                <w:color w:val="auto"/>
                <w:kern w:val="0"/>
                <w:sz w:val="22"/>
                <w:szCs w:val="22"/>
                <w:highlight w:val="none"/>
                <w:shd w:val="clear" w:color="auto" w:fill="auto"/>
              </w:rPr>
              <w:t>体育与传媒支出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rPr>
              <w:t>　</w:t>
            </w:r>
          </w:p>
        </w:tc>
      </w:tr>
      <w:tr>
        <w:tblPrEx>
          <w:tblLayout w:type="fixed"/>
          <w:tblCellMar>
            <w:top w:w="0" w:type="dxa"/>
            <w:left w:w="108" w:type="dxa"/>
            <w:bottom w:w="0" w:type="dxa"/>
            <w:right w:w="108" w:type="dxa"/>
          </w:tblCellMar>
        </w:tblPrEx>
        <w:trPr>
          <w:trHeight w:val="405" w:hRule="atLeast"/>
        </w:trPr>
        <w:tc>
          <w:tcPr>
            <w:tcW w:w="3860" w:type="dxa"/>
            <w:tcBorders>
              <w:top w:val="single" w:color="auto" w:sz="4" w:space="0"/>
              <w:left w:val="single" w:color="000000" w:sz="8" w:space="0"/>
              <w:bottom w:val="single" w:color="auto" w:sz="4" w:space="0"/>
              <w:right w:val="single" w:color="000000" w:sz="4" w:space="0"/>
            </w:tcBorders>
            <w:vAlign w:val="center"/>
          </w:tcPr>
          <w:p>
            <w:pPr>
              <w:widowControl/>
              <w:jc w:val="lef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rPr>
              <w:t>　</w:t>
            </w:r>
          </w:p>
        </w:tc>
        <w:tc>
          <w:tcPr>
            <w:tcW w:w="1360" w:type="dxa"/>
            <w:tcBorders>
              <w:top w:val="single" w:color="auto" w:sz="4" w:space="0"/>
              <w:left w:val="nil"/>
              <w:bottom w:val="single" w:color="auto" w:sz="4" w:space="0"/>
              <w:right w:val="single" w:color="000000" w:sz="4" w:space="0"/>
            </w:tcBorders>
            <w:vAlign w:val="center"/>
          </w:tcPr>
          <w:p>
            <w:pPr>
              <w:widowControl/>
              <w:jc w:val="righ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rPr>
              <w:t>　</w:t>
            </w:r>
          </w:p>
        </w:tc>
        <w:tc>
          <w:tcPr>
            <w:tcW w:w="3860" w:type="dxa"/>
            <w:tcBorders>
              <w:top w:val="single" w:color="auto" w:sz="4" w:space="0"/>
              <w:left w:val="nil"/>
              <w:bottom w:val="single" w:color="auto" w:sz="4" w:space="0"/>
              <w:right w:val="single" w:color="000000" w:sz="4" w:space="0"/>
            </w:tcBorders>
            <w:vAlign w:val="center"/>
          </w:tcPr>
          <w:p>
            <w:pPr>
              <w:widowControl/>
              <w:jc w:val="lef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rPr>
              <w:t>（八）社会保障和就业支出</w:t>
            </w:r>
          </w:p>
        </w:tc>
        <w:tc>
          <w:tcPr>
            <w:tcW w:w="1360" w:type="dxa"/>
            <w:tcBorders>
              <w:top w:val="single" w:color="auto" w:sz="4" w:space="0"/>
              <w:left w:val="nil"/>
              <w:bottom w:val="single" w:color="auto" w:sz="4" w:space="0"/>
              <w:right w:val="single" w:color="000000" w:sz="4" w:space="0"/>
            </w:tcBorders>
            <w:vAlign w:val="center"/>
          </w:tcPr>
          <w:p>
            <w:pPr>
              <w:widowControl/>
              <w:jc w:val="righ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lang w:val="en-US" w:eastAsia="zh-CN"/>
              </w:rPr>
              <w:t>8.9175</w:t>
            </w:r>
            <w:r>
              <w:rPr>
                <w:rFonts w:hint="eastAsia" w:ascii="宋体" w:hAnsi="宋体" w:cs="Arial"/>
                <w:color w:val="auto"/>
                <w:kern w:val="0"/>
                <w:sz w:val="22"/>
                <w:szCs w:val="22"/>
                <w:highlight w:val="none"/>
                <w:shd w:val="clear" w:color="auto" w:fill="auto"/>
              </w:rPr>
              <w:t>　</w:t>
            </w:r>
          </w:p>
        </w:tc>
        <w:tc>
          <w:tcPr>
            <w:tcW w:w="1360" w:type="dxa"/>
            <w:tcBorders>
              <w:top w:val="single" w:color="auto" w:sz="4" w:space="0"/>
              <w:left w:val="nil"/>
              <w:bottom w:val="single" w:color="auto" w:sz="4" w:space="0"/>
              <w:right w:val="single" w:color="000000" w:sz="4" w:space="0"/>
            </w:tcBorders>
            <w:vAlign w:val="center"/>
          </w:tcPr>
          <w:p>
            <w:pPr>
              <w:widowControl/>
              <w:jc w:val="righ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lang w:val="en-US" w:eastAsia="zh-CN"/>
              </w:rPr>
              <w:t>8.9175</w:t>
            </w:r>
            <w:r>
              <w:rPr>
                <w:rFonts w:hint="eastAsia" w:ascii="宋体" w:hAnsi="宋体" w:cs="Arial"/>
                <w:color w:val="auto"/>
                <w:kern w:val="0"/>
                <w:sz w:val="22"/>
                <w:szCs w:val="22"/>
                <w:highlight w:val="none"/>
                <w:shd w:val="clear" w:color="auto" w:fill="auto"/>
              </w:rPr>
              <w:t>　</w:t>
            </w:r>
          </w:p>
        </w:tc>
        <w:tc>
          <w:tcPr>
            <w:tcW w:w="1360" w:type="dxa"/>
            <w:tcBorders>
              <w:top w:val="single" w:color="auto" w:sz="4" w:space="0"/>
              <w:left w:val="nil"/>
              <w:bottom w:val="single" w:color="auto" w:sz="4" w:space="0"/>
              <w:right w:val="single" w:color="000000" w:sz="4" w:space="0"/>
            </w:tcBorders>
            <w:vAlign w:val="center"/>
          </w:tcPr>
          <w:p>
            <w:pPr>
              <w:widowControl/>
              <w:jc w:val="right"/>
              <w:rPr>
                <w:rFonts w:ascii="宋体" w:hAnsi="宋体" w:cs="Arial"/>
                <w:color w:val="auto"/>
                <w:kern w:val="0"/>
                <w:sz w:val="22"/>
                <w:szCs w:val="22"/>
                <w:highlight w:val="none"/>
                <w:shd w:val="clear" w:color="auto" w:fill="auto"/>
              </w:rPr>
            </w:pPr>
            <w:r>
              <w:rPr>
                <w:rFonts w:hint="eastAsia" w:ascii="宋体" w:hAnsi="宋体" w:cs="Arial"/>
                <w:color w:val="auto"/>
                <w:kern w:val="0"/>
                <w:sz w:val="22"/>
                <w:szCs w:val="22"/>
                <w:highlight w:val="none"/>
                <w:shd w:val="clear" w:color="auto" w:fill="auto"/>
              </w:rPr>
              <w:t>　</w:t>
            </w:r>
          </w:p>
        </w:tc>
      </w:tr>
      <w:tr>
        <w:tblPrEx>
          <w:tblLayout w:type="fixed"/>
          <w:tblCellMar>
            <w:top w:w="0" w:type="dxa"/>
            <w:left w:w="108" w:type="dxa"/>
            <w:bottom w:w="0" w:type="dxa"/>
            <w:right w:w="108" w:type="dxa"/>
          </w:tblCellMar>
        </w:tblPrEx>
        <w:trPr>
          <w:trHeight w:val="405" w:hRule="atLeast"/>
        </w:trPr>
        <w:tc>
          <w:tcPr>
            <w:tcW w:w="386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360" w:type="dxa"/>
            <w:tcBorders>
              <w:top w:val="single" w:color="auto" w:sz="4" w:space="0"/>
              <w:left w:val="single" w:color="auto" w:sz="4" w:space="0"/>
              <w:bottom w:val="single" w:color="auto"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3860" w:type="dxa"/>
            <w:tcBorders>
              <w:top w:val="single" w:color="auto" w:sz="4" w:space="0"/>
              <w:left w:val="nil"/>
              <w:bottom w:val="single" w:color="auto" w:sz="4" w:space="0"/>
              <w:right w:val="single" w:color="000000" w:sz="4" w:space="0"/>
            </w:tcBorders>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（九）</w:t>
            </w:r>
            <w:r>
              <w:rPr>
                <w:rFonts w:hint="eastAsia" w:ascii="宋体" w:hAnsi="宋体" w:cs="Arial"/>
                <w:color w:val="000000"/>
                <w:kern w:val="0"/>
                <w:sz w:val="22"/>
                <w:szCs w:val="22"/>
                <w:highlight w:val="none"/>
                <w:lang w:eastAsia="zh-CN"/>
              </w:rPr>
              <w:t>卫生健康</w:t>
            </w:r>
            <w:r>
              <w:rPr>
                <w:rFonts w:hint="eastAsia" w:ascii="宋体" w:hAnsi="宋体" w:cs="Arial"/>
                <w:color w:val="000000"/>
                <w:kern w:val="0"/>
                <w:sz w:val="22"/>
                <w:szCs w:val="22"/>
                <w:highlight w:val="none"/>
              </w:rPr>
              <w:t>支出</w:t>
            </w:r>
          </w:p>
        </w:tc>
        <w:tc>
          <w:tcPr>
            <w:tcW w:w="1360" w:type="dxa"/>
            <w:tcBorders>
              <w:top w:val="single" w:color="auto" w:sz="4" w:space="0"/>
              <w:left w:val="nil"/>
              <w:bottom w:val="single" w:color="auto"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lang w:val="en-US" w:eastAsia="zh-CN"/>
              </w:rPr>
              <w:t>4.1987</w:t>
            </w:r>
            <w:r>
              <w:rPr>
                <w:rFonts w:hint="eastAsia" w:ascii="宋体" w:hAnsi="宋体" w:cs="Arial"/>
                <w:color w:val="000000"/>
                <w:kern w:val="0"/>
                <w:sz w:val="22"/>
                <w:szCs w:val="22"/>
                <w:highlight w:val="none"/>
              </w:rPr>
              <w:t>　</w:t>
            </w:r>
          </w:p>
        </w:tc>
        <w:tc>
          <w:tcPr>
            <w:tcW w:w="1360" w:type="dxa"/>
            <w:tcBorders>
              <w:top w:val="single" w:color="auto" w:sz="4" w:space="0"/>
              <w:left w:val="nil"/>
              <w:bottom w:val="single" w:color="auto"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lang w:val="en-US" w:eastAsia="zh-CN"/>
              </w:rPr>
              <w:t>4.1987</w:t>
            </w:r>
            <w:r>
              <w:rPr>
                <w:rFonts w:hint="eastAsia" w:ascii="宋体" w:hAnsi="宋体" w:cs="Arial"/>
                <w:color w:val="000000"/>
                <w:kern w:val="0"/>
                <w:sz w:val="22"/>
                <w:szCs w:val="22"/>
                <w:highlight w:val="none"/>
              </w:rPr>
              <w:t>　</w:t>
            </w:r>
          </w:p>
        </w:tc>
        <w:tc>
          <w:tcPr>
            <w:tcW w:w="1360" w:type="dxa"/>
            <w:tcBorders>
              <w:top w:val="single" w:color="auto" w:sz="4" w:space="0"/>
              <w:left w:val="nil"/>
              <w:bottom w:val="single" w:color="auto" w:sz="4" w:space="0"/>
              <w:right w:val="single" w:color="auto"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3860"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3860" w:type="dxa"/>
            <w:tcBorders>
              <w:top w:val="single" w:color="auto"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（十）节能环保支出</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（十一）城乡社区支出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（十二）农林水支出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（十三）交通运输支出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（十四）资源勘探信息等支出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（十五）商业服务业等支出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r>
      <w:tr>
        <w:tblPrEx>
          <w:tblLayout w:type="fixed"/>
          <w:tblCellMar>
            <w:top w:w="0" w:type="dxa"/>
            <w:left w:w="108" w:type="dxa"/>
            <w:bottom w:w="0" w:type="dxa"/>
            <w:right w:w="108" w:type="dxa"/>
          </w:tblCellMar>
        </w:tblPrEx>
        <w:trPr>
          <w:trHeight w:val="390"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（十六）金融支出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（十七）</w:t>
            </w:r>
            <w:r>
              <w:rPr>
                <w:rFonts w:hint="eastAsia" w:ascii="宋体" w:hAnsi="宋体" w:cs="Arial"/>
                <w:color w:val="000000"/>
                <w:kern w:val="0"/>
                <w:sz w:val="22"/>
                <w:szCs w:val="22"/>
                <w:highlight w:val="none"/>
                <w:lang w:eastAsia="zh-CN"/>
              </w:rPr>
              <w:t>自然资源</w:t>
            </w:r>
            <w:r>
              <w:rPr>
                <w:rFonts w:hint="eastAsia" w:ascii="宋体" w:hAnsi="宋体" w:cs="Arial"/>
                <w:color w:val="000000"/>
                <w:kern w:val="0"/>
                <w:sz w:val="22"/>
                <w:szCs w:val="22"/>
                <w:highlight w:val="none"/>
              </w:rPr>
              <w:t>海洋气象等支出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（十八）住房保障支出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lang w:val="en-US" w:eastAsia="zh-CN"/>
              </w:rPr>
              <w:t>10.0937</w:t>
            </w:r>
            <w:r>
              <w:rPr>
                <w:rFonts w:hint="eastAsia" w:ascii="宋体" w:hAnsi="宋体" w:cs="Arial"/>
                <w:color w:val="000000"/>
                <w:kern w:val="0"/>
                <w:sz w:val="22"/>
                <w:szCs w:val="22"/>
                <w:highlight w:val="none"/>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lang w:val="en-US" w:eastAsia="zh-CN"/>
              </w:rPr>
              <w:t>10.0937</w:t>
            </w:r>
            <w:r>
              <w:rPr>
                <w:rFonts w:hint="eastAsia" w:ascii="宋体" w:hAnsi="宋体" w:cs="Arial"/>
                <w:color w:val="000000"/>
                <w:kern w:val="0"/>
                <w:sz w:val="22"/>
                <w:szCs w:val="22"/>
                <w:highlight w:val="none"/>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（十九）粮油物资储备支出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（二十）</w:t>
            </w:r>
            <w:r>
              <w:rPr>
                <w:rFonts w:hint="eastAsia" w:ascii="宋体" w:hAnsi="宋体" w:cs="Arial"/>
                <w:color w:val="000000"/>
                <w:kern w:val="0"/>
                <w:sz w:val="22"/>
                <w:szCs w:val="22"/>
                <w:highlight w:val="none"/>
                <w:lang w:eastAsia="zh-CN"/>
              </w:rPr>
              <w:t>灾害防治及应急管理支出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lang w:val="en-US" w:eastAsia="zh-CN"/>
              </w:rPr>
              <w:t>83.8075</w:t>
            </w:r>
            <w:r>
              <w:rPr>
                <w:rFonts w:hint="eastAsia" w:ascii="宋体" w:hAnsi="宋体" w:cs="Arial"/>
                <w:color w:val="000000"/>
                <w:kern w:val="0"/>
                <w:sz w:val="22"/>
                <w:szCs w:val="22"/>
                <w:highlight w:val="none"/>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lang w:val="en-US" w:eastAsia="zh-CN"/>
              </w:rPr>
              <w:t>83.8075</w:t>
            </w:r>
            <w:r>
              <w:rPr>
                <w:rFonts w:hint="eastAsia" w:ascii="宋体" w:hAnsi="宋体" w:cs="Arial"/>
                <w:color w:val="000000"/>
                <w:kern w:val="0"/>
                <w:sz w:val="22"/>
                <w:szCs w:val="22"/>
                <w:highlight w:val="none"/>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highlight w:val="none"/>
              </w:rPr>
            </w:pPr>
          </w:p>
        </w:tc>
        <w:tc>
          <w:tcPr>
            <w:tcW w:w="136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highlight w:val="none"/>
              </w:rPr>
            </w:pPr>
          </w:p>
        </w:tc>
        <w:tc>
          <w:tcPr>
            <w:tcW w:w="3860" w:type="dxa"/>
            <w:tcBorders>
              <w:top w:val="nil"/>
              <w:left w:val="nil"/>
              <w:bottom w:val="single" w:color="000000" w:sz="4" w:space="0"/>
              <w:right w:val="single" w:color="000000" w:sz="4" w:space="0"/>
            </w:tcBorders>
            <w:vAlign w:val="center"/>
          </w:tcPr>
          <w:p>
            <w:pPr>
              <w:widowControl/>
              <w:jc w:val="left"/>
              <w:rPr>
                <w:rFonts w:hint="eastAsia" w:ascii="宋体" w:hAnsi="宋体" w:eastAsia="宋体" w:cs="Arial"/>
                <w:color w:val="000000"/>
                <w:kern w:val="0"/>
                <w:sz w:val="22"/>
                <w:szCs w:val="22"/>
                <w:highlight w:val="none"/>
                <w:lang w:val="en-US" w:eastAsia="zh-CN"/>
              </w:rPr>
            </w:pPr>
            <w:r>
              <w:rPr>
                <w:rFonts w:hint="eastAsia" w:ascii="宋体" w:hAnsi="宋体" w:cs="Arial"/>
                <w:color w:val="000000"/>
                <w:kern w:val="0"/>
                <w:sz w:val="22"/>
                <w:szCs w:val="22"/>
                <w:highlight w:val="none"/>
              </w:rPr>
              <w:t>（二十</w:t>
            </w:r>
            <w:r>
              <w:rPr>
                <w:rFonts w:hint="eastAsia" w:ascii="宋体" w:hAnsi="宋体" w:cs="Arial"/>
                <w:color w:val="000000"/>
                <w:kern w:val="0"/>
                <w:sz w:val="22"/>
                <w:szCs w:val="22"/>
                <w:highlight w:val="none"/>
                <w:lang w:eastAsia="zh-CN"/>
              </w:rPr>
              <w:t>一</w:t>
            </w:r>
            <w:r>
              <w:rPr>
                <w:rFonts w:hint="eastAsia" w:ascii="宋体" w:hAnsi="宋体" w:cs="Arial"/>
                <w:color w:val="000000"/>
                <w:kern w:val="0"/>
                <w:sz w:val="22"/>
                <w:szCs w:val="22"/>
                <w:highlight w:val="none"/>
              </w:rPr>
              <w:t>）</w:t>
            </w:r>
            <w:r>
              <w:rPr>
                <w:rFonts w:hint="eastAsia" w:ascii="宋体" w:hAnsi="宋体" w:cs="Arial"/>
                <w:color w:val="000000"/>
                <w:kern w:val="0"/>
                <w:sz w:val="22"/>
                <w:szCs w:val="22"/>
                <w:highlight w:val="none"/>
                <w:lang w:eastAsia="zh-CN"/>
              </w:rPr>
              <w:t>其他支出</w:t>
            </w:r>
          </w:p>
        </w:tc>
        <w:tc>
          <w:tcPr>
            <w:tcW w:w="136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highlight w:val="none"/>
              </w:rPr>
            </w:pPr>
          </w:p>
        </w:tc>
        <w:tc>
          <w:tcPr>
            <w:tcW w:w="136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highlight w:val="none"/>
              </w:rPr>
            </w:pPr>
          </w:p>
        </w:tc>
        <w:tc>
          <w:tcPr>
            <w:tcW w:w="136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highlight w:val="none"/>
              </w:rPr>
            </w:pP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hint="eastAsia" w:ascii="宋体" w:hAnsi="宋体" w:cs="Arial"/>
                <w:color w:val="000000"/>
                <w:kern w:val="0"/>
                <w:sz w:val="22"/>
                <w:szCs w:val="22"/>
                <w:highlight w:val="none"/>
              </w:rPr>
            </w:pPr>
          </w:p>
        </w:tc>
        <w:tc>
          <w:tcPr>
            <w:tcW w:w="136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highlight w:val="none"/>
              </w:rPr>
            </w:pPr>
          </w:p>
        </w:tc>
        <w:tc>
          <w:tcPr>
            <w:tcW w:w="3860" w:type="dxa"/>
            <w:tcBorders>
              <w:top w:val="nil"/>
              <w:left w:val="nil"/>
              <w:bottom w:val="single" w:color="000000" w:sz="4" w:space="0"/>
              <w:right w:val="single" w:color="000000" w:sz="4" w:space="0"/>
            </w:tcBorders>
            <w:vAlign w:val="center"/>
          </w:tcPr>
          <w:p>
            <w:pPr>
              <w:widowControl/>
              <w:jc w:val="left"/>
              <w:rPr>
                <w:rFonts w:hint="eastAsia" w:ascii="宋体" w:hAnsi="宋体" w:cs="Arial"/>
                <w:color w:val="000000"/>
                <w:kern w:val="0"/>
                <w:sz w:val="22"/>
                <w:szCs w:val="22"/>
                <w:highlight w:val="none"/>
              </w:rPr>
            </w:pPr>
          </w:p>
        </w:tc>
        <w:tc>
          <w:tcPr>
            <w:tcW w:w="136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highlight w:val="none"/>
              </w:rPr>
            </w:pPr>
          </w:p>
        </w:tc>
        <w:tc>
          <w:tcPr>
            <w:tcW w:w="136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highlight w:val="none"/>
              </w:rPr>
            </w:pPr>
          </w:p>
        </w:tc>
        <w:tc>
          <w:tcPr>
            <w:tcW w:w="1360" w:type="dxa"/>
            <w:tcBorders>
              <w:top w:val="nil"/>
              <w:left w:val="nil"/>
              <w:bottom w:val="single" w:color="000000" w:sz="4" w:space="0"/>
              <w:right w:val="single" w:color="000000" w:sz="4" w:space="0"/>
            </w:tcBorders>
            <w:vAlign w:val="center"/>
          </w:tcPr>
          <w:p>
            <w:pPr>
              <w:widowControl/>
              <w:jc w:val="right"/>
              <w:rPr>
                <w:rFonts w:hint="eastAsia" w:ascii="宋体" w:hAnsi="宋体" w:cs="Arial"/>
                <w:color w:val="000000"/>
                <w:kern w:val="0"/>
                <w:sz w:val="22"/>
                <w:szCs w:val="22"/>
                <w:highlight w:val="none"/>
              </w:rPr>
            </w:pP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highlight w:val="none"/>
              </w:rPr>
            </w:pPr>
            <w:r>
              <w:rPr>
                <w:rFonts w:hint="eastAsia" w:ascii="宋体" w:hAnsi="宋体" w:cs="Arial"/>
                <w:b/>
                <w:bCs/>
                <w:color w:val="000000"/>
                <w:kern w:val="0"/>
                <w:sz w:val="22"/>
                <w:szCs w:val="22"/>
                <w:highlight w:val="none"/>
              </w:rPr>
              <w:t>二、上年结转结余</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b/>
                <w:bCs/>
                <w:color w:val="000000"/>
                <w:kern w:val="0"/>
                <w:sz w:val="22"/>
                <w:szCs w:val="22"/>
                <w:highlight w:val="none"/>
              </w:rPr>
            </w:pPr>
            <w:r>
              <w:rPr>
                <w:rFonts w:hint="eastAsia" w:ascii="宋体" w:hAnsi="宋体" w:cs="Arial"/>
                <w:b/>
                <w:bCs/>
                <w:color w:val="000000"/>
                <w:kern w:val="0"/>
                <w:sz w:val="22"/>
                <w:szCs w:val="22"/>
                <w:highlight w:val="none"/>
              </w:rPr>
              <w:t>　二、年末结转结余</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（一）一般公共预算财政拨款</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（一）一般公共预算财政拨款</w:t>
            </w:r>
          </w:p>
        </w:tc>
        <w:tc>
          <w:tcPr>
            <w:tcW w:w="1360" w:type="dxa"/>
            <w:tcBorders>
              <w:top w:val="nil"/>
              <w:left w:val="nil"/>
              <w:bottom w:val="nil"/>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（二）政府性基金预算财政拨款</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3860" w:type="dxa"/>
            <w:tcBorders>
              <w:top w:val="nil"/>
              <w:left w:val="nil"/>
              <w:bottom w:val="single" w:color="000000" w:sz="4" w:space="0"/>
              <w:right w:val="nil"/>
            </w:tcBorders>
            <w:vAlign w:val="center"/>
          </w:tcPr>
          <w:p>
            <w:pPr>
              <w:widowControl/>
              <w:jc w:val="lef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（二）政府性基金预算财政拨款</w:t>
            </w:r>
          </w:p>
        </w:tc>
        <w:tc>
          <w:tcPr>
            <w:tcW w:w="136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rPr>
              <w:t>　</w:t>
            </w:r>
          </w:p>
        </w:tc>
      </w:tr>
      <w:tr>
        <w:tblPrEx>
          <w:tblLayout w:type="fixed"/>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8" w:space="0"/>
              <w:right w:val="single" w:color="000000" w:sz="4" w:space="0"/>
            </w:tcBorders>
            <w:vAlign w:val="center"/>
          </w:tcPr>
          <w:p>
            <w:pPr>
              <w:widowControl/>
              <w:jc w:val="center"/>
              <w:rPr>
                <w:rFonts w:ascii="宋体" w:hAnsi="宋体" w:cs="Arial"/>
                <w:b/>
                <w:bCs/>
                <w:color w:val="000000"/>
                <w:kern w:val="0"/>
                <w:sz w:val="22"/>
                <w:szCs w:val="22"/>
                <w:highlight w:val="none"/>
              </w:rPr>
            </w:pPr>
            <w:r>
              <w:rPr>
                <w:rFonts w:hint="eastAsia" w:ascii="宋体" w:hAnsi="宋体" w:cs="Arial"/>
                <w:b/>
                <w:bCs/>
                <w:color w:val="000000"/>
                <w:kern w:val="0"/>
                <w:sz w:val="22"/>
                <w:szCs w:val="22"/>
                <w:highlight w:val="none"/>
              </w:rPr>
              <w:t>收入总计</w:t>
            </w:r>
          </w:p>
        </w:tc>
        <w:tc>
          <w:tcPr>
            <w:tcW w:w="1360"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highlight w:val="none"/>
              </w:rPr>
            </w:pPr>
            <w:r>
              <w:rPr>
                <w:rFonts w:hint="eastAsia" w:ascii="宋体" w:hAnsi="宋体" w:cs="Arial"/>
                <w:color w:val="000000"/>
                <w:kern w:val="0"/>
                <w:sz w:val="22"/>
                <w:szCs w:val="22"/>
                <w:highlight w:val="none"/>
                <w:lang w:val="en-US" w:eastAsia="zh-CN"/>
              </w:rPr>
              <w:t>107.0174</w:t>
            </w:r>
            <w:r>
              <w:rPr>
                <w:rFonts w:hint="eastAsia" w:ascii="宋体" w:hAnsi="宋体" w:cs="Arial"/>
                <w:color w:val="000000"/>
                <w:kern w:val="0"/>
                <w:sz w:val="22"/>
                <w:szCs w:val="22"/>
                <w:highlight w:val="none"/>
              </w:rPr>
              <w:t>　</w:t>
            </w:r>
          </w:p>
        </w:tc>
        <w:tc>
          <w:tcPr>
            <w:tcW w:w="7940" w:type="dxa"/>
            <w:gridSpan w:val="4"/>
            <w:tcBorders>
              <w:top w:val="single" w:color="000000" w:sz="4" w:space="0"/>
              <w:left w:val="nil"/>
              <w:bottom w:val="single" w:color="000000" w:sz="8" w:space="0"/>
              <w:right w:val="single" w:color="000000" w:sz="4" w:space="0"/>
            </w:tcBorders>
            <w:vAlign w:val="center"/>
          </w:tcPr>
          <w:p>
            <w:pPr>
              <w:widowControl/>
              <w:jc w:val="center"/>
              <w:rPr>
                <w:rFonts w:hint="default" w:ascii="宋体" w:hAnsi="宋体" w:eastAsia="宋体" w:cs="Arial"/>
                <w:b/>
                <w:bCs/>
                <w:color w:val="000000"/>
                <w:kern w:val="0"/>
                <w:sz w:val="22"/>
                <w:szCs w:val="22"/>
                <w:highlight w:val="none"/>
                <w:lang w:val="en-US" w:eastAsia="zh-CN"/>
              </w:rPr>
            </w:pPr>
            <w:r>
              <w:rPr>
                <w:rFonts w:hint="eastAsia" w:ascii="宋体" w:hAnsi="宋体" w:cs="Arial"/>
                <w:b/>
                <w:bCs/>
                <w:color w:val="000000"/>
                <w:kern w:val="0"/>
                <w:sz w:val="22"/>
                <w:szCs w:val="22"/>
                <w:highlight w:val="none"/>
              </w:rPr>
              <w:t>支出总计</w:t>
            </w:r>
            <w:r>
              <w:rPr>
                <w:rFonts w:hint="eastAsia" w:ascii="宋体" w:hAnsi="宋体" w:cs="Arial"/>
                <w:b/>
                <w:bCs/>
                <w:color w:val="000000"/>
                <w:kern w:val="0"/>
                <w:sz w:val="22"/>
                <w:szCs w:val="22"/>
                <w:highlight w:val="none"/>
                <w:lang w:val="en-US" w:eastAsia="zh-CN"/>
              </w:rPr>
              <w:t>107.0174</w:t>
            </w:r>
          </w:p>
        </w:tc>
      </w:tr>
    </w:tbl>
    <w:p>
      <w:pPr>
        <w:widowControl/>
        <w:outlineLvl w:val="1"/>
        <w:rPr>
          <w:rFonts w:hint="eastAsia" w:ascii="仿宋_GB2312" w:hAnsi="宋体" w:eastAsia="仿宋_GB2312"/>
          <w:kern w:val="0"/>
          <w:sz w:val="32"/>
          <w:szCs w:val="32"/>
        </w:rPr>
      </w:pPr>
      <w:r>
        <w:rPr>
          <w:rFonts w:hint="eastAsia" w:ascii="仿宋_GB2312" w:hAnsi="宋体" w:eastAsia="仿宋_GB2312"/>
          <w:kern w:val="0"/>
          <w:sz w:val="32"/>
          <w:szCs w:val="32"/>
        </w:rPr>
        <w:t>注：支出预算功能科目各单位根据本单位实际据实填写，其他科目删除。</w:t>
      </w:r>
    </w:p>
    <w:p>
      <w:pPr>
        <w:widowControl/>
        <w:ind w:firstLine="640" w:firstLineChars="200"/>
        <w:outlineLvl w:val="1"/>
        <w:rPr>
          <w:rFonts w:hint="eastAsia" w:ascii="黑体" w:hAnsi="宋体" w:eastAsia="黑体"/>
          <w:b/>
          <w:kern w:val="0"/>
          <w:sz w:val="32"/>
          <w:szCs w:val="32"/>
        </w:rPr>
      </w:pPr>
      <w:r>
        <w:rPr>
          <w:rFonts w:hint="eastAsia" w:ascii="黑体" w:hAnsi="宋体" w:eastAsia="黑体"/>
          <w:b/>
          <w:kern w:val="0"/>
          <w:sz w:val="32"/>
          <w:szCs w:val="32"/>
          <w:lang w:eastAsia="zh-CN"/>
        </w:rPr>
        <w:t>二</w:t>
      </w:r>
      <w:r>
        <w:rPr>
          <w:rFonts w:hint="eastAsia" w:ascii="黑体" w:hAnsi="宋体" w:eastAsia="黑体"/>
          <w:b/>
          <w:kern w:val="0"/>
          <w:sz w:val="32"/>
          <w:szCs w:val="32"/>
        </w:rPr>
        <w:t>、一般公共预算</w:t>
      </w:r>
      <w:r>
        <w:rPr>
          <w:rFonts w:hint="eastAsia" w:ascii="黑体" w:hAnsi="宋体" w:eastAsia="黑体"/>
          <w:b/>
          <w:kern w:val="0"/>
          <w:sz w:val="32"/>
          <w:szCs w:val="32"/>
          <w:lang w:eastAsia="zh-CN"/>
        </w:rPr>
        <w:t>财政拨款</w:t>
      </w:r>
      <w:r>
        <w:rPr>
          <w:rFonts w:hint="eastAsia" w:ascii="黑体" w:hAnsi="宋体" w:eastAsia="黑体"/>
          <w:b/>
          <w:kern w:val="0"/>
          <w:sz w:val="32"/>
          <w:szCs w:val="32"/>
        </w:rPr>
        <w:t>支出表</w:t>
      </w:r>
    </w:p>
    <w:p>
      <w:pPr>
        <w:widowControl/>
        <w:ind w:firstLine="720" w:firstLineChars="200"/>
        <w:jc w:val="center"/>
        <w:outlineLvl w:val="1"/>
        <w:rPr>
          <w:rFonts w:hint="eastAsia" w:ascii="仿宋_GB2312" w:hAnsi="宋体" w:eastAsia="仿宋_GB2312"/>
          <w:b/>
          <w:kern w:val="0"/>
          <w:sz w:val="36"/>
          <w:szCs w:val="36"/>
          <w:highlight w:val="none"/>
        </w:rPr>
      </w:pPr>
      <w:r>
        <w:rPr>
          <w:rFonts w:hint="eastAsia" w:ascii="仿宋_GB2312" w:hAnsi="宋体" w:eastAsia="仿宋_GB2312"/>
          <w:b/>
          <w:kern w:val="0"/>
          <w:sz w:val="36"/>
          <w:szCs w:val="36"/>
          <w:highlight w:val="none"/>
        </w:rPr>
        <w:t>一般公共预算</w:t>
      </w:r>
      <w:r>
        <w:rPr>
          <w:rFonts w:hint="eastAsia" w:ascii="仿宋_GB2312" w:hAnsi="宋体" w:eastAsia="仿宋_GB2312"/>
          <w:b/>
          <w:kern w:val="0"/>
          <w:sz w:val="36"/>
          <w:szCs w:val="36"/>
          <w:highlight w:val="none"/>
          <w:lang w:eastAsia="zh-CN"/>
        </w:rPr>
        <w:t>财政拨款</w:t>
      </w:r>
      <w:r>
        <w:rPr>
          <w:rFonts w:hint="eastAsia" w:ascii="仿宋_GB2312" w:hAnsi="宋体" w:eastAsia="仿宋_GB2312"/>
          <w:b/>
          <w:kern w:val="0"/>
          <w:sz w:val="36"/>
          <w:szCs w:val="36"/>
          <w:highlight w:val="none"/>
        </w:rPr>
        <w:t>支出表</w:t>
      </w:r>
    </w:p>
    <w:p>
      <w:pPr>
        <w:widowControl/>
        <w:ind w:firstLine="735"/>
        <w:jc w:val="left"/>
        <w:outlineLvl w:val="1"/>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rPr>
        <w:t xml:space="preserve">                                                                     单位：万元</w:t>
      </w:r>
    </w:p>
    <w:tbl>
      <w:tblPr>
        <w:tblStyle w:val="6"/>
        <w:tblW w:w="13510" w:type="dxa"/>
        <w:tblInd w:w="91" w:type="dxa"/>
        <w:tblLayout w:type="fixed"/>
        <w:tblCellMar>
          <w:top w:w="0" w:type="dxa"/>
          <w:left w:w="108" w:type="dxa"/>
          <w:bottom w:w="0" w:type="dxa"/>
          <w:right w:w="108" w:type="dxa"/>
        </w:tblCellMar>
      </w:tblPr>
      <w:tblGrid>
        <w:gridCol w:w="1637"/>
        <w:gridCol w:w="1980"/>
        <w:gridCol w:w="1779"/>
        <w:gridCol w:w="1620"/>
        <w:gridCol w:w="1800"/>
        <w:gridCol w:w="1980"/>
        <w:gridCol w:w="1260"/>
        <w:gridCol w:w="1454"/>
      </w:tblGrid>
      <w:tr>
        <w:tblPrEx>
          <w:tblLayout w:type="fixed"/>
          <w:tblCellMar>
            <w:top w:w="0" w:type="dxa"/>
            <w:left w:w="108" w:type="dxa"/>
            <w:bottom w:w="0" w:type="dxa"/>
            <w:right w:w="108" w:type="dxa"/>
          </w:tblCellMar>
        </w:tblPrEx>
        <w:trPr>
          <w:trHeight w:val="555" w:hRule="atLeast"/>
        </w:trPr>
        <w:tc>
          <w:tcPr>
            <w:tcW w:w="361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功能分类科目</w:t>
            </w:r>
          </w:p>
        </w:tc>
        <w:tc>
          <w:tcPr>
            <w:tcW w:w="1779" w:type="dxa"/>
            <w:vMerge w:val="restart"/>
            <w:tcBorders>
              <w:top w:val="single" w:color="auto" w:sz="4" w:space="0"/>
              <w:left w:val="nil"/>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lang w:eastAsia="zh-CN"/>
              </w:rPr>
              <w:t>2020年</w:t>
            </w:r>
            <w:r>
              <w:rPr>
                <w:rFonts w:hint="eastAsia" w:ascii="宋体" w:hAnsi="宋体" w:cs="宋体"/>
                <w:b/>
                <w:bCs/>
                <w:kern w:val="0"/>
                <w:sz w:val="22"/>
                <w:szCs w:val="22"/>
                <w:highlight w:val="none"/>
              </w:rPr>
              <w:t>执行数</w:t>
            </w:r>
            <w:r>
              <w:rPr>
                <w:rFonts w:hint="eastAsia" w:ascii="宋体" w:hAnsi="宋体" w:cs="宋体"/>
                <w:b/>
                <w:bCs/>
                <w:kern w:val="0"/>
                <w:sz w:val="22"/>
                <w:szCs w:val="22"/>
                <w:highlight w:val="none"/>
                <w:lang w:eastAsia="zh-CN"/>
              </w:rPr>
              <w:t>（决算数）</w:t>
            </w:r>
          </w:p>
          <w:p>
            <w:pPr>
              <w:jc w:val="center"/>
              <w:rPr>
                <w:rFonts w:ascii="宋体" w:hAnsi="宋体" w:cs="宋体"/>
                <w:b/>
                <w:bCs/>
                <w:kern w:val="0"/>
                <w:sz w:val="22"/>
                <w:szCs w:val="22"/>
                <w:highlight w:val="none"/>
              </w:rPr>
            </w:pPr>
          </w:p>
        </w:tc>
        <w:tc>
          <w:tcPr>
            <w:tcW w:w="540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lang w:eastAsia="zh-CN"/>
              </w:rPr>
              <w:t>2021年</w:t>
            </w:r>
            <w:r>
              <w:rPr>
                <w:rFonts w:hint="eastAsia" w:ascii="宋体" w:hAnsi="宋体" w:cs="宋体"/>
                <w:b/>
                <w:bCs/>
                <w:kern w:val="0"/>
                <w:sz w:val="22"/>
                <w:szCs w:val="22"/>
                <w:highlight w:val="none"/>
              </w:rPr>
              <w:t>预算数</w:t>
            </w:r>
          </w:p>
        </w:tc>
        <w:tc>
          <w:tcPr>
            <w:tcW w:w="2714" w:type="dxa"/>
            <w:gridSpan w:val="2"/>
            <w:tcBorders>
              <w:top w:val="single" w:color="auto" w:sz="4" w:space="0"/>
              <w:bottom w:val="single" w:color="auto" w:sz="4" w:space="0"/>
              <w:right w:val="single" w:color="auto" w:sz="4" w:space="0"/>
            </w:tcBorders>
            <w:vAlign w:val="center"/>
          </w:tcPr>
          <w:p>
            <w:pPr>
              <w:widowControl/>
              <w:jc w:val="center"/>
              <w:rPr>
                <w:rFonts w:hint="eastAsia"/>
                <w:kern w:val="0"/>
                <w:sz w:val="20"/>
                <w:szCs w:val="20"/>
                <w:highlight w:val="none"/>
              </w:rPr>
            </w:pPr>
            <w:r>
              <w:rPr>
                <w:rFonts w:hint="eastAsia" w:ascii="宋体" w:hAnsi="宋体" w:cs="宋体"/>
                <w:b/>
                <w:bCs/>
                <w:kern w:val="0"/>
                <w:sz w:val="22"/>
                <w:szCs w:val="22"/>
                <w:highlight w:val="none"/>
                <w:lang w:eastAsia="zh-CN"/>
              </w:rPr>
              <w:t>2021年</w:t>
            </w:r>
            <w:r>
              <w:rPr>
                <w:rFonts w:hint="eastAsia" w:ascii="宋体" w:hAnsi="宋体" w:cs="宋体"/>
                <w:b/>
                <w:bCs/>
                <w:kern w:val="0"/>
                <w:sz w:val="22"/>
                <w:szCs w:val="22"/>
                <w:highlight w:val="none"/>
              </w:rPr>
              <w:t>预算数与</w:t>
            </w:r>
            <w:r>
              <w:rPr>
                <w:rFonts w:hint="eastAsia" w:ascii="宋体" w:hAnsi="宋体" w:cs="宋体"/>
                <w:b/>
                <w:bCs/>
                <w:kern w:val="0"/>
                <w:sz w:val="22"/>
                <w:szCs w:val="22"/>
                <w:highlight w:val="none"/>
                <w:lang w:eastAsia="zh-CN"/>
              </w:rPr>
              <w:t>2020年</w:t>
            </w:r>
            <w:r>
              <w:rPr>
                <w:rFonts w:hint="eastAsia" w:ascii="宋体" w:hAnsi="宋体" w:cs="宋体"/>
                <w:b/>
                <w:bCs/>
                <w:kern w:val="0"/>
                <w:sz w:val="22"/>
                <w:szCs w:val="22"/>
                <w:highlight w:val="none"/>
              </w:rPr>
              <w:t>执行数</w:t>
            </w:r>
            <w:r>
              <w:rPr>
                <w:rFonts w:hint="eastAsia" w:ascii="宋体" w:hAnsi="宋体" w:cs="宋体"/>
                <w:b/>
                <w:bCs/>
                <w:kern w:val="0"/>
                <w:sz w:val="22"/>
                <w:szCs w:val="22"/>
                <w:highlight w:val="none"/>
                <w:lang w:eastAsia="zh-CN"/>
              </w:rPr>
              <w:t>（决算数）</w:t>
            </w:r>
          </w:p>
        </w:tc>
      </w:tr>
      <w:tr>
        <w:tblPrEx>
          <w:tblLayout w:type="fixed"/>
          <w:tblCellMar>
            <w:top w:w="0" w:type="dxa"/>
            <w:left w:w="108" w:type="dxa"/>
            <w:bottom w:w="0" w:type="dxa"/>
            <w:right w:w="108" w:type="dxa"/>
          </w:tblCellMar>
        </w:tblPrEx>
        <w:trPr>
          <w:trHeight w:val="90" w:hRule="atLeast"/>
        </w:trPr>
        <w:tc>
          <w:tcPr>
            <w:tcW w:w="163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科目编码</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科目名称</w:t>
            </w:r>
          </w:p>
        </w:tc>
        <w:tc>
          <w:tcPr>
            <w:tcW w:w="1779"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highlight w:val="none"/>
              </w:rPr>
            </w:pP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合计</w:t>
            </w:r>
          </w:p>
        </w:tc>
        <w:tc>
          <w:tcPr>
            <w:tcW w:w="180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基本支出</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项目支出</w:t>
            </w:r>
          </w:p>
        </w:tc>
        <w:tc>
          <w:tcPr>
            <w:tcW w:w="1260" w:type="dxa"/>
            <w:tcBorders>
              <w:top w:val="single" w:color="auto" w:sz="4" w:space="0"/>
              <w:bottom w:val="single" w:color="auto" w:sz="4" w:space="0"/>
              <w:right w:val="single" w:color="auto" w:sz="4" w:space="0"/>
            </w:tcBorders>
            <w:vAlign w:val="center"/>
          </w:tcPr>
          <w:p>
            <w:pPr>
              <w:widowControl/>
              <w:rPr>
                <w:rFonts w:ascii="宋体" w:hAnsi="宋体" w:cs="宋体"/>
                <w:b/>
                <w:bCs/>
                <w:kern w:val="0"/>
                <w:sz w:val="22"/>
                <w:szCs w:val="22"/>
                <w:highlight w:val="none"/>
              </w:rPr>
            </w:pPr>
            <w:r>
              <w:rPr>
                <w:rFonts w:hint="eastAsia" w:ascii="宋体" w:hAnsi="宋体" w:cs="宋体"/>
                <w:b/>
                <w:bCs/>
                <w:kern w:val="0"/>
                <w:sz w:val="22"/>
                <w:szCs w:val="22"/>
                <w:highlight w:val="none"/>
              </w:rPr>
              <w:t>增减额</w:t>
            </w:r>
          </w:p>
        </w:tc>
        <w:tc>
          <w:tcPr>
            <w:tcW w:w="1454" w:type="dxa"/>
            <w:tcBorders>
              <w:top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增减%</w:t>
            </w:r>
          </w:p>
        </w:tc>
      </w:tr>
      <w:tr>
        <w:tblPrEx>
          <w:tblLayout w:type="fixed"/>
          <w:tblCellMar>
            <w:top w:w="0" w:type="dxa"/>
            <w:left w:w="108" w:type="dxa"/>
            <w:bottom w:w="0" w:type="dxa"/>
            <w:right w:w="108" w:type="dxa"/>
          </w:tblCellMar>
        </w:tblPrEx>
        <w:trPr>
          <w:trHeight w:val="555" w:hRule="atLeast"/>
        </w:trPr>
        <w:tc>
          <w:tcPr>
            <w:tcW w:w="1637" w:type="dxa"/>
            <w:tcBorders>
              <w:top w:val="nil"/>
              <w:left w:val="single" w:color="auto" w:sz="4" w:space="0"/>
              <w:bottom w:val="single" w:color="auto" w:sz="4" w:space="0"/>
              <w:right w:val="single" w:color="auto" w:sz="4" w:space="0"/>
            </w:tcBorders>
            <w:vAlign w:val="center"/>
          </w:tcPr>
          <w:p>
            <w:pPr>
              <w:widowControl/>
              <w:ind w:firstLine="200" w:firstLineChars="100"/>
              <w:jc w:val="left"/>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2080505</w:t>
            </w:r>
          </w:p>
        </w:tc>
        <w:tc>
          <w:tcPr>
            <w:tcW w:w="19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20"/>
                <w:szCs w:val="20"/>
                <w:highlight w:val="none"/>
              </w:rPr>
            </w:pPr>
            <w:r>
              <w:rPr>
                <w:rFonts w:hint="eastAsia" w:ascii="宋体" w:hAnsi="宋体" w:eastAsia="宋体" w:cs="宋体"/>
                <w:i w:val="0"/>
                <w:color w:val="000000"/>
                <w:kern w:val="0"/>
                <w:sz w:val="18"/>
                <w:szCs w:val="18"/>
                <w:u w:val="none"/>
                <w:lang w:val="en-US" w:eastAsia="zh-CN" w:bidi="ar"/>
              </w:rPr>
              <w:t>机关事业单位基本养老保险缴费支出</w:t>
            </w: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highlight w:val="none"/>
              </w:rPr>
            </w:pPr>
            <w:r>
              <w:rPr>
                <w:rFonts w:hint="eastAsia" w:ascii="宋体" w:hAnsi="宋体" w:cs="宋体"/>
                <w:kern w:val="0"/>
                <w:sz w:val="20"/>
                <w:szCs w:val="20"/>
                <w:highlight w:val="none"/>
                <w:lang w:val="en-US" w:eastAsia="zh-CN"/>
              </w:rPr>
              <w:t>6.37704</w:t>
            </w:r>
            <w:r>
              <w:rPr>
                <w:rFonts w:hint="eastAsia" w:ascii="宋体" w:hAnsi="宋体" w:cs="宋体"/>
                <w:kern w:val="0"/>
                <w:sz w:val="20"/>
                <w:szCs w:val="20"/>
                <w:highlight w:val="none"/>
              </w:rPr>
              <w:t>　</w:t>
            </w: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val="en-US" w:eastAsia="zh-CN"/>
              </w:rPr>
              <w:t>5.945</w:t>
            </w:r>
          </w:p>
        </w:tc>
        <w:tc>
          <w:tcPr>
            <w:tcW w:w="18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val="en-US" w:eastAsia="zh-CN"/>
              </w:rPr>
              <w:t>5.945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highlight w:val="none"/>
              </w:rPr>
            </w:pPr>
          </w:p>
        </w:tc>
        <w:tc>
          <w:tcPr>
            <w:tcW w:w="1260" w:type="dxa"/>
            <w:tcBorders>
              <w:bottom w:val="single" w:color="auto" w:sz="4" w:space="0"/>
              <w:right w:val="single" w:color="auto" w:sz="4" w:space="0"/>
            </w:tcBorders>
            <w:vAlign w:val="top"/>
          </w:tcPr>
          <w:p>
            <w:pPr>
              <w:widowControl/>
              <w:jc w:val="left"/>
              <w:rPr>
                <w:rFonts w:hint="eastAsia"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-0.43204</w:t>
            </w:r>
          </w:p>
        </w:tc>
        <w:tc>
          <w:tcPr>
            <w:tcW w:w="1454" w:type="dxa"/>
            <w:tcBorders>
              <w:top w:val="single" w:color="auto" w:sz="4" w:space="0"/>
              <w:bottom w:val="single" w:color="auto" w:sz="4" w:space="0"/>
              <w:right w:val="single" w:color="auto" w:sz="4" w:space="0"/>
            </w:tcBorders>
            <w:vAlign w:val="top"/>
          </w:tcPr>
          <w:p>
            <w:pPr>
              <w:widowControl/>
              <w:jc w:val="left"/>
              <w:rPr>
                <w:rFonts w:hint="eastAsia"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-6.77</w:t>
            </w:r>
          </w:p>
        </w:tc>
      </w:tr>
      <w:tr>
        <w:tblPrEx>
          <w:tblLayout w:type="fixed"/>
          <w:tblCellMar>
            <w:top w:w="0" w:type="dxa"/>
            <w:left w:w="108" w:type="dxa"/>
            <w:bottom w:w="0" w:type="dxa"/>
            <w:right w:w="108" w:type="dxa"/>
          </w:tblCellMar>
        </w:tblPrEx>
        <w:trPr>
          <w:trHeight w:val="605"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rPr>
              <w:t>　</w:t>
            </w:r>
            <w:r>
              <w:rPr>
                <w:rFonts w:hint="eastAsia" w:ascii="宋体" w:hAnsi="宋体" w:cs="宋体"/>
                <w:kern w:val="0"/>
                <w:sz w:val="20"/>
                <w:szCs w:val="20"/>
                <w:highlight w:val="none"/>
                <w:lang w:val="en-US" w:eastAsia="zh-CN"/>
              </w:rPr>
              <w:t>2080506</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rPr>
              <w:t>机关事业单位职业年金缴费支出</w:t>
            </w: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highlight w:val="none"/>
              </w:rPr>
            </w:pPr>
            <w:r>
              <w:rPr>
                <w:rFonts w:hint="eastAsia" w:ascii="宋体" w:hAnsi="宋体" w:cs="宋体"/>
                <w:kern w:val="0"/>
                <w:sz w:val="20"/>
                <w:szCs w:val="20"/>
                <w:highlight w:val="none"/>
                <w:lang w:val="en-US" w:eastAsia="zh-CN"/>
              </w:rPr>
              <w:t>0</w:t>
            </w:r>
            <w:r>
              <w:rPr>
                <w:rFonts w:hint="eastAsia" w:ascii="宋体" w:hAnsi="宋体" w:cs="宋体"/>
                <w:kern w:val="0"/>
                <w:sz w:val="20"/>
                <w:szCs w:val="20"/>
                <w:highlight w:val="none"/>
              </w:rPr>
              <w:t>　</w:t>
            </w: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val="en-US" w:eastAsia="zh-CN"/>
              </w:rPr>
              <w:t>2.9725</w:t>
            </w:r>
          </w:p>
        </w:tc>
        <w:tc>
          <w:tcPr>
            <w:tcW w:w="18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highlight w:val="none"/>
              </w:rPr>
            </w:pPr>
            <w:r>
              <w:rPr>
                <w:rFonts w:hint="eastAsia" w:ascii="宋体" w:hAnsi="宋体" w:cs="宋体"/>
                <w:kern w:val="0"/>
                <w:sz w:val="20"/>
                <w:szCs w:val="20"/>
                <w:highlight w:val="none"/>
                <w:lang w:val="en-US" w:eastAsia="zh-CN"/>
              </w:rPr>
              <w:t>2.9725</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highlight w:val="none"/>
              </w:rPr>
            </w:pPr>
          </w:p>
        </w:tc>
        <w:tc>
          <w:tcPr>
            <w:tcW w:w="1260" w:type="dxa"/>
            <w:tcBorders>
              <w:top w:val="single" w:color="auto" w:sz="4" w:space="0"/>
              <w:bottom w:val="single" w:color="auto" w:sz="4" w:space="0"/>
              <w:right w:val="single" w:color="auto" w:sz="4" w:space="0"/>
            </w:tcBorders>
            <w:vAlign w:val="top"/>
          </w:tcPr>
          <w:p>
            <w:pPr>
              <w:widowControl/>
              <w:jc w:val="left"/>
              <w:rPr>
                <w:rFonts w:hint="eastAsia"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2.9725</w:t>
            </w:r>
          </w:p>
        </w:tc>
        <w:tc>
          <w:tcPr>
            <w:tcW w:w="1454" w:type="dxa"/>
            <w:tcBorders>
              <w:top w:val="single" w:color="auto" w:sz="4" w:space="0"/>
              <w:bottom w:val="single" w:color="auto" w:sz="4" w:space="0"/>
              <w:right w:val="single" w:color="auto" w:sz="4" w:space="0"/>
            </w:tcBorders>
            <w:vAlign w:val="top"/>
          </w:tcPr>
          <w:p>
            <w:pPr>
              <w:widowControl/>
              <w:jc w:val="left"/>
              <w:rPr>
                <w:rFonts w:hint="eastAsia"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100</w:t>
            </w:r>
          </w:p>
        </w:tc>
      </w:tr>
      <w:tr>
        <w:tblPrEx>
          <w:tblLayout w:type="fixed"/>
          <w:tblCellMar>
            <w:top w:w="0" w:type="dxa"/>
            <w:left w:w="108" w:type="dxa"/>
            <w:bottom w:w="0" w:type="dxa"/>
            <w:right w:w="108" w:type="dxa"/>
          </w:tblCellMar>
        </w:tblPrEx>
        <w:trPr>
          <w:trHeight w:val="613"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kern w:val="0"/>
                <w:sz w:val="20"/>
                <w:szCs w:val="20"/>
                <w:lang w:val="en-US" w:eastAsia="zh-CN"/>
              </w:rPr>
            </w:pPr>
            <w:r>
              <w:rPr>
                <w:rFonts w:hint="eastAsia" w:ascii="宋体" w:hAnsi="宋体" w:cs="宋体"/>
                <w:kern w:val="0"/>
                <w:sz w:val="20"/>
                <w:szCs w:val="20"/>
              </w:rPr>
              <w:t>　</w:t>
            </w:r>
            <w:r>
              <w:rPr>
                <w:rFonts w:hint="eastAsia" w:ascii="宋体" w:hAnsi="宋体" w:cs="宋体"/>
                <w:kern w:val="0"/>
                <w:sz w:val="20"/>
                <w:szCs w:val="20"/>
                <w:lang w:val="en-US" w:eastAsia="zh-CN"/>
              </w:rPr>
              <w:t>2101101</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行政单位医疗</w:t>
            </w: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3.50736</w:t>
            </w: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3.2698</w:t>
            </w:r>
          </w:p>
        </w:tc>
        <w:tc>
          <w:tcPr>
            <w:tcW w:w="18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3.2698</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p>
        </w:tc>
        <w:tc>
          <w:tcPr>
            <w:tcW w:w="1260" w:type="dxa"/>
            <w:tcBorders>
              <w:top w:val="single" w:color="auto" w:sz="4" w:space="0"/>
              <w:bottom w:val="single" w:color="auto" w:sz="4" w:space="0"/>
              <w:right w:val="single" w:color="auto" w:sz="4" w:space="0"/>
            </w:tcBorders>
            <w:vAlign w:val="top"/>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-0.23756</w:t>
            </w:r>
          </w:p>
        </w:tc>
        <w:tc>
          <w:tcPr>
            <w:tcW w:w="1454" w:type="dxa"/>
            <w:tcBorders>
              <w:top w:val="single" w:color="auto" w:sz="4" w:space="0"/>
              <w:bottom w:val="single" w:color="auto" w:sz="4" w:space="0"/>
              <w:right w:val="single" w:color="auto" w:sz="4" w:space="0"/>
            </w:tcBorders>
            <w:vAlign w:val="top"/>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-6.77</w:t>
            </w:r>
          </w:p>
        </w:tc>
      </w:tr>
      <w:tr>
        <w:tblPrEx>
          <w:tblLayout w:type="fixed"/>
          <w:tblCellMar>
            <w:top w:w="0" w:type="dxa"/>
            <w:left w:w="108" w:type="dxa"/>
            <w:bottom w:w="0" w:type="dxa"/>
            <w:right w:w="108" w:type="dxa"/>
          </w:tblCellMar>
        </w:tblPrEx>
        <w:trPr>
          <w:trHeight w:val="621"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kern w:val="0"/>
                <w:sz w:val="20"/>
                <w:szCs w:val="20"/>
                <w:lang w:val="en-US" w:eastAsia="zh-CN"/>
              </w:rPr>
            </w:pPr>
            <w:r>
              <w:rPr>
                <w:rFonts w:hint="eastAsia" w:ascii="宋体" w:hAnsi="宋体" w:cs="宋体"/>
                <w:kern w:val="0"/>
                <w:sz w:val="20"/>
                <w:szCs w:val="20"/>
              </w:rPr>
              <w:t>　</w:t>
            </w:r>
            <w:r>
              <w:rPr>
                <w:rFonts w:hint="eastAsia" w:ascii="宋体" w:hAnsi="宋体" w:cs="宋体"/>
                <w:kern w:val="0"/>
                <w:sz w:val="20"/>
                <w:szCs w:val="20"/>
                <w:lang w:val="en-US" w:eastAsia="zh-CN"/>
              </w:rPr>
              <w:t>2101103</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公务员医疗补助</w:t>
            </w: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0.996408</w:t>
            </w: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0.9289</w:t>
            </w:r>
          </w:p>
        </w:tc>
        <w:tc>
          <w:tcPr>
            <w:tcW w:w="18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0.9289</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p>
        </w:tc>
        <w:tc>
          <w:tcPr>
            <w:tcW w:w="1260" w:type="dxa"/>
            <w:tcBorders>
              <w:top w:val="single" w:color="auto" w:sz="4" w:space="0"/>
              <w:bottom w:val="single" w:color="auto" w:sz="4" w:space="0"/>
              <w:right w:val="single" w:color="auto" w:sz="4" w:space="0"/>
            </w:tcBorders>
            <w:vAlign w:val="top"/>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-0.067508</w:t>
            </w:r>
          </w:p>
        </w:tc>
        <w:tc>
          <w:tcPr>
            <w:tcW w:w="1454" w:type="dxa"/>
            <w:tcBorders>
              <w:top w:val="single" w:color="auto" w:sz="4" w:space="0"/>
              <w:bottom w:val="single" w:color="auto" w:sz="4" w:space="0"/>
              <w:right w:val="single" w:color="auto" w:sz="4" w:space="0"/>
            </w:tcBorders>
            <w:vAlign w:val="top"/>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-6.77</w:t>
            </w:r>
          </w:p>
        </w:tc>
      </w:tr>
      <w:tr>
        <w:tblPrEx>
          <w:tblLayout w:type="fixed"/>
          <w:tblCellMar>
            <w:top w:w="0" w:type="dxa"/>
            <w:left w:w="108" w:type="dxa"/>
            <w:bottom w:w="0" w:type="dxa"/>
            <w:right w:w="108" w:type="dxa"/>
          </w:tblCellMar>
        </w:tblPrEx>
        <w:trPr>
          <w:trHeight w:val="614" w:hRule="atLeast"/>
        </w:trPr>
        <w:tc>
          <w:tcPr>
            <w:tcW w:w="1637" w:type="dxa"/>
            <w:tcBorders>
              <w:top w:val="nil"/>
              <w:left w:val="single" w:color="auto" w:sz="4" w:space="0"/>
              <w:bottom w:val="single" w:color="auto" w:sz="4" w:space="0"/>
              <w:right w:val="single" w:color="auto" w:sz="4" w:space="0"/>
            </w:tcBorders>
            <w:vAlign w:val="center"/>
          </w:tcPr>
          <w:p>
            <w:pPr>
              <w:widowControl/>
              <w:ind w:firstLine="200" w:firstLineChars="100"/>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2210201</w:t>
            </w:r>
          </w:p>
        </w:tc>
        <w:tc>
          <w:tcPr>
            <w:tcW w:w="1980"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住房公积金</w:t>
            </w:r>
          </w:p>
        </w:tc>
        <w:tc>
          <w:tcPr>
            <w:tcW w:w="1779"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0</w:t>
            </w:r>
          </w:p>
        </w:tc>
        <w:tc>
          <w:tcPr>
            <w:tcW w:w="1620"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lang w:val="en-US" w:eastAsia="zh-CN"/>
              </w:rPr>
              <w:t>5.2937</w:t>
            </w:r>
          </w:p>
        </w:tc>
        <w:tc>
          <w:tcPr>
            <w:tcW w:w="180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5.2937</w:t>
            </w:r>
          </w:p>
        </w:tc>
        <w:tc>
          <w:tcPr>
            <w:tcW w:w="1980"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rPr>
            </w:pPr>
          </w:p>
        </w:tc>
        <w:tc>
          <w:tcPr>
            <w:tcW w:w="1260" w:type="dxa"/>
            <w:tcBorders>
              <w:top w:val="single" w:color="auto" w:sz="4" w:space="0"/>
              <w:bottom w:val="single" w:color="auto" w:sz="4" w:space="0"/>
              <w:right w:val="single" w:color="auto" w:sz="4" w:space="0"/>
            </w:tcBorders>
            <w:vAlign w:val="top"/>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5.2937</w:t>
            </w:r>
          </w:p>
        </w:tc>
        <w:tc>
          <w:tcPr>
            <w:tcW w:w="1454" w:type="dxa"/>
            <w:tcBorders>
              <w:top w:val="single" w:color="auto" w:sz="4" w:space="0"/>
              <w:bottom w:val="single" w:color="auto" w:sz="4" w:space="0"/>
              <w:right w:val="single" w:color="auto" w:sz="4" w:space="0"/>
            </w:tcBorders>
            <w:vAlign w:val="top"/>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Layout w:type="fixed"/>
          <w:tblCellMar>
            <w:top w:w="0" w:type="dxa"/>
            <w:left w:w="108" w:type="dxa"/>
            <w:bottom w:w="0" w:type="dxa"/>
            <w:right w:w="108" w:type="dxa"/>
          </w:tblCellMar>
        </w:tblPrEx>
        <w:trPr>
          <w:trHeight w:val="608"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kern w:val="0"/>
                <w:sz w:val="20"/>
                <w:szCs w:val="20"/>
                <w:lang w:val="en-US" w:eastAsia="zh-CN"/>
              </w:rPr>
            </w:pPr>
            <w:r>
              <w:rPr>
                <w:rFonts w:hint="eastAsia" w:ascii="宋体" w:hAnsi="宋体" w:cs="宋体"/>
                <w:kern w:val="0"/>
                <w:sz w:val="20"/>
                <w:szCs w:val="20"/>
              </w:rPr>
              <w:t>　</w:t>
            </w:r>
            <w:r>
              <w:rPr>
                <w:rFonts w:hint="eastAsia" w:ascii="宋体" w:hAnsi="宋体" w:cs="宋体"/>
                <w:kern w:val="0"/>
                <w:sz w:val="20"/>
                <w:szCs w:val="20"/>
                <w:lang w:val="en-US" w:eastAsia="zh-CN"/>
              </w:rPr>
              <w:t>2210203</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购房补贴</w:t>
            </w: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4.059</w:t>
            </w: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4.8</w:t>
            </w:r>
          </w:p>
        </w:tc>
        <w:tc>
          <w:tcPr>
            <w:tcW w:w="18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4.8</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p>
        </w:tc>
        <w:tc>
          <w:tcPr>
            <w:tcW w:w="1260" w:type="dxa"/>
            <w:tcBorders>
              <w:top w:val="single" w:color="auto" w:sz="4" w:space="0"/>
              <w:bottom w:val="single" w:color="auto" w:sz="4" w:space="0"/>
              <w:right w:val="single" w:color="auto" w:sz="4" w:space="0"/>
            </w:tcBorders>
            <w:vAlign w:val="top"/>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0.741</w:t>
            </w:r>
          </w:p>
        </w:tc>
        <w:tc>
          <w:tcPr>
            <w:tcW w:w="1454" w:type="dxa"/>
            <w:tcBorders>
              <w:top w:val="single" w:color="auto" w:sz="4" w:space="0"/>
              <w:bottom w:val="single" w:color="auto" w:sz="4" w:space="0"/>
              <w:right w:val="single" w:color="auto" w:sz="4" w:space="0"/>
            </w:tcBorders>
            <w:vAlign w:val="top"/>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18.26</w:t>
            </w:r>
          </w:p>
        </w:tc>
      </w:tr>
      <w:tr>
        <w:tblPrEx>
          <w:tblLayout w:type="fixed"/>
          <w:tblCellMar>
            <w:top w:w="0" w:type="dxa"/>
            <w:left w:w="108" w:type="dxa"/>
            <w:bottom w:w="0" w:type="dxa"/>
            <w:right w:w="108" w:type="dxa"/>
          </w:tblCellMar>
        </w:tblPrEx>
        <w:trPr>
          <w:trHeight w:val="603" w:hRule="atLeast"/>
        </w:trPr>
        <w:tc>
          <w:tcPr>
            <w:tcW w:w="1637" w:type="dxa"/>
            <w:tcBorders>
              <w:top w:val="nil"/>
              <w:left w:val="single" w:color="auto" w:sz="4" w:space="0"/>
              <w:bottom w:val="single" w:color="auto" w:sz="4" w:space="0"/>
              <w:right w:val="single" w:color="auto" w:sz="4" w:space="0"/>
            </w:tcBorders>
            <w:vAlign w:val="center"/>
          </w:tcPr>
          <w:p>
            <w:pPr>
              <w:widowControl/>
              <w:ind w:firstLine="200" w:firstLineChars="100"/>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2240501</w:t>
            </w:r>
          </w:p>
        </w:tc>
        <w:tc>
          <w:tcPr>
            <w:tcW w:w="1980"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行政运行</w:t>
            </w:r>
          </w:p>
        </w:tc>
        <w:tc>
          <w:tcPr>
            <w:tcW w:w="1779"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63.841242</w:t>
            </w:r>
          </w:p>
        </w:tc>
        <w:tc>
          <w:tcPr>
            <w:tcW w:w="1620"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rPr>
            </w:pPr>
            <w:r>
              <w:rPr>
                <w:rFonts w:hint="eastAsia" w:ascii="宋体" w:hAnsi="宋体" w:cs="宋体"/>
                <w:kern w:val="0"/>
                <w:sz w:val="20"/>
                <w:szCs w:val="20"/>
                <w:lang w:val="en-US" w:eastAsia="zh-CN"/>
              </w:rPr>
              <w:t>66.8075</w:t>
            </w:r>
          </w:p>
        </w:tc>
        <w:tc>
          <w:tcPr>
            <w:tcW w:w="1800"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66.8075</w:t>
            </w:r>
          </w:p>
        </w:tc>
        <w:tc>
          <w:tcPr>
            <w:tcW w:w="1980"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0"/>
                <w:szCs w:val="20"/>
              </w:rPr>
            </w:pPr>
          </w:p>
        </w:tc>
        <w:tc>
          <w:tcPr>
            <w:tcW w:w="1260" w:type="dxa"/>
            <w:tcBorders>
              <w:top w:val="single" w:color="auto" w:sz="4" w:space="0"/>
              <w:bottom w:val="single" w:color="auto" w:sz="4" w:space="0"/>
              <w:right w:val="single" w:color="auto" w:sz="4" w:space="0"/>
            </w:tcBorders>
            <w:vAlign w:val="top"/>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2.966258</w:t>
            </w:r>
          </w:p>
        </w:tc>
        <w:tc>
          <w:tcPr>
            <w:tcW w:w="1454" w:type="dxa"/>
            <w:tcBorders>
              <w:top w:val="single" w:color="auto" w:sz="4" w:space="0"/>
              <w:bottom w:val="single" w:color="auto" w:sz="4" w:space="0"/>
              <w:right w:val="single" w:color="auto" w:sz="4" w:space="0"/>
            </w:tcBorders>
            <w:vAlign w:val="top"/>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4.65</w:t>
            </w:r>
          </w:p>
        </w:tc>
      </w:tr>
      <w:tr>
        <w:tblPrEx>
          <w:tblLayout w:type="fixed"/>
          <w:tblCellMar>
            <w:top w:w="0" w:type="dxa"/>
            <w:left w:w="108" w:type="dxa"/>
            <w:bottom w:w="0" w:type="dxa"/>
            <w:right w:w="108" w:type="dxa"/>
          </w:tblCellMar>
        </w:tblPrEx>
        <w:trPr>
          <w:trHeight w:val="603"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kern w:val="0"/>
                <w:sz w:val="20"/>
                <w:szCs w:val="20"/>
                <w:lang w:val="en-US" w:eastAsia="zh-CN"/>
              </w:rPr>
            </w:pPr>
            <w:r>
              <w:rPr>
                <w:rFonts w:hint="eastAsia" w:ascii="宋体" w:hAnsi="宋体" w:cs="宋体"/>
                <w:kern w:val="0"/>
                <w:sz w:val="20"/>
                <w:szCs w:val="20"/>
              </w:rPr>
              <w:t>　</w:t>
            </w:r>
            <w:r>
              <w:rPr>
                <w:rFonts w:hint="eastAsia" w:ascii="宋体" w:hAnsi="宋体" w:cs="宋体"/>
                <w:kern w:val="0"/>
                <w:sz w:val="20"/>
                <w:szCs w:val="20"/>
                <w:lang w:val="en-US" w:eastAsia="zh-CN"/>
              </w:rPr>
              <w:t>2240502</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一般行政管理事务</w:t>
            </w: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23.403388</w:t>
            </w: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17</w:t>
            </w:r>
          </w:p>
        </w:tc>
        <w:tc>
          <w:tcPr>
            <w:tcW w:w="180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17</w:t>
            </w:r>
          </w:p>
        </w:tc>
        <w:tc>
          <w:tcPr>
            <w:tcW w:w="1260" w:type="dxa"/>
            <w:tcBorders>
              <w:top w:val="single" w:color="auto" w:sz="4" w:space="0"/>
              <w:bottom w:val="single" w:color="auto" w:sz="4" w:space="0"/>
              <w:right w:val="single" w:color="auto" w:sz="4" w:space="0"/>
            </w:tcBorders>
            <w:vAlign w:val="top"/>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-6.403388</w:t>
            </w:r>
          </w:p>
        </w:tc>
        <w:tc>
          <w:tcPr>
            <w:tcW w:w="1454" w:type="dxa"/>
            <w:tcBorders>
              <w:top w:val="single" w:color="auto" w:sz="4" w:space="0"/>
              <w:bottom w:val="single" w:color="auto" w:sz="4" w:space="0"/>
              <w:right w:val="single" w:color="auto" w:sz="4" w:space="0"/>
            </w:tcBorders>
            <w:vAlign w:val="top"/>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-27.36</w:t>
            </w:r>
          </w:p>
        </w:tc>
      </w:tr>
    </w:tbl>
    <w:p>
      <w:pPr>
        <w:widowControl/>
        <w:spacing w:line="520" w:lineRule="exact"/>
        <w:ind w:firstLine="640" w:firstLineChars="200"/>
        <w:outlineLvl w:val="1"/>
        <w:rPr>
          <w:rFonts w:hint="eastAsia" w:ascii="黑体" w:hAnsi="宋体" w:eastAsia="黑体"/>
          <w:b/>
          <w:kern w:val="0"/>
          <w:sz w:val="32"/>
          <w:szCs w:val="32"/>
        </w:rPr>
      </w:pPr>
      <w:r>
        <w:rPr>
          <w:rFonts w:hint="eastAsia" w:ascii="黑体" w:hAnsi="宋体" w:eastAsia="黑体"/>
          <w:b/>
          <w:kern w:val="0"/>
          <w:sz w:val="32"/>
          <w:szCs w:val="32"/>
          <w:lang w:eastAsia="zh-CN"/>
        </w:rPr>
        <w:t>三</w:t>
      </w:r>
      <w:r>
        <w:rPr>
          <w:rFonts w:hint="eastAsia" w:ascii="黑体" w:hAnsi="宋体" w:eastAsia="黑体"/>
          <w:b/>
          <w:kern w:val="0"/>
          <w:sz w:val="32"/>
          <w:szCs w:val="32"/>
        </w:rPr>
        <w:t>、一般公共预算</w:t>
      </w:r>
      <w:r>
        <w:rPr>
          <w:rFonts w:hint="eastAsia" w:ascii="黑体" w:hAnsi="宋体" w:eastAsia="黑体"/>
          <w:b/>
          <w:kern w:val="0"/>
          <w:sz w:val="32"/>
          <w:szCs w:val="32"/>
          <w:lang w:eastAsia="zh-CN"/>
        </w:rPr>
        <w:t>财政拨款</w:t>
      </w:r>
      <w:r>
        <w:rPr>
          <w:rFonts w:hint="eastAsia" w:ascii="黑体" w:hAnsi="宋体" w:eastAsia="黑体"/>
          <w:b/>
          <w:kern w:val="0"/>
          <w:sz w:val="32"/>
          <w:szCs w:val="32"/>
        </w:rPr>
        <w:t>基本支出表</w:t>
      </w:r>
    </w:p>
    <w:p>
      <w:pPr>
        <w:widowControl/>
        <w:spacing w:line="520" w:lineRule="exact"/>
        <w:ind w:firstLine="720" w:firstLineChars="200"/>
        <w:jc w:val="center"/>
        <w:outlineLvl w:val="1"/>
        <w:rPr>
          <w:rFonts w:hint="eastAsia" w:ascii="仿宋_GB2312" w:hAnsi="宋体" w:eastAsia="仿宋_GB2312"/>
          <w:b/>
          <w:kern w:val="0"/>
          <w:sz w:val="36"/>
          <w:szCs w:val="36"/>
          <w:highlight w:val="none"/>
        </w:rPr>
      </w:pPr>
      <w:r>
        <w:rPr>
          <w:rFonts w:hint="eastAsia" w:ascii="仿宋_GB2312" w:hAnsi="宋体" w:eastAsia="仿宋_GB2312"/>
          <w:b/>
          <w:kern w:val="0"/>
          <w:sz w:val="36"/>
          <w:szCs w:val="36"/>
          <w:highlight w:val="none"/>
        </w:rPr>
        <w:t>一般公共预算</w:t>
      </w:r>
      <w:r>
        <w:rPr>
          <w:rFonts w:hint="eastAsia" w:ascii="仿宋_GB2312" w:hAnsi="宋体" w:eastAsia="仿宋_GB2312"/>
          <w:b/>
          <w:kern w:val="0"/>
          <w:sz w:val="36"/>
          <w:szCs w:val="36"/>
          <w:highlight w:val="none"/>
          <w:lang w:eastAsia="zh-CN"/>
        </w:rPr>
        <w:t>财政拨款</w:t>
      </w:r>
      <w:r>
        <w:rPr>
          <w:rFonts w:hint="eastAsia" w:ascii="仿宋_GB2312" w:hAnsi="宋体" w:eastAsia="仿宋_GB2312"/>
          <w:b/>
          <w:kern w:val="0"/>
          <w:sz w:val="36"/>
          <w:szCs w:val="36"/>
          <w:highlight w:val="none"/>
        </w:rPr>
        <w:t>基本支出表</w:t>
      </w:r>
    </w:p>
    <w:p>
      <w:pPr>
        <w:widowControl/>
        <w:spacing w:line="520" w:lineRule="exact"/>
        <w:ind w:firstLine="735"/>
        <w:jc w:val="left"/>
        <w:outlineLvl w:val="1"/>
        <w:rPr>
          <w:rFonts w:hint="eastAsia"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pPr w:leftFromText="180" w:rightFromText="180" w:vertAnchor="text" w:tblpY="1"/>
        <w:tblOverlap w:val="never"/>
        <w:tblW w:w="13517" w:type="dxa"/>
        <w:tblInd w:w="0" w:type="dxa"/>
        <w:tblLayout w:type="fixed"/>
        <w:tblCellMar>
          <w:top w:w="0" w:type="dxa"/>
          <w:left w:w="108" w:type="dxa"/>
          <w:bottom w:w="0" w:type="dxa"/>
          <w:right w:w="108" w:type="dxa"/>
        </w:tblCellMar>
      </w:tblPr>
      <w:tblGrid>
        <w:gridCol w:w="2357"/>
        <w:gridCol w:w="3600"/>
        <w:gridCol w:w="2520"/>
        <w:gridCol w:w="2700"/>
        <w:gridCol w:w="2340"/>
      </w:tblGrid>
      <w:tr>
        <w:tblPrEx>
          <w:tblLayout w:type="fixed"/>
          <w:tblCellMar>
            <w:top w:w="0" w:type="dxa"/>
            <w:left w:w="108" w:type="dxa"/>
            <w:bottom w:w="0" w:type="dxa"/>
            <w:right w:w="108" w:type="dxa"/>
          </w:tblCellMar>
        </w:tblPrEx>
        <w:trPr>
          <w:trHeight w:val="397" w:hRule="atLeast"/>
          <w:tblHeader/>
        </w:trPr>
        <w:tc>
          <w:tcPr>
            <w:tcW w:w="59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经济科目</w:t>
            </w:r>
          </w:p>
        </w:tc>
        <w:tc>
          <w:tcPr>
            <w:tcW w:w="7560" w:type="dxa"/>
            <w:gridSpan w:val="3"/>
            <w:tcBorders>
              <w:top w:val="single" w:color="auto" w:sz="4" w:space="0"/>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基本支出预算</w:t>
            </w:r>
          </w:p>
        </w:tc>
      </w:tr>
      <w:tr>
        <w:tblPrEx>
          <w:tblLayout w:type="fixed"/>
          <w:tblCellMar>
            <w:top w:w="0" w:type="dxa"/>
            <w:left w:w="108" w:type="dxa"/>
            <w:bottom w:w="0" w:type="dxa"/>
            <w:right w:w="108" w:type="dxa"/>
          </w:tblCellMar>
        </w:tblPrEx>
        <w:trPr>
          <w:trHeight w:val="397" w:hRule="atLeast"/>
          <w:tblHeader/>
        </w:trPr>
        <w:tc>
          <w:tcPr>
            <w:tcW w:w="2357" w:type="dxa"/>
            <w:tcBorders>
              <w:top w:val="nil"/>
              <w:left w:val="single" w:color="auto" w:sz="4" w:space="0"/>
              <w:bottom w:val="single" w:color="auto" w:sz="4" w:space="0"/>
              <w:right w:val="single" w:color="auto" w:sz="4" w:space="0"/>
            </w:tcBorders>
            <w:vAlign w:val="center"/>
          </w:tcPr>
          <w:p>
            <w:pPr>
              <w:jc w:val="center"/>
              <w:rPr>
                <w:rFonts w:ascii="宋体" w:hAnsi="宋体" w:cs="宋体"/>
                <w:b/>
                <w:bCs/>
                <w:sz w:val="22"/>
                <w:szCs w:val="22"/>
              </w:rPr>
            </w:pPr>
            <w:r>
              <w:rPr>
                <w:rFonts w:hint="eastAsia"/>
                <w:b/>
                <w:bCs/>
                <w:sz w:val="22"/>
                <w:szCs w:val="22"/>
              </w:rPr>
              <w:t>科目编码</w:t>
            </w:r>
          </w:p>
        </w:tc>
        <w:tc>
          <w:tcPr>
            <w:tcW w:w="360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科目名称</w:t>
            </w:r>
          </w:p>
        </w:tc>
        <w:tc>
          <w:tcPr>
            <w:tcW w:w="252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合计</w:t>
            </w:r>
          </w:p>
        </w:tc>
        <w:tc>
          <w:tcPr>
            <w:tcW w:w="270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人员支出</w:t>
            </w:r>
          </w:p>
        </w:tc>
        <w:tc>
          <w:tcPr>
            <w:tcW w:w="234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日常公用支出</w:t>
            </w:r>
          </w:p>
        </w:tc>
      </w:tr>
      <w:tr>
        <w:tblPrEx>
          <w:tblLayout w:type="fixed"/>
          <w:tblCellMar>
            <w:top w:w="0" w:type="dxa"/>
            <w:left w:w="108" w:type="dxa"/>
            <w:bottom w:w="0" w:type="dxa"/>
            <w:right w:w="108" w:type="dxa"/>
          </w:tblCellMar>
        </w:tblPrEx>
        <w:trPr>
          <w:trHeight w:val="113" w:hRule="atLeast"/>
          <w:tblHeader/>
        </w:trPr>
        <w:tc>
          <w:tcPr>
            <w:tcW w:w="5957" w:type="dxa"/>
            <w:gridSpan w:val="2"/>
            <w:tcBorders>
              <w:top w:val="single" w:color="auto" w:sz="4" w:space="0"/>
              <w:left w:val="single" w:color="auto" w:sz="4" w:space="0"/>
              <w:bottom w:val="single" w:color="auto" w:sz="4" w:space="0"/>
              <w:right w:val="single" w:color="000000" w:sz="4" w:space="0"/>
            </w:tcBorders>
            <w:vAlign w:val="center"/>
          </w:tcPr>
          <w:p>
            <w:pPr>
              <w:spacing w:line="360" w:lineRule="exact"/>
              <w:jc w:val="center"/>
              <w:rPr>
                <w:rFonts w:ascii="宋体" w:hAnsi="宋体" w:cs="宋体"/>
                <w:b/>
                <w:bCs/>
                <w:sz w:val="22"/>
                <w:szCs w:val="22"/>
              </w:rPr>
            </w:pPr>
            <w:r>
              <w:rPr>
                <w:rFonts w:hint="eastAsia" w:ascii="宋体" w:hAnsi="宋体"/>
                <w:b/>
                <w:bCs/>
                <w:sz w:val="22"/>
                <w:szCs w:val="22"/>
              </w:rPr>
              <w:t>总计</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90.0174</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82.5014</w:t>
            </w:r>
          </w:p>
        </w:tc>
        <w:tc>
          <w:tcPr>
            <w:tcW w:w="234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7.516</w:t>
            </w:r>
          </w:p>
        </w:tc>
      </w:tr>
      <w:tr>
        <w:tblPrEx>
          <w:tblLayout w:type="fixed"/>
          <w:tblCellMar>
            <w:top w:w="0" w:type="dxa"/>
            <w:left w:w="108" w:type="dxa"/>
            <w:bottom w:w="0" w:type="dxa"/>
            <w:right w:w="108" w:type="dxa"/>
          </w:tblCellMar>
        </w:tblPrEx>
        <w:trPr>
          <w:trHeight w:val="345"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一、工资福利支出</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82.5014</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82.5014</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基本工资</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cs="宋体"/>
                <w:sz w:val="22"/>
                <w:szCs w:val="22"/>
                <w:lang w:val="en-US" w:eastAsia="zh-CN"/>
              </w:rPr>
              <w:t>23.2245</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23.2245</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津贴补贴</w:t>
            </w:r>
          </w:p>
        </w:tc>
        <w:tc>
          <w:tcPr>
            <w:tcW w:w="252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27.1105</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27.1105</w:t>
            </w:r>
          </w:p>
        </w:tc>
        <w:tc>
          <w:tcPr>
            <w:tcW w:w="2340" w:type="dxa"/>
            <w:tcBorders>
              <w:top w:val="nil"/>
              <w:left w:val="nil"/>
              <w:bottom w:val="single" w:color="auto" w:sz="4" w:space="0"/>
              <w:right w:val="single" w:color="auto" w:sz="4" w:space="0"/>
            </w:tcBorders>
            <w:vAlign w:val="center"/>
          </w:tcPr>
          <w:p>
            <w:pPr>
              <w:jc w:val="center"/>
              <w:rPr>
                <w:rFonts w:hint="default" w:ascii="宋体" w:hAnsi="宋体" w:cs="宋体"/>
                <w:sz w:val="22"/>
                <w:szCs w:val="22"/>
                <w:lang w:val="en-US"/>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奖金</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lang w:val="en-US" w:eastAsia="zh-CN"/>
              </w:rPr>
              <w:t>13.6265</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13.6265</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伙食补助费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绩效工资</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机关事业单位基本养老保险缴费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lang w:val="en-US" w:eastAsia="zh-CN"/>
              </w:rPr>
              <w:t>5.945</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5.945</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hint="eastAsia" w:ascii="宋体" w:hAnsi="宋体"/>
                <w:sz w:val="22"/>
                <w:szCs w:val="22"/>
              </w:rPr>
            </w:pPr>
            <w:r>
              <w:rPr>
                <w:rFonts w:hint="eastAsia" w:ascii="宋体" w:hAnsi="宋体"/>
                <w:sz w:val="22"/>
                <w:szCs w:val="22"/>
              </w:rPr>
              <w:t>30109</w:t>
            </w:r>
          </w:p>
        </w:tc>
        <w:tc>
          <w:tcPr>
            <w:tcW w:w="3600" w:type="dxa"/>
            <w:tcBorders>
              <w:top w:val="nil"/>
              <w:left w:val="nil"/>
              <w:bottom w:val="single" w:color="auto" w:sz="4" w:space="0"/>
              <w:right w:val="single" w:color="auto" w:sz="4" w:space="0"/>
            </w:tcBorders>
            <w:vAlign w:val="center"/>
          </w:tcPr>
          <w:p>
            <w:pPr>
              <w:spacing w:line="360" w:lineRule="exact"/>
              <w:rPr>
                <w:rFonts w:hint="eastAsia" w:ascii="宋体" w:hAnsi="宋体"/>
                <w:sz w:val="22"/>
                <w:szCs w:val="22"/>
              </w:rPr>
            </w:pPr>
            <w:r>
              <w:rPr>
                <w:rFonts w:hint="eastAsia" w:ascii="宋体" w:hAnsi="宋体"/>
                <w:sz w:val="22"/>
                <w:szCs w:val="22"/>
              </w:rPr>
              <w:t>职业年金缴费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lang w:val="en-US" w:eastAsia="zh-CN"/>
              </w:rPr>
              <w:t>2.9725</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2.9725</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hint="eastAsia" w:ascii="宋体" w:hAnsi="宋体"/>
                <w:sz w:val="22"/>
                <w:szCs w:val="22"/>
              </w:rPr>
            </w:pPr>
            <w:r>
              <w:rPr>
                <w:rFonts w:hint="eastAsia" w:ascii="宋体" w:hAnsi="宋体"/>
                <w:sz w:val="22"/>
                <w:szCs w:val="22"/>
              </w:rPr>
              <w:t>30110</w:t>
            </w:r>
          </w:p>
        </w:tc>
        <w:tc>
          <w:tcPr>
            <w:tcW w:w="3600" w:type="dxa"/>
            <w:tcBorders>
              <w:top w:val="nil"/>
              <w:left w:val="nil"/>
              <w:bottom w:val="single" w:color="auto" w:sz="4" w:space="0"/>
              <w:right w:val="single" w:color="auto" w:sz="4" w:space="0"/>
            </w:tcBorders>
            <w:vAlign w:val="center"/>
          </w:tcPr>
          <w:p>
            <w:pPr>
              <w:spacing w:line="360" w:lineRule="exact"/>
              <w:rPr>
                <w:rFonts w:hint="eastAsia" w:ascii="宋体" w:hAnsi="宋体"/>
                <w:sz w:val="22"/>
                <w:szCs w:val="22"/>
              </w:rPr>
            </w:pPr>
            <w:r>
              <w:rPr>
                <w:rFonts w:hint="eastAsia" w:ascii="宋体" w:hAnsi="宋体"/>
                <w:sz w:val="22"/>
                <w:szCs w:val="22"/>
              </w:rPr>
              <w:t>职工基本医疗保险缴费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lang w:val="en-US" w:eastAsia="zh-CN"/>
              </w:rPr>
              <w:t>3.2698</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3.2698</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hint="eastAsia" w:ascii="宋体" w:hAnsi="宋体"/>
                <w:sz w:val="22"/>
                <w:szCs w:val="22"/>
              </w:rPr>
            </w:pPr>
            <w:r>
              <w:rPr>
                <w:rFonts w:hint="eastAsia" w:ascii="宋体" w:hAnsi="宋体"/>
                <w:sz w:val="22"/>
                <w:szCs w:val="22"/>
              </w:rPr>
              <w:t>30111</w:t>
            </w:r>
          </w:p>
        </w:tc>
        <w:tc>
          <w:tcPr>
            <w:tcW w:w="3600" w:type="dxa"/>
            <w:tcBorders>
              <w:top w:val="nil"/>
              <w:left w:val="nil"/>
              <w:bottom w:val="single" w:color="auto" w:sz="4" w:space="0"/>
              <w:right w:val="single" w:color="auto" w:sz="4" w:space="0"/>
            </w:tcBorders>
            <w:vAlign w:val="center"/>
          </w:tcPr>
          <w:p>
            <w:pPr>
              <w:spacing w:line="360" w:lineRule="exact"/>
              <w:rPr>
                <w:rFonts w:hint="eastAsia" w:ascii="宋体" w:hAnsi="宋体"/>
                <w:sz w:val="22"/>
                <w:szCs w:val="22"/>
              </w:rPr>
            </w:pPr>
            <w:r>
              <w:rPr>
                <w:rFonts w:hint="eastAsia" w:ascii="宋体" w:hAnsi="宋体"/>
                <w:sz w:val="22"/>
                <w:szCs w:val="22"/>
              </w:rPr>
              <w:t>公务员医疗补助缴费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lang w:val="en-US" w:eastAsia="zh-CN"/>
              </w:rPr>
              <w:t>0.9289</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0.9289</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hint="eastAsia" w:ascii="宋体" w:hAnsi="宋体"/>
                <w:sz w:val="22"/>
                <w:szCs w:val="22"/>
              </w:rPr>
            </w:pPr>
            <w:r>
              <w:rPr>
                <w:rFonts w:hint="eastAsia" w:ascii="宋体" w:hAnsi="宋体"/>
                <w:sz w:val="22"/>
                <w:szCs w:val="22"/>
              </w:rPr>
              <w:t>30112</w:t>
            </w:r>
          </w:p>
        </w:tc>
        <w:tc>
          <w:tcPr>
            <w:tcW w:w="3600" w:type="dxa"/>
            <w:tcBorders>
              <w:top w:val="nil"/>
              <w:left w:val="nil"/>
              <w:bottom w:val="single" w:color="auto" w:sz="4" w:space="0"/>
              <w:right w:val="single" w:color="auto" w:sz="4" w:space="0"/>
            </w:tcBorders>
            <w:vAlign w:val="center"/>
          </w:tcPr>
          <w:p>
            <w:pPr>
              <w:spacing w:line="360" w:lineRule="exact"/>
              <w:rPr>
                <w:rFonts w:hint="eastAsia" w:ascii="宋体" w:hAnsi="宋体"/>
                <w:sz w:val="22"/>
                <w:szCs w:val="22"/>
              </w:rPr>
            </w:pPr>
            <w:r>
              <w:rPr>
                <w:rFonts w:hint="eastAsia" w:ascii="宋体" w:hAnsi="宋体"/>
                <w:sz w:val="22"/>
                <w:szCs w:val="22"/>
              </w:rPr>
              <w:t>其他社会保障缴费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lang w:val="en-US" w:eastAsia="zh-CN"/>
              </w:rPr>
              <w:t>0.13</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0.13</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hint="eastAsia" w:ascii="宋体" w:hAnsi="宋体"/>
                <w:sz w:val="22"/>
                <w:szCs w:val="22"/>
                <w:highlight w:val="none"/>
              </w:rPr>
            </w:pPr>
            <w:r>
              <w:rPr>
                <w:rFonts w:hint="eastAsia" w:ascii="宋体" w:hAnsi="宋体"/>
                <w:sz w:val="22"/>
                <w:szCs w:val="22"/>
                <w:highlight w:val="none"/>
              </w:rPr>
              <w:t>30113</w:t>
            </w:r>
          </w:p>
        </w:tc>
        <w:tc>
          <w:tcPr>
            <w:tcW w:w="3600" w:type="dxa"/>
            <w:tcBorders>
              <w:top w:val="nil"/>
              <w:left w:val="nil"/>
              <w:bottom w:val="single" w:color="auto" w:sz="4" w:space="0"/>
              <w:right w:val="single" w:color="auto" w:sz="4" w:space="0"/>
            </w:tcBorders>
            <w:vAlign w:val="center"/>
          </w:tcPr>
          <w:p>
            <w:pPr>
              <w:spacing w:line="360" w:lineRule="exact"/>
              <w:rPr>
                <w:rFonts w:hint="eastAsia" w:ascii="宋体" w:hAnsi="宋体"/>
                <w:sz w:val="22"/>
                <w:szCs w:val="22"/>
                <w:highlight w:val="none"/>
              </w:rPr>
            </w:pPr>
            <w:r>
              <w:rPr>
                <w:rFonts w:hint="eastAsia" w:ascii="宋体" w:hAnsi="宋体"/>
                <w:sz w:val="22"/>
                <w:szCs w:val="22"/>
                <w:highlight w:val="none"/>
              </w:rPr>
              <w:t>住房公积金</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5.2937</w:t>
            </w:r>
          </w:p>
        </w:tc>
        <w:tc>
          <w:tcPr>
            <w:tcW w:w="270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5.2937</w:t>
            </w: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30114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医疗费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hint="eastAsia" w:ascii="宋体" w:hAnsi="宋体"/>
                <w:sz w:val="22"/>
                <w:szCs w:val="22"/>
              </w:rPr>
            </w:pPr>
            <w:r>
              <w:rPr>
                <w:rFonts w:hint="eastAsia" w:ascii="宋体" w:hAnsi="宋体"/>
                <w:sz w:val="22"/>
                <w:szCs w:val="22"/>
              </w:rPr>
              <w:t>30199</w:t>
            </w:r>
          </w:p>
        </w:tc>
        <w:tc>
          <w:tcPr>
            <w:tcW w:w="3600" w:type="dxa"/>
            <w:tcBorders>
              <w:top w:val="nil"/>
              <w:left w:val="nil"/>
              <w:bottom w:val="single" w:color="auto" w:sz="4" w:space="0"/>
              <w:right w:val="single" w:color="auto" w:sz="4" w:space="0"/>
            </w:tcBorders>
            <w:vAlign w:val="center"/>
          </w:tcPr>
          <w:p>
            <w:pPr>
              <w:spacing w:line="360" w:lineRule="exact"/>
              <w:rPr>
                <w:rFonts w:hint="eastAsia" w:ascii="宋体" w:hAnsi="宋体"/>
                <w:sz w:val="22"/>
                <w:szCs w:val="22"/>
              </w:rPr>
            </w:pPr>
            <w:r>
              <w:rPr>
                <w:rFonts w:hint="eastAsia" w:ascii="宋体" w:hAnsi="宋体"/>
                <w:sz w:val="22"/>
                <w:szCs w:val="22"/>
              </w:rPr>
              <w:t>其他工资福利支出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二、商品和服务支出</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lang w:val="en-US" w:eastAsia="zh-CN"/>
              </w:rPr>
              <w:t>7.516</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7.516</w:t>
            </w:r>
          </w:p>
        </w:tc>
      </w:tr>
      <w:tr>
        <w:tblPrEx>
          <w:tblLayout w:type="fixed"/>
          <w:tblCellMar>
            <w:top w:w="0" w:type="dxa"/>
            <w:left w:w="108" w:type="dxa"/>
            <w:bottom w:w="0" w:type="dxa"/>
            <w:right w:w="108" w:type="dxa"/>
          </w:tblCellMar>
        </w:tblPrEx>
        <w:trPr>
          <w:trHeight w:val="113" w:hRule="atLeast"/>
          <w:tblHeader/>
        </w:trPr>
        <w:tc>
          <w:tcPr>
            <w:tcW w:w="235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30201</w:t>
            </w:r>
          </w:p>
        </w:tc>
        <w:tc>
          <w:tcPr>
            <w:tcW w:w="3600" w:type="dxa"/>
            <w:tcBorders>
              <w:top w:val="single" w:color="auto" w:sz="4" w:space="0"/>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办公费</w:t>
            </w:r>
          </w:p>
        </w:tc>
        <w:tc>
          <w:tcPr>
            <w:tcW w:w="2520" w:type="dxa"/>
            <w:tcBorders>
              <w:top w:val="single" w:color="auto" w:sz="4" w:space="0"/>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lang w:val="en-US" w:eastAsia="zh-CN"/>
              </w:rPr>
              <w:t>0.4</w:t>
            </w:r>
          </w:p>
        </w:tc>
        <w:tc>
          <w:tcPr>
            <w:tcW w:w="2700" w:type="dxa"/>
            <w:tcBorders>
              <w:top w:val="single" w:color="auto" w:sz="4" w:space="0"/>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single" w:color="auto" w:sz="4" w:space="0"/>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0.4</w:t>
            </w:r>
          </w:p>
        </w:tc>
      </w:tr>
      <w:tr>
        <w:tblPrEx>
          <w:tblLayout w:type="fixed"/>
          <w:tblCellMar>
            <w:top w:w="0" w:type="dxa"/>
            <w:left w:w="108" w:type="dxa"/>
            <w:bottom w:w="0" w:type="dxa"/>
            <w:right w:w="108" w:type="dxa"/>
          </w:tblCellMar>
        </w:tblPrEx>
        <w:trPr>
          <w:trHeight w:val="113" w:hRule="atLeast"/>
          <w:tblHeader/>
        </w:trPr>
        <w:tc>
          <w:tcPr>
            <w:tcW w:w="235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30202</w:t>
            </w:r>
          </w:p>
        </w:tc>
        <w:tc>
          <w:tcPr>
            <w:tcW w:w="3600" w:type="dxa"/>
            <w:tcBorders>
              <w:top w:val="single" w:color="auto" w:sz="4" w:space="0"/>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印刷费</w:t>
            </w:r>
          </w:p>
        </w:tc>
        <w:tc>
          <w:tcPr>
            <w:tcW w:w="2520" w:type="dxa"/>
            <w:tcBorders>
              <w:top w:val="single" w:color="auto" w:sz="4" w:space="0"/>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lang w:val="en-US" w:eastAsia="zh-CN"/>
              </w:rPr>
              <w:t>0.5</w:t>
            </w:r>
          </w:p>
        </w:tc>
        <w:tc>
          <w:tcPr>
            <w:tcW w:w="2700" w:type="dxa"/>
            <w:tcBorders>
              <w:top w:val="single" w:color="auto" w:sz="4" w:space="0"/>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single" w:color="auto" w:sz="4" w:space="0"/>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0.5</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咨询费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手续费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水费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电费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邮电费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lang w:val="en-US" w:eastAsia="zh-CN"/>
              </w:rPr>
              <w:t>0.15</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0.15</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取暖费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物业管理费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差旅费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lang w:val="en-US" w:eastAsia="zh-CN"/>
              </w:rPr>
              <w:t>0.6</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0.6</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因公出国（境）费用</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维修（护）费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lang w:val="en-US" w:eastAsia="zh-CN"/>
              </w:rPr>
              <w:t>0.15</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0.15</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租赁费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会议费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培训费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公务接待费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专用材料费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被装购置费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专用燃料费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劳务费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委托业务费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工会经费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30229</w:t>
            </w:r>
          </w:p>
        </w:tc>
        <w:tc>
          <w:tcPr>
            <w:tcW w:w="3600" w:type="dxa"/>
            <w:tcBorders>
              <w:top w:val="single" w:color="auto" w:sz="4" w:space="0"/>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福利费</w:t>
            </w:r>
          </w:p>
        </w:tc>
        <w:tc>
          <w:tcPr>
            <w:tcW w:w="2520" w:type="dxa"/>
            <w:tcBorders>
              <w:top w:val="single" w:color="auto" w:sz="4" w:space="0"/>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single" w:color="auto" w:sz="4" w:space="0"/>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single" w:color="auto" w:sz="4" w:space="0"/>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30231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公务用车运行维护费</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90" w:hRule="atLeast"/>
          <w:tblHeader/>
        </w:trPr>
        <w:tc>
          <w:tcPr>
            <w:tcW w:w="235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30239</w:t>
            </w:r>
          </w:p>
        </w:tc>
        <w:tc>
          <w:tcPr>
            <w:tcW w:w="3600" w:type="dxa"/>
            <w:tcBorders>
              <w:top w:val="single" w:color="auto" w:sz="4" w:space="0"/>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其他交通费用</w:t>
            </w:r>
          </w:p>
        </w:tc>
        <w:tc>
          <w:tcPr>
            <w:tcW w:w="2520" w:type="dxa"/>
            <w:tcBorders>
              <w:top w:val="single" w:color="auto" w:sz="4" w:space="0"/>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4.716</w:t>
            </w:r>
          </w:p>
        </w:tc>
        <w:tc>
          <w:tcPr>
            <w:tcW w:w="2700" w:type="dxa"/>
            <w:tcBorders>
              <w:top w:val="single" w:color="auto" w:sz="4" w:space="0"/>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p>
        </w:tc>
        <w:tc>
          <w:tcPr>
            <w:tcW w:w="2340" w:type="dxa"/>
            <w:tcBorders>
              <w:top w:val="single" w:color="auto" w:sz="4" w:space="0"/>
              <w:left w:val="nil"/>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4.716</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30240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税金及附加费用</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其他商品和服务支出</w:t>
            </w:r>
          </w:p>
        </w:tc>
        <w:tc>
          <w:tcPr>
            <w:tcW w:w="2520" w:type="dxa"/>
            <w:tcBorders>
              <w:top w:val="nil"/>
              <w:left w:val="nil"/>
              <w:bottom w:val="single" w:color="auto" w:sz="4"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lang w:val="en-US" w:eastAsia="zh-CN"/>
              </w:rPr>
              <w:t>1</w:t>
            </w: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1</w:t>
            </w: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三、对个人和家庭的补助</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离休费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退休费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退职（役）费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抚恤金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生活补助</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救济费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医疗费补助</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助学金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奖励金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30310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个人农业生产补贴</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其他对个人和家庭的补助支出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四、资本性支出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cente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办公设备购置</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专用设备购置</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信息网络及软件购置更新</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Layout w:type="fixed"/>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其他资本性支出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　</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　</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　</w:t>
            </w:r>
          </w:p>
        </w:tc>
      </w:tr>
    </w:tbl>
    <w:p>
      <w:pPr>
        <w:widowControl/>
        <w:ind w:firstLine="640" w:firstLineChars="200"/>
        <w:outlineLvl w:val="1"/>
        <w:rPr>
          <w:rFonts w:hint="eastAsia" w:ascii="黑体" w:hAnsi="宋体" w:eastAsia="黑体"/>
          <w:b/>
          <w:kern w:val="0"/>
          <w:sz w:val="32"/>
          <w:szCs w:val="32"/>
        </w:rPr>
      </w:pPr>
      <w:r>
        <w:rPr>
          <w:rFonts w:hint="eastAsia" w:ascii="黑体" w:hAnsi="宋体" w:eastAsia="黑体"/>
          <w:b/>
          <w:kern w:val="0"/>
          <w:sz w:val="32"/>
          <w:szCs w:val="32"/>
          <w:lang w:eastAsia="zh-CN"/>
        </w:rPr>
        <w:t>四</w:t>
      </w:r>
      <w:r>
        <w:rPr>
          <w:rFonts w:hint="eastAsia" w:ascii="黑体" w:hAnsi="宋体" w:eastAsia="黑体"/>
          <w:b/>
          <w:kern w:val="0"/>
          <w:sz w:val="32"/>
          <w:szCs w:val="32"/>
        </w:rPr>
        <w:t>、一般公共预算</w:t>
      </w:r>
      <w:r>
        <w:rPr>
          <w:rFonts w:hint="eastAsia" w:ascii="黑体" w:hAnsi="宋体" w:eastAsia="黑体"/>
          <w:b/>
          <w:kern w:val="0"/>
          <w:sz w:val="32"/>
          <w:szCs w:val="32"/>
          <w:lang w:eastAsia="zh-CN"/>
        </w:rPr>
        <w:t>财政拨款</w:t>
      </w:r>
      <w:r>
        <w:rPr>
          <w:rFonts w:hint="eastAsia" w:ascii="黑体" w:hAnsi="宋体" w:eastAsia="黑体"/>
          <w:b/>
          <w:kern w:val="0"/>
          <w:sz w:val="32"/>
          <w:szCs w:val="32"/>
        </w:rPr>
        <w:t>“三公”经费支出表</w:t>
      </w:r>
    </w:p>
    <w:p>
      <w:pPr>
        <w:widowControl/>
        <w:ind w:firstLine="720" w:firstLineChars="200"/>
        <w:jc w:val="center"/>
        <w:outlineLvl w:val="1"/>
        <w:rPr>
          <w:rFonts w:hint="eastAsia" w:ascii="仿宋_GB2312" w:hAnsi="宋体" w:eastAsia="仿宋_GB2312"/>
          <w:b/>
          <w:kern w:val="0"/>
          <w:sz w:val="36"/>
          <w:szCs w:val="36"/>
          <w:highlight w:val="none"/>
        </w:rPr>
      </w:pPr>
      <w:r>
        <w:rPr>
          <w:rFonts w:hint="eastAsia" w:ascii="仿宋_GB2312" w:hAnsi="宋体" w:eastAsia="仿宋_GB2312"/>
          <w:b/>
          <w:kern w:val="0"/>
          <w:sz w:val="36"/>
          <w:szCs w:val="36"/>
          <w:highlight w:val="none"/>
        </w:rPr>
        <w:t>一般公共预算</w:t>
      </w:r>
      <w:r>
        <w:rPr>
          <w:rFonts w:hint="eastAsia" w:ascii="仿宋_GB2312" w:hAnsi="宋体" w:eastAsia="仿宋_GB2312"/>
          <w:b/>
          <w:kern w:val="0"/>
          <w:sz w:val="36"/>
          <w:szCs w:val="36"/>
          <w:highlight w:val="none"/>
          <w:lang w:eastAsia="zh-CN"/>
        </w:rPr>
        <w:t>财政拨款</w:t>
      </w:r>
      <w:r>
        <w:rPr>
          <w:rFonts w:hint="eastAsia" w:ascii="仿宋_GB2312" w:hAnsi="宋体" w:eastAsia="仿宋_GB2312"/>
          <w:b/>
          <w:kern w:val="0"/>
          <w:sz w:val="36"/>
          <w:szCs w:val="36"/>
          <w:highlight w:val="none"/>
        </w:rPr>
        <w:t>“三公”经费支出表</w:t>
      </w:r>
    </w:p>
    <w:p>
      <w:pPr>
        <w:rPr>
          <w:rFonts w:hint="eastAsia" w:ascii="仿宋_GB2312" w:hAnsi="宋体" w:eastAsia="仿宋_GB2312"/>
          <w:kern w:val="0"/>
          <w:sz w:val="32"/>
          <w:szCs w:val="32"/>
        </w:rPr>
      </w:pPr>
      <w:r>
        <w:rPr>
          <w:rFonts w:hint="eastAsia" w:ascii="仿宋_GB2312" w:hAnsi="宋体" w:eastAsia="仿宋_GB2312"/>
          <w:kern w:val="0"/>
          <w:sz w:val="32"/>
          <w:szCs w:val="32"/>
          <w:highlight w:val="none"/>
        </w:rPr>
        <w:t xml:space="preserve">                                                                           </w:t>
      </w:r>
      <w:r>
        <w:rPr>
          <w:rFonts w:hint="eastAsia" w:ascii="仿宋_GB2312" w:hAnsi="宋体" w:eastAsia="仿宋_GB2312"/>
          <w:kern w:val="0"/>
          <w:sz w:val="32"/>
          <w:szCs w:val="32"/>
        </w:rPr>
        <w:t xml:space="preserve"> 单位：万元</w:t>
      </w:r>
    </w:p>
    <w:tbl>
      <w:tblPr>
        <w:tblStyle w:val="6"/>
        <w:tblW w:w="13878" w:type="dxa"/>
        <w:tblInd w:w="91" w:type="dxa"/>
        <w:tblLayout w:type="fixed"/>
        <w:tblCellMar>
          <w:top w:w="0" w:type="dxa"/>
          <w:left w:w="108" w:type="dxa"/>
          <w:bottom w:w="0" w:type="dxa"/>
          <w:right w:w="108" w:type="dxa"/>
        </w:tblCellMar>
      </w:tblPr>
      <w:tblGrid>
        <w:gridCol w:w="771"/>
        <w:gridCol w:w="771"/>
        <w:gridCol w:w="771"/>
        <w:gridCol w:w="771"/>
        <w:gridCol w:w="771"/>
        <w:gridCol w:w="771"/>
        <w:gridCol w:w="771"/>
        <w:gridCol w:w="771"/>
        <w:gridCol w:w="771"/>
        <w:gridCol w:w="771"/>
        <w:gridCol w:w="771"/>
        <w:gridCol w:w="771"/>
        <w:gridCol w:w="771"/>
        <w:gridCol w:w="771"/>
        <w:gridCol w:w="771"/>
        <w:gridCol w:w="771"/>
        <w:gridCol w:w="771"/>
        <w:gridCol w:w="771"/>
      </w:tblGrid>
      <w:tr>
        <w:tblPrEx>
          <w:tblLayout w:type="fixed"/>
          <w:tblCellMar>
            <w:top w:w="0" w:type="dxa"/>
            <w:left w:w="108" w:type="dxa"/>
            <w:bottom w:w="0" w:type="dxa"/>
            <w:right w:w="108" w:type="dxa"/>
          </w:tblCellMar>
        </w:tblPrEx>
        <w:trPr>
          <w:trHeight w:val="555" w:hRule="atLeast"/>
        </w:trPr>
        <w:tc>
          <w:tcPr>
            <w:tcW w:w="4626"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lang w:eastAsia="zh-CN"/>
              </w:rPr>
              <w:t>2020年</w:t>
            </w:r>
            <w:r>
              <w:rPr>
                <w:rFonts w:hint="eastAsia" w:ascii="宋体" w:hAnsi="宋体" w:cs="宋体"/>
                <w:b/>
                <w:bCs/>
                <w:kern w:val="0"/>
                <w:sz w:val="22"/>
                <w:szCs w:val="22"/>
              </w:rPr>
              <w:t>预算数</w:t>
            </w:r>
          </w:p>
        </w:tc>
        <w:tc>
          <w:tcPr>
            <w:tcW w:w="4626"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lang w:eastAsia="zh-CN"/>
              </w:rPr>
              <w:t>2020年</w:t>
            </w:r>
            <w:r>
              <w:rPr>
                <w:rFonts w:hint="eastAsia" w:ascii="宋体" w:hAnsi="宋体" w:cs="宋体"/>
                <w:b/>
                <w:bCs/>
                <w:kern w:val="0"/>
                <w:sz w:val="22"/>
                <w:szCs w:val="22"/>
                <w:highlight w:val="none"/>
              </w:rPr>
              <w:t>执行数</w:t>
            </w:r>
            <w:r>
              <w:rPr>
                <w:rFonts w:hint="eastAsia" w:ascii="宋体" w:hAnsi="宋体" w:cs="宋体"/>
                <w:b/>
                <w:bCs/>
                <w:kern w:val="0"/>
                <w:sz w:val="22"/>
                <w:szCs w:val="22"/>
                <w:highlight w:val="none"/>
                <w:lang w:eastAsia="zh-CN"/>
              </w:rPr>
              <w:t>（决算数）</w:t>
            </w:r>
          </w:p>
        </w:tc>
        <w:tc>
          <w:tcPr>
            <w:tcW w:w="4626" w:type="dxa"/>
            <w:gridSpan w:val="6"/>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2"/>
                <w:szCs w:val="22"/>
                <w:highlight w:val="none"/>
                <w:lang w:eastAsia="zh-CN"/>
              </w:rPr>
            </w:pPr>
            <w:r>
              <w:rPr>
                <w:rFonts w:hint="eastAsia" w:ascii="宋体" w:hAnsi="宋体" w:cs="宋体"/>
                <w:b/>
                <w:bCs/>
                <w:kern w:val="0"/>
                <w:sz w:val="22"/>
                <w:szCs w:val="22"/>
                <w:highlight w:val="none"/>
                <w:lang w:eastAsia="zh-CN"/>
              </w:rPr>
              <w:t>2021年</w:t>
            </w:r>
            <w:r>
              <w:rPr>
                <w:rFonts w:hint="eastAsia" w:ascii="宋体" w:hAnsi="宋体" w:cs="宋体"/>
                <w:b/>
                <w:bCs/>
                <w:kern w:val="0"/>
                <w:sz w:val="22"/>
                <w:szCs w:val="22"/>
                <w:highlight w:val="none"/>
              </w:rPr>
              <w:t>预算数</w:t>
            </w:r>
            <w:r>
              <w:rPr>
                <w:rFonts w:hint="eastAsia" w:ascii="宋体" w:hAnsi="宋体" w:cs="宋体"/>
                <w:b/>
                <w:bCs/>
                <w:kern w:val="0"/>
                <w:sz w:val="22"/>
                <w:szCs w:val="22"/>
                <w:highlight w:val="none"/>
                <w:lang w:eastAsia="zh-CN"/>
              </w:rPr>
              <w:t>（控制数）</w:t>
            </w:r>
          </w:p>
        </w:tc>
      </w:tr>
      <w:tr>
        <w:tblPrEx>
          <w:tblLayout w:type="fixed"/>
          <w:tblCellMar>
            <w:top w:w="0" w:type="dxa"/>
            <w:left w:w="108" w:type="dxa"/>
            <w:bottom w:w="0" w:type="dxa"/>
            <w:right w:w="108" w:type="dxa"/>
          </w:tblCellMar>
        </w:tblPrEx>
        <w:trPr>
          <w:trHeight w:val="1170" w:hRule="atLeast"/>
        </w:trPr>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r>
      <w:tr>
        <w:tblPrEx>
          <w:tblLayout w:type="fixed"/>
          <w:tblCellMar>
            <w:top w:w="0" w:type="dxa"/>
            <w:left w:w="108" w:type="dxa"/>
            <w:bottom w:w="0" w:type="dxa"/>
            <w:right w:w="108" w:type="dxa"/>
          </w:tblCellMar>
        </w:tblPrEx>
        <w:trPr>
          <w:trHeight w:val="1170" w:hRule="atLeast"/>
        </w:trPr>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w:t>
            </w:r>
          </w:p>
        </w:tc>
        <w:tc>
          <w:tcPr>
            <w:tcW w:w="77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rPr>
              <w:t>　</w:t>
            </w:r>
            <w:r>
              <w:rPr>
                <w:rFonts w:hint="eastAsia" w:ascii="宋体" w:hAnsi="宋体" w:cs="宋体"/>
                <w:kern w:val="0"/>
                <w:sz w:val="24"/>
                <w:lang w:val="en-US" w:eastAsia="zh-CN"/>
              </w:rPr>
              <w:t>0</w:t>
            </w:r>
          </w:p>
        </w:tc>
      </w:tr>
      <w:tr>
        <w:tblPrEx>
          <w:tblLayout w:type="fixed"/>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bl>
    <w:p>
      <w:pPr>
        <w:rPr>
          <w:rFonts w:hint="eastAsia" w:ascii="仿宋_GB2312" w:hAnsi="宋体" w:eastAsia="仿宋_GB2312"/>
          <w:kern w:val="0"/>
          <w:sz w:val="32"/>
          <w:szCs w:val="32"/>
        </w:rPr>
      </w:pPr>
    </w:p>
    <w:p>
      <w:pPr>
        <w:widowControl/>
        <w:ind w:firstLine="627" w:firstLineChars="196"/>
        <w:outlineLvl w:val="1"/>
        <w:rPr>
          <w:rFonts w:hint="eastAsia" w:ascii="黑体" w:hAnsi="宋体" w:eastAsia="黑体"/>
          <w:b/>
          <w:kern w:val="0"/>
          <w:sz w:val="32"/>
          <w:szCs w:val="32"/>
          <w:highlight w:val="none"/>
        </w:rPr>
      </w:pPr>
      <w:r>
        <w:rPr>
          <w:rFonts w:hint="eastAsia" w:ascii="黑体" w:hAnsi="宋体" w:eastAsia="黑体"/>
          <w:b/>
          <w:kern w:val="0"/>
          <w:sz w:val="32"/>
          <w:szCs w:val="32"/>
          <w:highlight w:val="none"/>
          <w:lang w:eastAsia="zh-CN"/>
        </w:rPr>
        <w:t>五</w:t>
      </w:r>
      <w:r>
        <w:rPr>
          <w:rFonts w:hint="eastAsia" w:ascii="黑体" w:hAnsi="宋体" w:eastAsia="黑体"/>
          <w:b/>
          <w:kern w:val="0"/>
          <w:sz w:val="32"/>
          <w:szCs w:val="32"/>
          <w:highlight w:val="none"/>
        </w:rPr>
        <w:t>、政府性基金预算</w:t>
      </w:r>
      <w:r>
        <w:rPr>
          <w:rFonts w:hint="eastAsia" w:ascii="黑体" w:hAnsi="宋体" w:eastAsia="黑体"/>
          <w:b/>
          <w:kern w:val="0"/>
          <w:sz w:val="32"/>
          <w:szCs w:val="32"/>
          <w:highlight w:val="none"/>
          <w:lang w:eastAsia="zh-CN"/>
        </w:rPr>
        <w:t>财政拨款</w:t>
      </w:r>
      <w:r>
        <w:rPr>
          <w:rFonts w:hint="eastAsia" w:ascii="黑体" w:hAnsi="宋体" w:eastAsia="黑体"/>
          <w:b/>
          <w:kern w:val="0"/>
          <w:sz w:val="32"/>
          <w:szCs w:val="32"/>
          <w:highlight w:val="none"/>
        </w:rPr>
        <w:t>支出表</w:t>
      </w:r>
    </w:p>
    <w:p>
      <w:pPr>
        <w:widowControl/>
        <w:ind w:firstLine="720" w:firstLineChars="200"/>
        <w:jc w:val="center"/>
        <w:outlineLvl w:val="1"/>
        <w:rPr>
          <w:rFonts w:hint="eastAsia" w:ascii="仿宋_GB2312" w:hAnsi="宋体" w:eastAsia="仿宋_GB2312"/>
          <w:b/>
          <w:kern w:val="0"/>
          <w:sz w:val="36"/>
          <w:szCs w:val="36"/>
          <w:highlight w:val="none"/>
        </w:rPr>
      </w:pPr>
      <w:r>
        <w:rPr>
          <w:rFonts w:hint="eastAsia" w:ascii="仿宋_GB2312" w:hAnsi="宋体" w:eastAsia="仿宋_GB2312"/>
          <w:b/>
          <w:kern w:val="0"/>
          <w:sz w:val="36"/>
          <w:szCs w:val="36"/>
          <w:highlight w:val="none"/>
        </w:rPr>
        <w:t>政府性基金预算</w:t>
      </w:r>
      <w:r>
        <w:rPr>
          <w:rFonts w:hint="eastAsia" w:ascii="仿宋_GB2312" w:hAnsi="宋体" w:eastAsia="仿宋_GB2312"/>
          <w:b/>
          <w:kern w:val="0"/>
          <w:sz w:val="36"/>
          <w:szCs w:val="36"/>
          <w:highlight w:val="none"/>
          <w:lang w:eastAsia="zh-CN"/>
        </w:rPr>
        <w:t>财政拨款</w:t>
      </w:r>
      <w:r>
        <w:rPr>
          <w:rFonts w:hint="eastAsia" w:ascii="仿宋_GB2312" w:hAnsi="宋体" w:eastAsia="仿宋_GB2312"/>
          <w:b/>
          <w:kern w:val="0"/>
          <w:sz w:val="36"/>
          <w:szCs w:val="36"/>
          <w:highlight w:val="none"/>
        </w:rPr>
        <w:t>支出表</w:t>
      </w:r>
    </w:p>
    <w:p>
      <w:pPr>
        <w:widowControl/>
        <w:ind w:firstLine="720" w:firstLineChars="200"/>
        <w:jc w:val="center"/>
        <w:outlineLvl w:val="1"/>
        <w:rPr>
          <w:rFonts w:hint="eastAsia" w:ascii="仿宋_GB2312" w:hAnsi="宋体" w:eastAsia="仿宋_GB2312"/>
          <w:kern w:val="0"/>
          <w:sz w:val="32"/>
          <w:szCs w:val="32"/>
          <w:highlight w:val="none"/>
        </w:rPr>
      </w:pPr>
      <w:r>
        <w:rPr>
          <w:rFonts w:hint="eastAsia" w:ascii="仿宋_GB2312" w:hAnsi="宋体" w:eastAsia="仿宋_GB2312"/>
          <w:b/>
          <w:kern w:val="0"/>
          <w:sz w:val="36"/>
          <w:szCs w:val="36"/>
          <w:highlight w:val="none"/>
        </w:rPr>
        <w:t xml:space="preserve">                                                                </w:t>
      </w:r>
      <w:r>
        <w:rPr>
          <w:rFonts w:hint="eastAsia" w:ascii="仿宋_GB2312" w:hAnsi="宋体" w:eastAsia="仿宋_GB2312"/>
          <w:kern w:val="0"/>
          <w:sz w:val="32"/>
          <w:szCs w:val="32"/>
          <w:highlight w:val="none"/>
        </w:rPr>
        <w:t>单位：万元</w:t>
      </w:r>
    </w:p>
    <w:tbl>
      <w:tblPr>
        <w:tblStyle w:val="6"/>
        <w:tblW w:w="14180" w:type="dxa"/>
        <w:tblInd w:w="91" w:type="dxa"/>
        <w:tblLayout w:type="fixed"/>
        <w:tblCellMar>
          <w:top w:w="0" w:type="dxa"/>
          <w:left w:w="108" w:type="dxa"/>
          <w:bottom w:w="0" w:type="dxa"/>
          <w:right w:w="108" w:type="dxa"/>
        </w:tblCellMar>
      </w:tblPr>
      <w:tblGrid>
        <w:gridCol w:w="1418"/>
        <w:gridCol w:w="1418"/>
        <w:gridCol w:w="1418"/>
        <w:gridCol w:w="1418"/>
        <w:gridCol w:w="1418"/>
        <w:gridCol w:w="1418"/>
        <w:gridCol w:w="1418"/>
        <w:gridCol w:w="1418"/>
        <w:gridCol w:w="1418"/>
        <w:gridCol w:w="1418"/>
      </w:tblGrid>
      <w:tr>
        <w:tblPrEx>
          <w:tblLayout w:type="fixed"/>
          <w:tblCellMar>
            <w:top w:w="0" w:type="dxa"/>
            <w:left w:w="108" w:type="dxa"/>
            <w:bottom w:w="0" w:type="dxa"/>
            <w:right w:w="108" w:type="dxa"/>
          </w:tblCellMar>
        </w:tblPrEx>
        <w:trPr>
          <w:trHeight w:val="510"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功能分类科目</w:t>
            </w:r>
          </w:p>
        </w:tc>
        <w:tc>
          <w:tcPr>
            <w:tcW w:w="1418" w:type="dxa"/>
            <w:vMerge w:val="restart"/>
            <w:tcBorders>
              <w:top w:val="single" w:color="auto" w:sz="4" w:space="0"/>
              <w:left w:val="nil"/>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lang w:eastAsia="zh-CN"/>
              </w:rPr>
              <w:t>2020年</w:t>
            </w:r>
            <w:r>
              <w:rPr>
                <w:rFonts w:hint="eastAsia" w:ascii="宋体" w:hAnsi="宋体" w:cs="宋体"/>
                <w:b/>
                <w:bCs/>
                <w:kern w:val="0"/>
                <w:sz w:val="22"/>
                <w:szCs w:val="22"/>
                <w:highlight w:val="none"/>
              </w:rPr>
              <w:t>执行数</w:t>
            </w:r>
            <w:r>
              <w:rPr>
                <w:rFonts w:hint="eastAsia" w:ascii="宋体" w:hAnsi="宋体" w:cs="宋体"/>
                <w:b/>
                <w:bCs/>
                <w:kern w:val="0"/>
                <w:sz w:val="22"/>
                <w:szCs w:val="22"/>
                <w:highlight w:val="none"/>
                <w:lang w:eastAsia="zh-CN"/>
              </w:rPr>
              <w:t>（决算数）</w:t>
            </w:r>
          </w:p>
          <w:p>
            <w:pPr>
              <w:jc w:val="center"/>
              <w:rPr>
                <w:rFonts w:ascii="宋体" w:hAnsi="宋体" w:cs="宋体"/>
                <w:b/>
                <w:bCs/>
                <w:kern w:val="0"/>
                <w:sz w:val="22"/>
                <w:szCs w:val="22"/>
                <w:highlight w:val="none"/>
              </w:rPr>
            </w:pPr>
          </w:p>
        </w:tc>
        <w:tc>
          <w:tcPr>
            <w:tcW w:w="7090"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lang w:eastAsia="zh-CN"/>
              </w:rPr>
              <w:t>2021年</w:t>
            </w:r>
            <w:r>
              <w:rPr>
                <w:rFonts w:hint="eastAsia" w:ascii="宋体" w:hAnsi="宋体" w:cs="宋体"/>
                <w:b/>
                <w:bCs/>
                <w:kern w:val="0"/>
                <w:sz w:val="22"/>
                <w:szCs w:val="22"/>
                <w:highlight w:val="none"/>
              </w:rPr>
              <w:t>预算数</w:t>
            </w:r>
          </w:p>
        </w:tc>
        <w:tc>
          <w:tcPr>
            <w:tcW w:w="2836" w:type="dxa"/>
            <w:gridSpan w:val="2"/>
            <w:tcBorders>
              <w:top w:val="single" w:color="auto" w:sz="4" w:space="0"/>
              <w:bottom w:val="single" w:color="auto" w:sz="4" w:space="0"/>
              <w:right w:val="single" w:color="auto" w:sz="4" w:space="0"/>
            </w:tcBorders>
            <w:vAlign w:val="center"/>
          </w:tcPr>
          <w:p>
            <w:pPr>
              <w:widowControl/>
              <w:jc w:val="center"/>
              <w:rPr>
                <w:rFonts w:hint="eastAsia"/>
                <w:kern w:val="0"/>
                <w:sz w:val="20"/>
                <w:szCs w:val="20"/>
                <w:highlight w:val="none"/>
              </w:rPr>
            </w:pPr>
            <w:r>
              <w:rPr>
                <w:rFonts w:hint="eastAsia" w:ascii="宋体" w:hAnsi="宋体" w:cs="宋体"/>
                <w:b/>
                <w:bCs/>
                <w:kern w:val="0"/>
                <w:sz w:val="22"/>
                <w:szCs w:val="22"/>
                <w:highlight w:val="none"/>
                <w:lang w:eastAsia="zh-CN"/>
              </w:rPr>
              <w:t>2021年</w:t>
            </w:r>
            <w:r>
              <w:rPr>
                <w:rFonts w:hint="eastAsia" w:ascii="宋体" w:hAnsi="宋体" w:cs="宋体"/>
                <w:b/>
                <w:bCs/>
                <w:kern w:val="0"/>
                <w:sz w:val="22"/>
                <w:szCs w:val="22"/>
                <w:highlight w:val="none"/>
              </w:rPr>
              <w:t>预算数与</w:t>
            </w:r>
            <w:r>
              <w:rPr>
                <w:rFonts w:hint="eastAsia" w:ascii="宋体" w:hAnsi="宋体" w:cs="宋体"/>
                <w:b/>
                <w:bCs/>
                <w:kern w:val="0"/>
                <w:sz w:val="22"/>
                <w:szCs w:val="22"/>
                <w:highlight w:val="none"/>
                <w:lang w:eastAsia="zh-CN"/>
              </w:rPr>
              <w:t>2020年</w:t>
            </w:r>
            <w:r>
              <w:rPr>
                <w:rFonts w:hint="eastAsia" w:ascii="宋体" w:hAnsi="宋体" w:cs="宋体"/>
                <w:b/>
                <w:bCs/>
                <w:kern w:val="0"/>
                <w:sz w:val="22"/>
                <w:szCs w:val="22"/>
                <w:highlight w:val="none"/>
              </w:rPr>
              <w:t>执行数</w:t>
            </w:r>
            <w:r>
              <w:rPr>
                <w:rFonts w:hint="eastAsia" w:ascii="宋体" w:hAnsi="宋体" w:cs="宋体"/>
                <w:b/>
                <w:bCs/>
                <w:kern w:val="0"/>
                <w:sz w:val="22"/>
                <w:szCs w:val="22"/>
                <w:highlight w:val="none"/>
                <w:lang w:eastAsia="zh-CN"/>
              </w:rPr>
              <w:t>（决算数）</w:t>
            </w:r>
          </w:p>
        </w:tc>
      </w:tr>
      <w:tr>
        <w:tblPrEx>
          <w:tblLayout w:type="fixed"/>
          <w:tblCellMar>
            <w:top w:w="0" w:type="dxa"/>
            <w:left w:w="108" w:type="dxa"/>
            <w:bottom w:w="0" w:type="dxa"/>
            <w:right w:w="108" w:type="dxa"/>
          </w:tblCellMar>
        </w:tblPrEx>
        <w:trPr>
          <w:trHeight w:val="510" w:hRule="atLeast"/>
        </w:trPr>
        <w:tc>
          <w:tcPr>
            <w:tcW w:w="1418" w:type="dxa"/>
            <w:vMerge w:val="restart"/>
            <w:tcBorders>
              <w:top w:val="nil"/>
              <w:left w:val="single" w:color="auto" w:sz="4" w:space="0"/>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科目编码</w:t>
            </w:r>
          </w:p>
        </w:tc>
        <w:tc>
          <w:tcPr>
            <w:tcW w:w="1418" w:type="dxa"/>
            <w:vMerge w:val="restart"/>
            <w:tcBorders>
              <w:top w:val="nil"/>
              <w:left w:val="nil"/>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科目名称</w:t>
            </w:r>
          </w:p>
        </w:tc>
        <w:tc>
          <w:tcPr>
            <w:tcW w:w="1418" w:type="dxa"/>
            <w:vMerge w:val="continue"/>
            <w:tcBorders>
              <w:left w:val="nil"/>
              <w:right w:val="single" w:color="auto" w:sz="4" w:space="0"/>
            </w:tcBorders>
            <w:vAlign w:val="center"/>
          </w:tcPr>
          <w:p>
            <w:pPr>
              <w:widowControl/>
              <w:jc w:val="center"/>
              <w:rPr>
                <w:rFonts w:ascii="宋体" w:hAnsi="宋体" w:cs="宋体"/>
                <w:b/>
                <w:bCs/>
                <w:kern w:val="0"/>
                <w:sz w:val="22"/>
                <w:szCs w:val="22"/>
                <w:highlight w:val="none"/>
              </w:rPr>
            </w:pPr>
          </w:p>
        </w:tc>
        <w:tc>
          <w:tcPr>
            <w:tcW w:w="1418" w:type="dxa"/>
            <w:vMerge w:val="restart"/>
            <w:tcBorders>
              <w:top w:val="nil"/>
              <w:left w:val="nil"/>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合计</w:t>
            </w:r>
          </w:p>
        </w:tc>
        <w:tc>
          <w:tcPr>
            <w:tcW w:w="4254" w:type="dxa"/>
            <w:gridSpan w:val="3"/>
            <w:tcBorders>
              <w:top w:val="nil"/>
              <w:left w:val="nil"/>
              <w:bottom w:val="single" w:color="auto" w:sz="4" w:space="0"/>
              <w:right w:val="single" w:color="auto" w:sz="4" w:space="0"/>
            </w:tcBorders>
            <w:vAlign w:val="center"/>
          </w:tcPr>
          <w:p>
            <w:pPr>
              <w:widowControl/>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基本支出</w:t>
            </w:r>
          </w:p>
        </w:tc>
        <w:tc>
          <w:tcPr>
            <w:tcW w:w="141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项目支出</w:t>
            </w:r>
          </w:p>
        </w:tc>
        <w:tc>
          <w:tcPr>
            <w:tcW w:w="1418" w:type="dxa"/>
            <w:vMerge w:val="restart"/>
            <w:tcBorders>
              <w:top w:val="single" w:color="auto" w:sz="4" w:space="0"/>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增减额</w:t>
            </w:r>
          </w:p>
        </w:tc>
        <w:tc>
          <w:tcPr>
            <w:tcW w:w="141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增减%</w:t>
            </w:r>
          </w:p>
        </w:tc>
      </w:tr>
      <w:tr>
        <w:tblPrEx>
          <w:tblLayout w:type="fixed"/>
          <w:tblCellMar>
            <w:top w:w="0" w:type="dxa"/>
            <w:left w:w="108" w:type="dxa"/>
            <w:bottom w:w="0" w:type="dxa"/>
            <w:right w:w="108" w:type="dxa"/>
          </w:tblCellMar>
        </w:tblPrEx>
        <w:trPr>
          <w:trHeight w:val="510" w:hRule="atLeast"/>
        </w:trPr>
        <w:tc>
          <w:tcPr>
            <w:tcW w:w="1418"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cs="宋体"/>
                <w:b/>
                <w:bCs/>
                <w:kern w:val="0"/>
                <w:sz w:val="22"/>
                <w:szCs w:val="22"/>
              </w:rPr>
            </w:pPr>
          </w:p>
        </w:tc>
        <w:tc>
          <w:tcPr>
            <w:tcW w:w="1418" w:type="dxa"/>
            <w:vMerge w:val="continue"/>
            <w:tcBorders>
              <w:left w:val="nil"/>
              <w:bottom w:val="single" w:color="auto" w:sz="4" w:space="0"/>
              <w:right w:val="single" w:color="auto" w:sz="4" w:space="0"/>
            </w:tcBorders>
            <w:vAlign w:val="center"/>
          </w:tcPr>
          <w:p>
            <w:pPr>
              <w:widowControl/>
              <w:jc w:val="center"/>
              <w:rPr>
                <w:rFonts w:hint="eastAsia" w:ascii="宋体" w:hAnsi="宋体" w:cs="宋体"/>
                <w:b/>
                <w:bCs/>
                <w:kern w:val="0"/>
                <w:sz w:val="22"/>
                <w:szCs w:val="22"/>
              </w:rPr>
            </w:pPr>
          </w:p>
        </w:tc>
        <w:tc>
          <w:tcPr>
            <w:tcW w:w="1418"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left w:val="nil"/>
              <w:bottom w:val="single" w:color="auto" w:sz="4" w:space="0"/>
              <w:right w:val="single" w:color="auto" w:sz="4" w:space="0"/>
            </w:tcBorders>
            <w:vAlign w:val="center"/>
          </w:tcPr>
          <w:p>
            <w:pPr>
              <w:widowControl/>
              <w:jc w:val="center"/>
              <w:rPr>
                <w:rFonts w:hint="eastAsia" w:ascii="宋体" w:hAnsi="宋体" w:cs="宋体"/>
                <w:b/>
                <w:bCs/>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b/>
                <w:bCs/>
                <w:kern w:val="0"/>
                <w:sz w:val="22"/>
                <w:szCs w:val="22"/>
              </w:rPr>
            </w:pPr>
            <w:r>
              <w:rPr>
                <w:rFonts w:hint="eastAsia" w:ascii="宋体" w:hAnsi="宋体" w:cs="宋体"/>
                <w:b/>
                <w:bCs/>
                <w:kern w:val="0"/>
                <w:sz w:val="22"/>
                <w:szCs w:val="22"/>
              </w:rPr>
              <w:t>小计</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人员经费</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kern w:val="0"/>
                <w:sz w:val="22"/>
                <w:szCs w:val="22"/>
              </w:rPr>
            </w:pPr>
            <w:r>
              <w:rPr>
                <w:rFonts w:hint="eastAsia" w:ascii="宋体" w:hAnsi="宋体" w:cs="宋体"/>
                <w:b/>
                <w:bCs/>
                <w:kern w:val="0"/>
                <w:sz w:val="22"/>
                <w:szCs w:val="22"/>
              </w:rPr>
              <w:t>日常公用经费</w:t>
            </w:r>
          </w:p>
        </w:tc>
        <w:tc>
          <w:tcPr>
            <w:tcW w:w="141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bottom w:val="single" w:color="auto" w:sz="4" w:space="0"/>
              <w:right w:val="single" w:color="auto" w:sz="4" w:space="0"/>
            </w:tcBorders>
            <w:vAlign w:val="center"/>
          </w:tcPr>
          <w:p>
            <w:pPr>
              <w:widowControl/>
              <w:rPr>
                <w:rFonts w:hint="eastAsia" w:ascii="宋体" w:hAnsi="宋体" w:cs="宋体"/>
                <w:b/>
                <w:bCs/>
                <w:kern w:val="0"/>
                <w:sz w:val="22"/>
                <w:szCs w:val="22"/>
              </w:rPr>
            </w:pPr>
          </w:p>
        </w:tc>
        <w:tc>
          <w:tcPr>
            <w:tcW w:w="1418"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cs="宋体"/>
                <w:b/>
                <w:bCs/>
                <w:kern w:val="0"/>
                <w:sz w:val="22"/>
                <w:szCs w:val="22"/>
              </w:rPr>
            </w:pPr>
          </w:p>
        </w:tc>
      </w:tr>
      <w:tr>
        <w:tblPrEx>
          <w:tblLayout w:type="fixed"/>
          <w:tblCellMar>
            <w:top w:w="0" w:type="dxa"/>
            <w:left w:w="108" w:type="dxa"/>
            <w:bottom w:w="0" w:type="dxa"/>
            <w:right w:w="108" w:type="dxa"/>
          </w:tblCellMar>
        </w:tblPrEx>
        <w:trPr>
          <w:trHeight w:val="555"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0</w:t>
            </w: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0"/>
                <w:szCs w:val="20"/>
                <w:lang w:val="en-US" w:eastAsia="zh-CN"/>
              </w:rPr>
            </w:pPr>
            <w:r>
              <w:rPr>
                <w:rFonts w:hint="eastAsia" w:ascii="宋体" w:hAnsi="宋体" w:cs="宋体"/>
                <w:kern w:val="0"/>
                <w:sz w:val="20"/>
                <w:szCs w:val="20"/>
              </w:rPr>
              <w:t>　</w:t>
            </w:r>
            <w:r>
              <w:rPr>
                <w:rFonts w:hint="eastAsia" w:ascii="宋体" w:hAnsi="宋体" w:cs="宋体"/>
                <w:kern w:val="0"/>
                <w:sz w:val="20"/>
                <w:szCs w:val="20"/>
                <w:lang w:val="en-US" w:eastAsia="zh-CN"/>
              </w:rPr>
              <w:t>0</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0</w:t>
            </w: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0</w:t>
            </w: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0</w:t>
            </w: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lang w:val="en-US" w:eastAsia="zh-CN"/>
              </w:rPr>
              <w:t>0</w:t>
            </w: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0</w:t>
            </w: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lang w:val="en-US" w:eastAsia="zh-CN"/>
              </w:rPr>
              <w:t>0</w:t>
            </w:r>
            <w:r>
              <w:rPr>
                <w:rFonts w:hint="eastAsia" w:ascii="宋体" w:hAnsi="宋体" w:cs="宋体"/>
                <w:kern w:val="0"/>
                <w:sz w:val="20"/>
                <w:szCs w:val="20"/>
              </w:rPr>
              <w:t>　</w:t>
            </w:r>
          </w:p>
        </w:tc>
        <w:tc>
          <w:tcPr>
            <w:tcW w:w="1418" w:type="dxa"/>
            <w:tcBorders>
              <w:bottom w:val="single" w:color="auto" w:sz="4" w:space="0"/>
              <w:right w:val="single" w:color="auto" w:sz="4" w:space="0"/>
            </w:tcBorders>
            <w:vAlign w:val="top"/>
          </w:tcPr>
          <w:p>
            <w:pPr>
              <w:widowControl/>
              <w:jc w:val="left"/>
              <w:rPr>
                <w:rFonts w:hint="eastAsia" w:eastAsia="宋体"/>
                <w:kern w:val="0"/>
                <w:sz w:val="20"/>
                <w:szCs w:val="20"/>
                <w:lang w:val="en-US" w:eastAsia="zh-CN"/>
              </w:rPr>
            </w:pPr>
            <w:r>
              <w:rPr>
                <w:rFonts w:hint="eastAsia"/>
                <w:kern w:val="0"/>
                <w:sz w:val="20"/>
                <w:szCs w:val="20"/>
                <w:lang w:val="en-US" w:eastAsia="zh-CN"/>
              </w:rPr>
              <w:t>0</w:t>
            </w:r>
          </w:p>
        </w:tc>
        <w:tc>
          <w:tcPr>
            <w:tcW w:w="1418" w:type="dxa"/>
            <w:tcBorders>
              <w:top w:val="single" w:color="auto" w:sz="4" w:space="0"/>
              <w:bottom w:val="single" w:color="auto" w:sz="4" w:space="0"/>
              <w:right w:val="single" w:color="auto" w:sz="4" w:space="0"/>
            </w:tcBorders>
            <w:vAlign w:val="top"/>
          </w:tcPr>
          <w:p>
            <w:pPr>
              <w:widowControl/>
              <w:jc w:val="left"/>
              <w:rPr>
                <w:rFonts w:hint="eastAsia" w:eastAsia="宋体"/>
                <w:kern w:val="0"/>
                <w:sz w:val="20"/>
                <w:szCs w:val="20"/>
                <w:lang w:val="en-US" w:eastAsia="zh-CN"/>
              </w:rPr>
            </w:pPr>
            <w:r>
              <w:rPr>
                <w:rFonts w:hint="eastAsia"/>
                <w:kern w:val="0"/>
                <w:sz w:val="20"/>
                <w:szCs w:val="20"/>
                <w:lang w:val="en-US" w:eastAsia="zh-CN"/>
              </w:rPr>
              <w:t>0</w:t>
            </w:r>
          </w:p>
        </w:tc>
      </w:tr>
      <w:tr>
        <w:tblPrEx>
          <w:tblLayout w:type="fixed"/>
          <w:tblCellMar>
            <w:top w:w="0" w:type="dxa"/>
            <w:left w:w="108" w:type="dxa"/>
            <w:bottom w:w="0" w:type="dxa"/>
            <w:right w:w="108" w:type="dxa"/>
          </w:tblCellMar>
        </w:tblPrEx>
        <w:trPr>
          <w:trHeight w:val="605"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vAlign w:val="top"/>
          </w:tcPr>
          <w:p>
            <w:pPr>
              <w:widowControl/>
              <w:jc w:val="left"/>
              <w:rPr>
                <w:kern w:val="0"/>
                <w:sz w:val="20"/>
                <w:szCs w:val="20"/>
              </w:rPr>
            </w:pPr>
          </w:p>
        </w:tc>
        <w:tc>
          <w:tcPr>
            <w:tcW w:w="1418" w:type="dxa"/>
            <w:tcBorders>
              <w:top w:val="single" w:color="auto" w:sz="4" w:space="0"/>
              <w:bottom w:val="single" w:color="auto" w:sz="4" w:space="0"/>
              <w:right w:val="single" w:color="auto" w:sz="4" w:space="0"/>
            </w:tcBorders>
            <w:vAlign w:val="top"/>
          </w:tcPr>
          <w:p>
            <w:pPr>
              <w:widowControl/>
              <w:jc w:val="left"/>
              <w:rPr>
                <w:kern w:val="0"/>
                <w:sz w:val="20"/>
                <w:szCs w:val="20"/>
              </w:rPr>
            </w:pPr>
          </w:p>
        </w:tc>
      </w:tr>
      <w:tr>
        <w:tblPrEx>
          <w:tblLayout w:type="fixed"/>
          <w:tblCellMar>
            <w:top w:w="0" w:type="dxa"/>
            <w:left w:w="108" w:type="dxa"/>
            <w:bottom w:w="0" w:type="dxa"/>
            <w:right w:w="108" w:type="dxa"/>
          </w:tblCellMar>
        </w:tblPrEx>
        <w:trPr>
          <w:trHeight w:val="613"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vAlign w:val="top"/>
          </w:tcPr>
          <w:p>
            <w:pPr>
              <w:widowControl/>
              <w:jc w:val="left"/>
              <w:rPr>
                <w:kern w:val="0"/>
                <w:sz w:val="20"/>
                <w:szCs w:val="20"/>
              </w:rPr>
            </w:pPr>
          </w:p>
        </w:tc>
        <w:tc>
          <w:tcPr>
            <w:tcW w:w="1418" w:type="dxa"/>
            <w:tcBorders>
              <w:top w:val="single" w:color="auto" w:sz="4" w:space="0"/>
              <w:bottom w:val="single" w:color="auto" w:sz="4" w:space="0"/>
              <w:right w:val="single" w:color="auto" w:sz="4" w:space="0"/>
            </w:tcBorders>
            <w:vAlign w:val="top"/>
          </w:tcPr>
          <w:p>
            <w:pPr>
              <w:widowControl/>
              <w:jc w:val="left"/>
              <w:rPr>
                <w:kern w:val="0"/>
                <w:sz w:val="20"/>
                <w:szCs w:val="20"/>
              </w:rPr>
            </w:pPr>
          </w:p>
        </w:tc>
      </w:tr>
      <w:tr>
        <w:tblPrEx>
          <w:tblLayout w:type="fixed"/>
          <w:tblCellMar>
            <w:top w:w="0" w:type="dxa"/>
            <w:left w:w="108" w:type="dxa"/>
            <w:bottom w:w="0" w:type="dxa"/>
            <w:right w:w="108" w:type="dxa"/>
          </w:tblCellMar>
        </w:tblPrEx>
        <w:trPr>
          <w:trHeight w:val="621"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vAlign w:val="top"/>
          </w:tcPr>
          <w:p>
            <w:pPr>
              <w:widowControl/>
              <w:jc w:val="left"/>
              <w:rPr>
                <w:kern w:val="0"/>
                <w:sz w:val="20"/>
                <w:szCs w:val="20"/>
              </w:rPr>
            </w:pPr>
          </w:p>
        </w:tc>
        <w:tc>
          <w:tcPr>
            <w:tcW w:w="1418" w:type="dxa"/>
            <w:tcBorders>
              <w:top w:val="single" w:color="auto" w:sz="4" w:space="0"/>
              <w:bottom w:val="single" w:color="auto" w:sz="4" w:space="0"/>
              <w:right w:val="single" w:color="auto" w:sz="4" w:space="0"/>
            </w:tcBorders>
            <w:vAlign w:val="top"/>
          </w:tcPr>
          <w:p>
            <w:pPr>
              <w:widowControl/>
              <w:jc w:val="left"/>
              <w:rPr>
                <w:kern w:val="0"/>
                <w:sz w:val="20"/>
                <w:szCs w:val="20"/>
              </w:rPr>
            </w:pPr>
          </w:p>
        </w:tc>
      </w:tr>
      <w:tr>
        <w:tblPrEx>
          <w:tblLayout w:type="fixed"/>
          <w:tblCellMar>
            <w:top w:w="0" w:type="dxa"/>
            <w:left w:w="108" w:type="dxa"/>
            <w:bottom w:w="0" w:type="dxa"/>
            <w:right w:w="108" w:type="dxa"/>
          </w:tblCellMar>
        </w:tblPrEx>
        <w:trPr>
          <w:trHeight w:val="614"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0"/>
                <w:szCs w:val="20"/>
              </w:rPr>
            </w:pPr>
          </w:p>
        </w:tc>
        <w:tc>
          <w:tcPr>
            <w:tcW w:w="1418" w:type="dxa"/>
            <w:tcBorders>
              <w:top w:val="single" w:color="auto" w:sz="4" w:space="0"/>
              <w:bottom w:val="single" w:color="auto" w:sz="4" w:space="0"/>
              <w:right w:val="single" w:color="auto" w:sz="4" w:space="0"/>
            </w:tcBorders>
            <w:vAlign w:val="top"/>
          </w:tcPr>
          <w:p>
            <w:pPr>
              <w:widowControl/>
              <w:jc w:val="left"/>
              <w:rPr>
                <w:kern w:val="0"/>
                <w:sz w:val="20"/>
                <w:szCs w:val="20"/>
              </w:rPr>
            </w:pPr>
          </w:p>
        </w:tc>
        <w:tc>
          <w:tcPr>
            <w:tcW w:w="1418" w:type="dxa"/>
            <w:tcBorders>
              <w:top w:val="single" w:color="auto" w:sz="4" w:space="0"/>
              <w:bottom w:val="single" w:color="auto" w:sz="4" w:space="0"/>
              <w:right w:val="single" w:color="auto" w:sz="4" w:space="0"/>
            </w:tcBorders>
            <w:vAlign w:val="top"/>
          </w:tcPr>
          <w:p>
            <w:pPr>
              <w:widowControl/>
              <w:jc w:val="left"/>
              <w:rPr>
                <w:kern w:val="0"/>
                <w:sz w:val="20"/>
                <w:szCs w:val="20"/>
              </w:rPr>
            </w:pPr>
          </w:p>
        </w:tc>
      </w:tr>
      <w:tr>
        <w:tblPrEx>
          <w:tblLayout w:type="fixed"/>
          <w:tblCellMar>
            <w:top w:w="0" w:type="dxa"/>
            <w:left w:w="108" w:type="dxa"/>
            <w:bottom w:w="0" w:type="dxa"/>
            <w:right w:w="108" w:type="dxa"/>
          </w:tblCellMar>
        </w:tblPrEx>
        <w:trPr>
          <w:trHeight w:val="608"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vAlign w:val="top"/>
          </w:tcPr>
          <w:p>
            <w:pPr>
              <w:widowControl/>
              <w:jc w:val="left"/>
              <w:rPr>
                <w:kern w:val="0"/>
                <w:sz w:val="20"/>
                <w:szCs w:val="20"/>
              </w:rPr>
            </w:pPr>
          </w:p>
        </w:tc>
        <w:tc>
          <w:tcPr>
            <w:tcW w:w="1418" w:type="dxa"/>
            <w:tcBorders>
              <w:top w:val="single" w:color="auto" w:sz="4" w:space="0"/>
              <w:bottom w:val="single" w:color="auto" w:sz="4" w:space="0"/>
              <w:right w:val="single" w:color="auto" w:sz="4" w:space="0"/>
            </w:tcBorders>
            <w:vAlign w:val="top"/>
          </w:tcPr>
          <w:p>
            <w:pPr>
              <w:widowControl/>
              <w:jc w:val="left"/>
              <w:rPr>
                <w:kern w:val="0"/>
                <w:sz w:val="20"/>
                <w:szCs w:val="20"/>
              </w:rPr>
            </w:pPr>
          </w:p>
        </w:tc>
      </w:tr>
      <w:tr>
        <w:tblPrEx>
          <w:tblLayout w:type="fixed"/>
          <w:tblCellMar>
            <w:top w:w="0" w:type="dxa"/>
            <w:left w:w="108" w:type="dxa"/>
            <w:bottom w:w="0" w:type="dxa"/>
            <w:right w:w="108" w:type="dxa"/>
          </w:tblCellMar>
        </w:tblPrEx>
        <w:trPr>
          <w:trHeight w:val="603"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vAlign w:val="top"/>
          </w:tcPr>
          <w:p>
            <w:pPr>
              <w:widowControl/>
              <w:jc w:val="left"/>
              <w:rPr>
                <w:kern w:val="0"/>
                <w:sz w:val="20"/>
                <w:szCs w:val="20"/>
              </w:rPr>
            </w:pPr>
          </w:p>
        </w:tc>
        <w:tc>
          <w:tcPr>
            <w:tcW w:w="1418" w:type="dxa"/>
            <w:tcBorders>
              <w:top w:val="single" w:color="auto" w:sz="4" w:space="0"/>
              <w:bottom w:val="single" w:color="auto" w:sz="4" w:space="0"/>
              <w:right w:val="single" w:color="auto" w:sz="4" w:space="0"/>
            </w:tcBorders>
            <w:vAlign w:val="top"/>
          </w:tcPr>
          <w:p>
            <w:pPr>
              <w:widowControl/>
              <w:jc w:val="left"/>
              <w:rPr>
                <w:kern w:val="0"/>
                <w:sz w:val="20"/>
                <w:szCs w:val="20"/>
              </w:rPr>
            </w:pPr>
          </w:p>
        </w:tc>
      </w:tr>
    </w:tbl>
    <w:p>
      <w:pPr>
        <w:widowControl/>
        <w:ind w:firstLine="640" w:firstLineChars="200"/>
        <w:outlineLvl w:val="1"/>
        <w:rPr>
          <w:rFonts w:hint="eastAsia" w:ascii="黑体" w:hAnsi="宋体" w:eastAsia="黑体"/>
          <w:b/>
          <w:bCs w:val="0"/>
          <w:kern w:val="0"/>
          <w:sz w:val="32"/>
          <w:szCs w:val="32"/>
          <w:highlight w:val="none"/>
        </w:rPr>
      </w:pPr>
      <w:r>
        <w:rPr>
          <w:rFonts w:hint="eastAsia" w:ascii="黑体" w:hAnsi="宋体" w:eastAsia="黑体"/>
          <w:b/>
          <w:bCs w:val="0"/>
          <w:kern w:val="0"/>
          <w:sz w:val="32"/>
          <w:szCs w:val="32"/>
          <w:highlight w:val="none"/>
          <w:lang w:eastAsia="zh-CN"/>
        </w:rPr>
        <w:t>六</w:t>
      </w:r>
      <w:r>
        <w:rPr>
          <w:rFonts w:hint="eastAsia" w:ascii="黑体" w:hAnsi="宋体" w:eastAsia="黑体"/>
          <w:b/>
          <w:bCs w:val="0"/>
          <w:kern w:val="0"/>
          <w:sz w:val="32"/>
          <w:szCs w:val="32"/>
          <w:highlight w:val="none"/>
        </w:rPr>
        <w:t>、部门收支预算总表</w:t>
      </w:r>
    </w:p>
    <w:p>
      <w:pPr>
        <w:widowControl/>
        <w:jc w:val="center"/>
        <w:outlineLvl w:val="1"/>
        <w:rPr>
          <w:rFonts w:hint="eastAsia" w:ascii="仿宋_GB2312" w:hAnsi="宋体" w:eastAsia="仿宋_GB2312"/>
          <w:b/>
          <w:kern w:val="0"/>
          <w:sz w:val="36"/>
          <w:szCs w:val="36"/>
        </w:rPr>
      </w:pPr>
      <w:r>
        <w:rPr>
          <w:rFonts w:hint="eastAsia" w:ascii="仿宋_GB2312" w:hAnsi="宋体" w:eastAsia="仿宋_GB2312"/>
          <w:b/>
          <w:kern w:val="0"/>
          <w:sz w:val="36"/>
          <w:szCs w:val="36"/>
        </w:rPr>
        <w:t>部门收支预算总表</w:t>
      </w:r>
    </w:p>
    <w:p>
      <w:pPr>
        <w:widowControl/>
        <w:jc w:val="right"/>
        <w:outlineLvl w:val="1"/>
        <w:rPr>
          <w:rFonts w:hint="eastAsia" w:ascii="仿宋_GB2312" w:hAnsi="宋体" w:eastAsia="仿宋_GB2312"/>
          <w:b/>
          <w:kern w:val="0"/>
          <w:sz w:val="36"/>
          <w:szCs w:val="36"/>
        </w:rPr>
      </w:pPr>
      <w:r>
        <w:rPr>
          <w:rFonts w:hint="eastAsia" w:ascii="仿宋_GB2312" w:hAnsi="宋体" w:eastAsia="仿宋_GB2312"/>
          <w:kern w:val="0"/>
          <w:sz w:val="32"/>
          <w:szCs w:val="32"/>
        </w:rPr>
        <w:t xml:space="preserve">     单位：万元</w:t>
      </w:r>
    </w:p>
    <w:tbl>
      <w:tblPr>
        <w:tblStyle w:val="6"/>
        <w:tblW w:w="13857" w:type="dxa"/>
        <w:tblInd w:w="93" w:type="dxa"/>
        <w:tblLayout w:type="fixed"/>
        <w:tblCellMar>
          <w:top w:w="15" w:type="dxa"/>
          <w:left w:w="108" w:type="dxa"/>
          <w:bottom w:w="15" w:type="dxa"/>
          <w:right w:w="108" w:type="dxa"/>
        </w:tblCellMar>
      </w:tblPr>
      <w:tblGrid>
        <w:gridCol w:w="5235"/>
        <w:gridCol w:w="1800"/>
        <w:gridCol w:w="5022"/>
        <w:gridCol w:w="1800"/>
      </w:tblGrid>
      <w:tr>
        <w:tblPrEx>
          <w:tblLayout w:type="fixed"/>
          <w:tblCellMar>
            <w:top w:w="15" w:type="dxa"/>
            <w:left w:w="108" w:type="dxa"/>
            <w:bottom w:w="15" w:type="dxa"/>
            <w:right w:w="108" w:type="dxa"/>
          </w:tblCellMar>
        </w:tblPrEx>
        <w:trPr>
          <w:trHeight w:val="316" w:hRule="atLeast"/>
        </w:trPr>
        <w:tc>
          <w:tcPr>
            <w:tcW w:w="7035" w:type="dxa"/>
            <w:gridSpan w:val="2"/>
            <w:tcBorders>
              <w:top w:val="single" w:color="000000" w:sz="4" w:space="0"/>
              <w:left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     入</w:t>
            </w:r>
          </w:p>
        </w:tc>
        <w:tc>
          <w:tcPr>
            <w:tcW w:w="6822" w:type="dxa"/>
            <w:gridSpan w:val="2"/>
            <w:tcBorders>
              <w:top w:val="single" w:color="000000" w:sz="4" w:space="0"/>
              <w:left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     出</w:t>
            </w: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项目</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预算数</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项目</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预算数</w:t>
            </w: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一、财政拨款预算收入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107.0174</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一、行政支出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107.0174</w:t>
            </w: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107.0174</w:t>
            </w: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其中：财政拨款支出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107.0174</w:t>
            </w: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非同级财政拨款支出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二、事业预算收入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二、事业支出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其中：非同级财政拨款（科研及辅助活动）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其中：财政拨款支出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纳入财政专户管理的非税收入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非同级财政拨款支出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三、经营支出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四、附属单位上缴预算收入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四、上缴上级支出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五、对附属单位补助支出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六、债务预算收入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六、投资支出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七、非同级财政拨款预算收入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七、债务还本支出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八、投资预算收益</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八、其他支出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九、其他预算收入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本年收入合计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107.0174</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本年支出合计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107.0174</w:t>
            </w: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十、上年结转</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九、年末结转结余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（1）财政拨款结转</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（1）财政拨款结转</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（2）非财政拨款结转</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（2）财政拨款结余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十一、上年结余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（3）非财政拨款结转</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（4）非财政拨款结余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（2）非财政拨款结余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（5）专用结余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（3）专用结余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（6）经营结余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（4）经营结余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收入总计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107.0174</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支出总计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107.0174</w:t>
            </w:r>
          </w:p>
        </w:tc>
      </w:tr>
    </w:tbl>
    <w:p>
      <w:pPr>
        <w:widowControl/>
        <w:ind w:firstLine="640" w:firstLineChars="200"/>
        <w:outlineLvl w:val="1"/>
        <w:rPr>
          <w:rFonts w:hint="eastAsia" w:ascii="仿宋_GB2312" w:hAnsi="宋体" w:eastAsia="仿宋_GB2312"/>
          <w:kern w:val="0"/>
          <w:sz w:val="32"/>
          <w:szCs w:val="32"/>
        </w:rPr>
      </w:pPr>
      <w:r>
        <w:rPr>
          <w:rFonts w:hint="eastAsia" w:ascii="仿宋_GB2312" w:hAnsi="宋体" w:eastAsia="仿宋_GB2312"/>
          <w:kern w:val="0"/>
          <w:sz w:val="32"/>
          <w:szCs w:val="32"/>
        </w:rPr>
        <w:t xml:space="preserve">                                                            </w:t>
      </w:r>
    </w:p>
    <w:p>
      <w:pPr>
        <w:widowControl/>
        <w:ind w:firstLine="640" w:firstLineChars="200"/>
        <w:outlineLvl w:val="1"/>
        <w:rPr>
          <w:rFonts w:hint="eastAsia" w:ascii="仿宋_GB2312" w:hAnsi="宋体" w:eastAsia="仿宋_GB2312"/>
          <w:kern w:val="0"/>
          <w:sz w:val="32"/>
          <w:szCs w:val="32"/>
        </w:rPr>
      </w:pPr>
    </w:p>
    <w:p>
      <w:pPr>
        <w:widowControl/>
        <w:ind w:firstLine="640" w:firstLineChars="200"/>
        <w:outlineLvl w:val="1"/>
        <w:rPr>
          <w:rFonts w:hint="eastAsia" w:ascii="仿宋_GB2312" w:hAnsi="宋体" w:eastAsia="仿宋_GB2312"/>
          <w:kern w:val="0"/>
          <w:sz w:val="32"/>
          <w:szCs w:val="32"/>
        </w:rPr>
      </w:pPr>
    </w:p>
    <w:p>
      <w:pPr>
        <w:widowControl/>
        <w:ind w:firstLine="735"/>
        <w:jc w:val="left"/>
        <w:outlineLvl w:val="1"/>
        <w:rPr>
          <w:rFonts w:ascii="黑体" w:hAnsi="宋体" w:eastAsia="黑体"/>
          <w:b/>
          <w:bCs/>
          <w:kern w:val="0"/>
          <w:sz w:val="32"/>
          <w:szCs w:val="32"/>
          <w:highlight w:val="none"/>
        </w:rPr>
      </w:pPr>
      <w:r>
        <w:rPr>
          <w:rFonts w:hint="eastAsia" w:ascii="黑体" w:hAnsi="宋体" w:eastAsia="黑体"/>
          <w:b/>
          <w:bCs/>
          <w:kern w:val="0"/>
          <w:sz w:val="32"/>
          <w:szCs w:val="32"/>
          <w:highlight w:val="none"/>
          <w:lang w:eastAsia="zh-CN"/>
        </w:rPr>
        <w:t>七</w:t>
      </w:r>
      <w:r>
        <w:rPr>
          <w:rFonts w:hint="eastAsia" w:ascii="黑体" w:hAnsi="宋体" w:eastAsia="黑体"/>
          <w:b/>
          <w:bCs/>
          <w:kern w:val="0"/>
          <w:sz w:val="32"/>
          <w:szCs w:val="32"/>
          <w:highlight w:val="none"/>
        </w:rPr>
        <w:t>、部门收入</w:t>
      </w:r>
      <w:r>
        <w:rPr>
          <w:rFonts w:hint="eastAsia" w:ascii="黑体" w:hAnsi="宋体" w:eastAsia="黑体"/>
          <w:b/>
          <w:bCs/>
          <w:kern w:val="0"/>
          <w:sz w:val="32"/>
          <w:szCs w:val="32"/>
          <w:highlight w:val="none"/>
          <w:lang w:eastAsia="zh-CN"/>
        </w:rPr>
        <w:t>预算</w:t>
      </w:r>
      <w:r>
        <w:rPr>
          <w:rFonts w:hint="eastAsia" w:ascii="黑体" w:hAnsi="宋体" w:eastAsia="黑体"/>
          <w:b/>
          <w:bCs/>
          <w:kern w:val="0"/>
          <w:sz w:val="32"/>
          <w:szCs w:val="32"/>
          <w:highlight w:val="none"/>
        </w:rPr>
        <w:t>表</w:t>
      </w:r>
    </w:p>
    <w:p>
      <w:pPr>
        <w:widowControl/>
        <w:jc w:val="center"/>
        <w:outlineLvl w:val="1"/>
        <w:rPr>
          <w:rFonts w:hint="eastAsia" w:ascii="仿宋_GB2312" w:hAnsi="宋体" w:eastAsia="仿宋_GB2312"/>
          <w:b/>
          <w:bCs/>
          <w:kern w:val="0"/>
          <w:sz w:val="36"/>
          <w:szCs w:val="36"/>
        </w:rPr>
      </w:pPr>
      <w:r>
        <w:rPr>
          <w:rFonts w:hint="eastAsia" w:ascii="仿宋_GB2312" w:hAnsi="宋体" w:eastAsia="仿宋_GB2312"/>
          <w:b/>
          <w:bCs/>
          <w:kern w:val="0"/>
          <w:sz w:val="36"/>
          <w:szCs w:val="36"/>
        </w:rPr>
        <w:t>部门收入</w:t>
      </w:r>
      <w:r>
        <w:rPr>
          <w:rFonts w:hint="eastAsia" w:ascii="仿宋_GB2312" w:hAnsi="宋体" w:eastAsia="仿宋_GB2312"/>
          <w:b/>
          <w:bCs/>
          <w:kern w:val="0"/>
          <w:sz w:val="36"/>
          <w:szCs w:val="36"/>
          <w:lang w:eastAsia="zh-CN"/>
        </w:rPr>
        <w:t>预算</w:t>
      </w:r>
      <w:r>
        <w:rPr>
          <w:rFonts w:hint="eastAsia" w:ascii="仿宋_GB2312" w:hAnsi="宋体" w:eastAsia="仿宋_GB2312"/>
          <w:b/>
          <w:bCs/>
          <w:kern w:val="0"/>
          <w:sz w:val="36"/>
          <w:szCs w:val="36"/>
        </w:rPr>
        <w:t>表</w:t>
      </w:r>
    </w:p>
    <w:p>
      <w:pPr>
        <w:widowControl/>
        <w:jc w:val="left"/>
        <w:outlineLvl w:val="1"/>
        <w:rPr>
          <w:rFonts w:hint="eastAsia"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W w:w="13890" w:type="dxa"/>
        <w:tblInd w:w="93" w:type="dxa"/>
        <w:tblLayout w:type="fixed"/>
        <w:tblCellMar>
          <w:top w:w="15" w:type="dxa"/>
          <w:left w:w="108" w:type="dxa"/>
          <w:bottom w:w="15" w:type="dxa"/>
          <w:right w:w="108" w:type="dxa"/>
        </w:tblCellMar>
      </w:tblPr>
      <w:tblGrid>
        <w:gridCol w:w="1275"/>
        <w:gridCol w:w="839"/>
        <w:gridCol w:w="839"/>
        <w:gridCol w:w="839"/>
        <w:gridCol w:w="839"/>
        <w:gridCol w:w="860"/>
        <w:gridCol w:w="839"/>
        <w:gridCol w:w="840"/>
        <w:gridCol w:w="840"/>
        <w:gridCol w:w="840"/>
        <w:gridCol w:w="840"/>
        <w:gridCol w:w="840"/>
        <w:gridCol w:w="840"/>
        <w:gridCol w:w="840"/>
        <w:gridCol w:w="840"/>
        <w:gridCol w:w="840"/>
      </w:tblGrid>
      <w:tr>
        <w:tblPrEx>
          <w:tblLayout w:type="fixed"/>
          <w:tblCellMar>
            <w:top w:w="15" w:type="dxa"/>
            <w:left w:w="108" w:type="dxa"/>
            <w:bottom w:w="15" w:type="dxa"/>
            <w:right w:w="108" w:type="dxa"/>
          </w:tblCellMar>
        </w:tblPrEx>
        <w:trPr>
          <w:trHeight w:val="480" w:hRule="atLeast"/>
        </w:trPr>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本年收入合计</w:t>
            </w:r>
          </w:p>
        </w:tc>
        <w:tc>
          <w:tcPr>
            <w:tcW w:w="251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财政拨款</w:t>
            </w:r>
            <w:r>
              <w:rPr>
                <w:rFonts w:hint="eastAsia" w:ascii="宋体" w:hAnsi="宋体" w:cs="宋体"/>
                <w:b/>
                <w:bCs/>
                <w:color w:val="000000"/>
                <w:kern w:val="0"/>
                <w:sz w:val="22"/>
                <w:szCs w:val="22"/>
                <w:lang w:eastAsia="zh-CN"/>
              </w:rPr>
              <w:t>预算</w:t>
            </w:r>
            <w:r>
              <w:rPr>
                <w:rFonts w:hint="eastAsia" w:ascii="宋体" w:hAnsi="宋体" w:cs="宋体"/>
                <w:b/>
                <w:bCs/>
                <w:color w:val="000000"/>
                <w:kern w:val="0"/>
                <w:sz w:val="22"/>
                <w:szCs w:val="22"/>
              </w:rPr>
              <w:t>收入</w:t>
            </w:r>
          </w:p>
        </w:tc>
        <w:tc>
          <w:tcPr>
            <w:tcW w:w="253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事业预算收入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上级补助预算收入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附属单位上缴预算收入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经营预算收入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债务预算收入</w:t>
            </w:r>
          </w:p>
        </w:tc>
        <w:tc>
          <w:tcPr>
            <w:tcW w:w="252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非同级财政拨款预算收入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投资预算收益</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其他预算收入</w:t>
            </w:r>
          </w:p>
        </w:tc>
      </w:tr>
      <w:tr>
        <w:tblPrEx>
          <w:tblLayout w:type="fixed"/>
          <w:tblCellMar>
            <w:top w:w="15" w:type="dxa"/>
            <w:left w:w="108" w:type="dxa"/>
            <w:bottom w:w="15" w:type="dxa"/>
            <w:right w:w="108" w:type="dxa"/>
          </w:tblCellMar>
        </w:tblPrEx>
        <w:trPr>
          <w:trHeight w:val="420" w:hRule="atLeast"/>
        </w:trPr>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一般公共预算财政拨款收入</w:t>
            </w: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政府性基金预算财政拨款收入</w:t>
            </w: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860" w:type="dxa"/>
            <w:tcBorders>
              <w:top w:val="single" w:color="000000" w:sz="4" w:space="0"/>
              <w:bottom w:val="single" w:color="000000" w:sz="4" w:space="0"/>
            </w:tcBorders>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其中：</w:t>
            </w:r>
          </w:p>
        </w:tc>
        <w:tc>
          <w:tcPr>
            <w:tcW w:w="839" w:type="dxa"/>
            <w:tcBorders>
              <w:top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非本级财政拨款</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本级横向财政拨款</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r>
      <w:tr>
        <w:tblPrEx>
          <w:tblLayout w:type="fixed"/>
          <w:tblCellMar>
            <w:top w:w="15" w:type="dxa"/>
            <w:left w:w="108" w:type="dxa"/>
            <w:bottom w:w="15" w:type="dxa"/>
            <w:right w:w="108" w:type="dxa"/>
          </w:tblCellMar>
        </w:tblPrEx>
        <w:trPr>
          <w:trHeight w:val="312" w:hRule="atLeast"/>
        </w:trPr>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非同级财政拨款（科研及辅助活动）</w:t>
            </w: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纳入财政专户管理的非税收入</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r>
      <w:tr>
        <w:tblPrEx>
          <w:tblLayout w:type="fixed"/>
          <w:tblCellMar>
            <w:top w:w="15" w:type="dxa"/>
            <w:left w:w="108" w:type="dxa"/>
            <w:bottom w:w="15" w:type="dxa"/>
            <w:right w:w="108" w:type="dxa"/>
          </w:tblCellMar>
        </w:tblPrEx>
        <w:trPr>
          <w:trHeight w:val="1590" w:hRule="atLeast"/>
        </w:trPr>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r>
      <w:tr>
        <w:tblPrEx>
          <w:tblLayout w:type="fixed"/>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107.0174</w:t>
            </w:r>
          </w:p>
        </w:tc>
        <w:tc>
          <w:tcPr>
            <w:tcW w:w="83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107.0174</w:t>
            </w:r>
          </w:p>
        </w:tc>
        <w:tc>
          <w:tcPr>
            <w:tcW w:w="83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107.0174</w:t>
            </w:r>
          </w:p>
        </w:tc>
        <w:tc>
          <w:tcPr>
            <w:tcW w:w="83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83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86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83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r>
      <w:tr>
        <w:tblPrEx>
          <w:tblLayout w:type="fixed"/>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Layout w:type="fixed"/>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tabs>
                <w:tab w:val="left" w:pos="644"/>
              </w:tabs>
              <w:ind w:right="132" w:rightChars="63"/>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Layout w:type="fixed"/>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Layout w:type="fixed"/>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Layout w:type="fixed"/>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Layout w:type="fixed"/>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bl>
    <w:p>
      <w:pPr>
        <w:widowControl/>
        <w:ind w:firstLine="627" w:firstLineChars="196"/>
        <w:jc w:val="left"/>
        <w:outlineLvl w:val="1"/>
        <w:rPr>
          <w:rFonts w:ascii="黑体" w:hAnsi="宋体" w:eastAsia="黑体"/>
          <w:b/>
          <w:bCs/>
          <w:kern w:val="0"/>
          <w:sz w:val="32"/>
          <w:szCs w:val="32"/>
          <w:highlight w:val="none"/>
        </w:rPr>
      </w:pPr>
      <w:r>
        <w:rPr>
          <w:rFonts w:hint="eastAsia" w:ascii="黑体" w:hAnsi="宋体" w:eastAsia="黑体"/>
          <w:b/>
          <w:bCs/>
          <w:kern w:val="0"/>
          <w:sz w:val="32"/>
          <w:szCs w:val="32"/>
          <w:highlight w:val="none"/>
          <w:lang w:eastAsia="zh-CN"/>
        </w:rPr>
        <w:t>八</w:t>
      </w:r>
      <w:r>
        <w:rPr>
          <w:rFonts w:hint="eastAsia" w:ascii="黑体" w:hAnsi="宋体" w:eastAsia="黑体"/>
          <w:b/>
          <w:bCs/>
          <w:kern w:val="0"/>
          <w:sz w:val="32"/>
          <w:szCs w:val="32"/>
          <w:highlight w:val="none"/>
        </w:rPr>
        <w:t>、部门支出</w:t>
      </w:r>
      <w:r>
        <w:rPr>
          <w:rFonts w:hint="eastAsia" w:ascii="黑体" w:hAnsi="宋体" w:eastAsia="黑体"/>
          <w:b/>
          <w:bCs/>
          <w:kern w:val="0"/>
          <w:sz w:val="32"/>
          <w:szCs w:val="32"/>
          <w:highlight w:val="none"/>
          <w:lang w:eastAsia="zh-CN"/>
        </w:rPr>
        <w:t>预算</w:t>
      </w:r>
      <w:r>
        <w:rPr>
          <w:rFonts w:hint="eastAsia" w:ascii="黑体" w:hAnsi="宋体" w:eastAsia="黑体"/>
          <w:b/>
          <w:bCs/>
          <w:kern w:val="0"/>
          <w:sz w:val="32"/>
          <w:szCs w:val="32"/>
          <w:highlight w:val="none"/>
        </w:rPr>
        <w:t>表</w:t>
      </w:r>
    </w:p>
    <w:p>
      <w:pPr>
        <w:widowControl/>
        <w:jc w:val="center"/>
        <w:outlineLvl w:val="1"/>
        <w:rPr>
          <w:rFonts w:hint="eastAsia" w:ascii="仿宋_GB2312" w:hAnsi="宋体" w:eastAsia="仿宋_GB2312"/>
          <w:b/>
          <w:bCs/>
          <w:kern w:val="0"/>
          <w:sz w:val="36"/>
          <w:szCs w:val="36"/>
        </w:rPr>
      </w:pPr>
      <w:r>
        <w:rPr>
          <w:rFonts w:hint="eastAsia" w:ascii="仿宋_GB2312" w:hAnsi="宋体" w:eastAsia="仿宋_GB2312"/>
          <w:b/>
          <w:bCs/>
          <w:kern w:val="0"/>
          <w:sz w:val="36"/>
          <w:szCs w:val="36"/>
        </w:rPr>
        <w:t>部门支出</w:t>
      </w:r>
      <w:r>
        <w:rPr>
          <w:rFonts w:hint="eastAsia" w:ascii="仿宋_GB2312" w:hAnsi="宋体" w:eastAsia="仿宋_GB2312"/>
          <w:b/>
          <w:bCs/>
          <w:kern w:val="0"/>
          <w:sz w:val="36"/>
          <w:szCs w:val="36"/>
          <w:lang w:eastAsia="zh-CN"/>
        </w:rPr>
        <w:t>预算</w:t>
      </w:r>
      <w:r>
        <w:rPr>
          <w:rFonts w:hint="eastAsia" w:ascii="仿宋_GB2312" w:hAnsi="宋体" w:eastAsia="仿宋_GB2312"/>
          <w:b/>
          <w:bCs/>
          <w:kern w:val="0"/>
          <w:sz w:val="36"/>
          <w:szCs w:val="36"/>
        </w:rPr>
        <w:t>表</w:t>
      </w:r>
    </w:p>
    <w:p>
      <w:pPr>
        <w:rPr>
          <w:rFonts w:hint="eastAsia"/>
          <w:szCs w:val="21"/>
        </w:rPr>
      </w:pPr>
      <w:r>
        <w:rPr>
          <w:rFonts w:hint="eastAsia" w:ascii="仿宋_GB2312" w:hAnsi="宋体" w:eastAsia="仿宋_GB2312"/>
          <w:kern w:val="0"/>
          <w:sz w:val="32"/>
          <w:szCs w:val="32"/>
        </w:rPr>
        <w:t xml:space="preserve">                                                                           单位：万元</w:t>
      </w:r>
    </w:p>
    <w:tbl>
      <w:tblPr>
        <w:tblStyle w:val="6"/>
        <w:tblW w:w="13833" w:type="dxa"/>
        <w:tblInd w:w="93" w:type="dxa"/>
        <w:tblLayout w:type="fixed"/>
        <w:tblCellMar>
          <w:top w:w="15" w:type="dxa"/>
          <w:left w:w="108" w:type="dxa"/>
          <w:bottom w:w="15" w:type="dxa"/>
          <w:right w:w="108" w:type="dxa"/>
        </w:tblCellMar>
      </w:tblPr>
      <w:tblGrid>
        <w:gridCol w:w="1995"/>
        <w:gridCol w:w="1317"/>
        <w:gridCol w:w="1317"/>
        <w:gridCol w:w="1317"/>
        <w:gridCol w:w="1316"/>
        <w:gridCol w:w="1316"/>
        <w:gridCol w:w="1316"/>
        <w:gridCol w:w="1316"/>
        <w:gridCol w:w="1316"/>
        <w:gridCol w:w="1307"/>
      </w:tblGrid>
      <w:tr>
        <w:tblPrEx>
          <w:tblLayout w:type="fixed"/>
          <w:tblCellMar>
            <w:top w:w="15" w:type="dxa"/>
            <w:left w:w="108" w:type="dxa"/>
            <w:bottom w:w="15" w:type="dxa"/>
            <w:right w:w="108" w:type="dxa"/>
          </w:tblCellMar>
        </w:tblPrEx>
        <w:trPr>
          <w:trHeight w:val="78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科目编码</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本年支出合计</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行政支出</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事业支出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经营支出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上缴上级支出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对附属单位补助支出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投资支出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债务还本支出</w:t>
            </w:r>
          </w:p>
        </w:tc>
        <w:tc>
          <w:tcPr>
            <w:tcW w:w="13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其他支出</w:t>
            </w: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2080505</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5.945</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5.945</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2080506</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2.9725</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2.9725</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2101101</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3.2698</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3.2698</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2101103</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0.9289</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0.9289</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2210201</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5.2937</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5.2937</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2210203</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4.8</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4.8</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2240501</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66.8075</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66.8075</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Layout w:type="fixed"/>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2240502</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17</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17</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bl>
    <w:p>
      <w:pPr>
        <w:sectPr>
          <w:pgSz w:w="16838" w:h="11906" w:orient="landscape"/>
          <w:pgMar w:top="1797" w:right="1440" w:bottom="1797" w:left="1440" w:header="851" w:footer="992" w:gutter="0"/>
          <w:cols w:space="720" w:num="1"/>
          <w:docGrid w:type="linesAndChars" w:linePitch="312" w:charSpace="0"/>
        </w:sectPr>
      </w:pPr>
    </w:p>
    <w:p>
      <w:pPr>
        <w:widowControl/>
        <w:jc w:val="left"/>
        <w:outlineLvl w:val="1"/>
        <w:rPr>
          <w:rFonts w:ascii="仿宋_GB2312" w:hAnsi="宋体" w:eastAsia="仿宋_GB2312"/>
          <w:b/>
          <w:bCs/>
          <w:kern w:val="0"/>
          <w:sz w:val="36"/>
          <w:szCs w:val="36"/>
        </w:rPr>
      </w:pPr>
      <w:r>
        <w:rPr>
          <w:rFonts w:hint="eastAsia" w:ascii="仿宋_GB2312" w:hAnsi="宋体" w:eastAsia="仿宋_GB2312"/>
          <w:b/>
          <w:kern w:val="0"/>
          <w:sz w:val="36"/>
          <w:szCs w:val="36"/>
          <w:lang w:eastAsia="zh-CN"/>
        </w:rPr>
        <w:t>彭阳县地震局</w:t>
      </w:r>
      <w:r>
        <w:rPr>
          <w:rFonts w:hint="eastAsia" w:ascii="仿宋_GB2312" w:hAnsi="宋体" w:eastAsia="仿宋_GB2312"/>
          <w:b/>
          <w:bCs/>
          <w:kern w:val="0"/>
          <w:sz w:val="36"/>
          <w:szCs w:val="36"/>
          <w:lang w:eastAsia="zh-CN"/>
        </w:rPr>
        <w:t>2021年</w:t>
      </w:r>
      <w:r>
        <w:rPr>
          <w:rFonts w:hint="eastAsia" w:ascii="仿宋_GB2312" w:hAnsi="宋体" w:eastAsia="仿宋_GB2312"/>
          <w:b/>
          <w:bCs/>
          <w:kern w:val="0"/>
          <w:sz w:val="36"/>
          <w:szCs w:val="36"/>
        </w:rPr>
        <w:t>部门预算——部门预算情况说明</w:t>
      </w:r>
    </w:p>
    <w:p>
      <w:pPr>
        <w:widowControl/>
        <w:jc w:val="left"/>
        <w:outlineLvl w:val="1"/>
        <w:rPr>
          <w:rFonts w:hint="eastAsia" w:ascii="仿宋_GB2312" w:hAnsi="宋体" w:eastAsia="仿宋_GB2312"/>
          <w:b/>
          <w:bCs/>
          <w:kern w:val="0"/>
          <w:sz w:val="36"/>
          <w:szCs w:val="36"/>
        </w:rPr>
      </w:pPr>
      <w:r>
        <w:rPr>
          <w:rFonts w:hint="eastAsia" w:ascii="仿宋_GB2312" w:hAnsi="宋体" w:eastAsia="仿宋_GB2312"/>
          <w:b/>
          <w:bCs/>
          <w:kern w:val="0"/>
          <w:sz w:val="36"/>
          <w:szCs w:val="36"/>
        </w:rPr>
        <w:t xml:space="preserve"> </w:t>
      </w:r>
    </w:p>
    <w:p>
      <w:pPr>
        <w:widowControl/>
        <w:spacing w:line="560" w:lineRule="exact"/>
        <w:ind w:firstLine="643" w:firstLineChars="200"/>
        <w:jc w:val="left"/>
        <w:rPr>
          <w:rFonts w:hint="eastAsia" w:ascii="黑体" w:eastAsia="黑体" w:cs="宋体"/>
          <w:b/>
          <w:bCs/>
          <w:kern w:val="0"/>
          <w:sz w:val="32"/>
          <w:szCs w:val="32"/>
        </w:rPr>
      </w:pPr>
      <w:r>
        <w:rPr>
          <w:rFonts w:hint="eastAsia" w:ascii="黑体" w:eastAsia="黑体" w:cs="宋体"/>
          <w:b/>
          <w:bCs/>
          <w:kern w:val="0"/>
          <w:sz w:val="32"/>
          <w:szCs w:val="32"/>
        </w:rPr>
        <w:t>一、关于</w:t>
      </w:r>
      <w:r>
        <w:rPr>
          <w:rFonts w:hint="eastAsia" w:ascii="黑体" w:hAnsi="黑体" w:eastAsia="黑体" w:cs="黑体"/>
          <w:b/>
          <w:kern w:val="0"/>
          <w:sz w:val="32"/>
          <w:szCs w:val="32"/>
          <w:lang w:eastAsia="zh-CN"/>
        </w:rPr>
        <w:t>彭阳县地震局</w:t>
      </w:r>
      <w:r>
        <w:rPr>
          <w:rFonts w:hint="eastAsia" w:ascii="黑体" w:eastAsia="黑体" w:cs="宋体"/>
          <w:b/>
          <w:bCs/>
          <w:kern w:val="0"/>
          <w:sz w:val="32"/>
          <w:szCs w:val="32"/>
          <w:lang w:eastAsia="zh-CN"/>
        </w:rPr>
        <w:t>2021年</w:t>
      </w:r>
      <w:r>
        <w:rPr>
          <w:rFonts w:hint="eastAsia" w:ascii="黑体" w:eastAsia="黑体" w:cs="宋体"/>
          <w:b/>
          <w:bCs/>
          <w:kern w:val="0"/>
          <w:sz w:val="32"/>
          <w:szCs w:val="32"/>
        </w:rPr>
        <w:t>财政拨款收支预算情况的总体说明</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eastAsia="zh-CN"/>
        </w:rPr>
        <w:t>彭阳县地震局2021年</w:t>
      </w:r>
      <w:r>
        <w:rPr>
          <w:rFonts w:hint="eastAsia" w:ascii="仿宋_GB2312" w:hAnsi="宋体" w:eastAsia="仿宋_GB2312" w:cs="宋体"/>
          <w:kern w:val="0"/>
          <w:sz w:val="32"/>
          <w:szCs w:val="32"/>
        </w:rPr>
        <w:t>财政拨款收入预算</w:t>
      </w:r>
      <w:r>
        <w:rPr>
          <w:rFonts w:hint="eastAsia" w:ascii="仿宋_GB2312" w:hAnsi="宋体" w:eastAsia="仿宋_GB2312" w:cs="宋体"/>
          <w:kern w:val="0"/>
          <w:sz w:val="32"/>
          <w:szCs w:val="32"/>
          <w:lang w:val="en-US" w:eastAsia="zh-CN"/>
        </w:rPr>
        <w:t>107.0174万元，其中：本年收入107.0174万元，</w:t>
      </w:r>
      <w:r>
        <w:rPr>
          <w:rFonts w:hint="eastAsia" w:ascii="仿宋_GB2312" w:hAnsi="宋体" w:eastAsia="仿宋_GB2312" w:cs="宋体"/>
          <w:kern w:val="0"/>
          <w:sz w:val="32"/>
          <w:szCs w:val="32"/>
        </w:rPr>
        <w:t>包括一般公共预算拨款</w:t>
      </w:r>
      <w:r>
        <w:rPr>
          <w:rFonts w:hint="eastAsia" w:ascii="仿宋_GB2312" w:hAnsi="宋体" w:eastAsia="仿宋_GB2312" w:cs="宋体"/>
          <w:kern w:val="0"/>
          <w:sz w:val="32"/>
          <w:szCs w:val="32"/>
          <w:lang w:val="en-US" w:eastAsia="zh-CN"/>
        </w:rPr>
        <w:t>107.0174</w:t>
      </w:r>
      <w:r>
        <w:rPr>
          <w:rFonts w:hint="eastAsia" w:ascii="仿宋_GB2312" w:hAnsi="宋体" w:eastAsia="仿宋_GB2312" w:cs="宋体"/>
          <w:kern w:val="0"/>
          <w:sz w:val="32"/>
          <w:szCs w:val="32"/>
        </w:rPr>
        <w:t>万元，政府性基金预算拨款</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上年结转结余0万元。财政拨款</w:t>
      </w:r>
      <w:r>
        <w:rPr>
          <w:rFonts w:hint="eastAsia" w:ascii="仿宋_GB2312" w:hAnsi="宋体" w:eastAsia="仿宋_GB2312" w:cs="宋体"/>
          <w:kern w:val="0"/>
          <w:sz w:val="32"/>
          <w:szCs w:val="32"/>
        </w:rPr>
        <w:t>支出预算</w:t>
      </w:r>
      <w:r>
        <w:rPr>
          <w:rFonts w:hint="eastAsia" w:ascii="仿宋_GB2312" w:hAnsi="宋体" w:eastAsia="仿宋_GB2312" w:cs="宋体"/>
          <w:kern w:val="0"/>
          <w:sz w:val="32"/>
          <w:szCs w:val="32"/>
          <w:lang w:val="en-US" w:eastAsia="zh-CN"/>
        </w:rPr>
        <w:t>107.0174万元，</w:t>
      </w:r>
      <w:r>
        <w:rPr>
          <w:rFonts w:hint="eastAsia" w:ascii="仿宋_GB2312" w:hAnsi="宋体" w:eastAsia="仿宋_GB2312" w:cs="宋体"/>
          <w:kern w:val="0"/>
          <w:sz w:val="32"/>
          <w:szCs w:val="32"/>
        </w:rPr>
        <w:t xml:space="preserve">包括：按政府收支分类功能科目逐项说明。如，一般公共服务支出 </w:t>
      </w:r>
      <w:r>
        <w:rPr>
          <w:rFonts w:hint="eastAsia" w:ascii="仿宋_GB2312" w:hAnsi="宋体" w:eastAsia="仿宋_GB2312" w:cs="宋体"/>
          <w:kern w:val="0"/>
          <w:sz w:val="32"/>
          <w:szCs w:val="32"/>
          <w:lang w:val="en-US" w:eastAsia="zh-CN"/>
        </w:rPr>
        <w:t xml:space="preserve">  0</w:t>
      </w:r>
      <w:r>
        <w:rPr>
          <w:rFonts w:hint="eastAsia" w:ascii="仿宋_GB2312" w:hAnsi="宋体" w:eastAsia="仿宋_GB2312" w:cs="宋体"/>
          <w:kern w:val="0"/>
          <w:sz w:val="32"/>
          <w:szCs w:val="32"/>
        </w:rPr>
        <w:t>万元、社会保障和就业支出</w:t>
      </w:r>
      <w:r>
        <w:rPr>
          <w:rFonts w:hint="eastAsia" w:ascii="仿宋_GB2312" w:hAnsi="宋体" w:eastAsia="仿宋_GB2312" w:cs="宋体"/>
          <w:kern w:val="0"/>
          <w:sz w:val="32"/>
          <w:szCs w:val="32"/>
          <w:lang w:val="en-US" w:eastAsia="zh-CN"/>
        </w:rPr>
        <w:t>8.9175</w:t>
      </w:r>
      <w:r>
        <w:rPr>
          <w:rFonts w:hint="eastAsia" w:ascii="仿宋_GB2312" w:hAnsi="宋体" w:eastAsia="仿宋_GB2312" w:cs="宋体"/>
          <w:kern w:val="0"/>
          <w:sz w:val="32"/>
          <w:szCs w:val="32"/>
        </w:rPr>
        <w:t xml:space="preserve">万元、住房保障支出     </w:t>
      </w:r>
      <w:r>
        <w:rPr>
          <w:rFonts w:hint="eastAsia" w:ascii="仿宋_GB2312" w:hAnsi="宋体" w:eastAsia="仿宋_GB2312" w:cs="宋体"/>
          <w:kern w:val="0"/>
          <w:sz w:val="32"/>
          <w:szCs w:val="32"/>
          <w:lang w:val="en-US" w:eastAsia="zh-CN"/>
        </w:rPr>
        <w:t>10.0937</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eastAsia="zh-CN"/>
        </w:rPr>
        <w:t>、卫生健康支出</w:t>
      </w:r>
      <w:r>
        <w:rPr>
          <w:rFonts w:hint="eastAsia" w:ascii="仿宋_GB2312" w:hAnsi="宋体" w:eastAsia="仿宋_GB2312" w:cs="宋体"/>
          <w:kern w:val="0"/>
          <w:sz w:val="32"/>
          <w:szCs w:val="32"/>
          <w:lang w:val="en-US" w:eastAsia="zh-CN"/>
        </w:rPr>
        <w:t>4.1987万元、灾害防治及应急管理支出83.8075万元</w:t>
      </w:r>
      <w:r>
        <w:rPr>
          <w:rFonts w:hint="eastAsia" w:ascii="仿宋_GB2312" w:hAnsi="宋体" w:eastAsia="仿宋_GB2312" w:cs="宋体"/>
          <w:kern w:val="0"/>
          <w:sz w:val="32"/>
          <w:szCs w:val="32"/>
        </w:rPr>
        <w:t>。</w:t>
      </w:r>
    </w:p>
    <w:p>
      <w:pPr>
        <w:widowControl/>
        <w:spacing w:line="560" w:lineRule="exact"/>
        <w:ind w:firstLine="480"/>
        <w:jc w:val="left"/>
        <w:rPr>
          <w:rFonts w:hint="eastAsia" w:ascii="黑体" w:hAnsi="宋体" w:eastAsia="黑体" w:cs="宋体"/>
          <w:b/>
          <w:bCs/>
          <w:kern w:val="0"/>
          <w:sz w:val="32"/>
          <w:szCs w:val="32"/>
        </w:rPr>
      </w:pPr>
      <w:r>
        <w:rPr>
          <w:rFonts w:hint="eastAsia" w:ascii="黑体" w:hAnsi="宋体" w:eastAsia="黑体" w:cs="宋体"/>
          <w:b/>
          <w:bCs/>
          <w:kern w:val="0"/>
          <w:sz w:val="32"/>
          <w:szCs w:val="32"/>
        </w:rPr>
        <w:t>二、关于</w:t>
      </w:r>
      <w:r>
        <w:rPr>
          <w:rFonts w:hint="eastAsia" w:ascii="黑体" w:hAnsi="黑体" w:eastAsia="黑体" w:cs="黑体"/>
          <w:b/>
          <w:kern w:val="0"/>
          <w:sz w:val="32"/>
          <w:szCs w:val="32"/>
          <w:lang w:eastAsia="zh-CN"/>
        </w:rPr>
        <w:t>彭阳县地震局</w:t>
      </w:r>
      <w:r>
        <w:rPr>
          <w:rFonts w:hint="eastAsia" w:ascii="黑体" w:hAnsi="黑体" w:eastAsia="黑体" w:cs="黑体"/>
          <w:b/>
          <w:kern w:val="0"/>
          <w:sz w:val="32"/>
          <w:szCs w:val="32"/>
          <w:lang w:val="en-US" w:eastAsia="zh-CN"/>
        </w:rPr>
        <w:t>2</w:t>
      </w:r>
      <w:r>
        <w:rPr>
          <w:rFonts w:hint="eastAsia" w:ascii="黑体" w:hAnsi="宋体" w:eastAsia="黑体" w:cs="宋体"/>
          <w:b/>
          <w:bCs/>
          <w:kern w:val="0"/>
          <w:sz w:val="32"/>
          <w:szCs w:val="32"/>
          <w:lang w:eastAsia="zh-CN"/>
        </w:rPr>
        <w:t>021年</w:t>
      </w:r>
      <w:r>
        <w:rPr>
          <w:rFonts w:hint="eastAsia" w:ascii="黑体" w:hAnsi="宋体" w:eastAsia="黑体" w:cs="宋体"/>
          <w:b/>
          <w:bCs/>
          <w:kern w:val="0"/>
          <w:sz w:val="32"/>
          <w:szCs w:val="32"/>
        </w:rPr>
        <w:t>一般公共预算</w:t>
      </w:r>
      <w:r>
        <w:rPr>
          <w:rFonts w:hint="eastAsia" w:ascii="黑体" w:hAnsi="宋体" w:eastAsia="黑体" w:cs="宋体"/>
          <w:b/>
          <w:bCs/>
          <w:kern w:val="0"/>
          <w:sz w:val="32"/>
          <w:szCs w:val="32"/>
          <w:lang w:eastAsia="zh-CN"/>
        </w:rPr>
        <w:t>财政拨款支出</w:t>
      </w:r>
      <w:r>
        <w:rPr>
          <w:rFonts w:hint="eastAsia" w:ascii="黑体" w:hAnsi="宋体" w:eastAsia="黑体" w:cs="宋体"/>
          <w:b/>
          <w:bCs/>
          <w:kern w:val="0"/>
          <w:sz w:val="32"/>
          <w:szCs w:val="32"/>
        </w:rPr>
        <w:t>情况说明</w:t>
      </w:r>
    </w:p>
    <w:p>
      <w:pPr>
        <w:widowControl/>
        <w:spacing w:line="560" w:lineRule="exact"/>
        <w:ind w:firstLine="480"/>
        <w:jc w:val="left"/>
        <w:rPr>
          <w:rFonts w:hint="eastAsia" w:ascii="楷体_GB2312" w:hAnsi="宋体" w:eastAsia="楷体_GB2312" w:cs="宋体"/>
          <w:b/>
          <w:bCs/>
          <w:kern w:val="0"/>
          <w:sz w:val="32"/>
          <w:szCs w:val="32"/>
        </w:rPr>
      </w:pPr>
      <w:r>
        <w:rPr>
          <w:rFonts w:hint="eastAsia" w:ascii="楷体_GB2312" w:hAnsi="宋体" w:eastAsia="楷体_GB2312" w:cs="宋体"/>
          <w:b/>
          <w:bCs/>
          <w:kern w:val="0"/>
          <w:sz w:val="32"/>
          <w:szCs w:val="32"/>
        </w:rPr>
        <w:t>（一）基本支出情况说明</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彭阳县地震局2021年</w:t>
      </w:r>
      <w:r>
        <w:rPr>
          <w:rFonts w:hint="eastAsia" w:ascii="仿宋_GB2312" w:hAnsi="宋体" w:eastAsia="仿宋_GB2312" w:cs="宋体"/>
          <w:kern w:val="0"/>
          <w:sz w:val="32"/>
          <w:szCs w:val="32"/>
        </w:rPr>
        <w:t>一般公共预算</w:t>
      </w:r>
      <w:r>
        <w:rPr>
          <w:rFonts w:hint="eastAsia" w:ascii="仿宋_GB2312" w:hAnsi="宋体" w:eastAsia="仿宋_GB2312" w:cs="宋体"/>
          <w:kern w:val="0"/>
          <w:sz w:val="32"/>
          <w:szCs w:val="32"/>
          <w:lang w:eastAsia="zh-CN"/>
        </w:rPr>
        <w:t>财政</w:t>
      </w:r>
      <w:r>
        <w:rPr>
          <w:rFonts w:hint="eastAsia" w:ascii="仿宋_GB2312" w:hAnsi="宋体" w:eastAsia="仿宋_GB2312" w:cs="宋体"/>
          <w:kern w:val="0"/>
          <w:sz w:val="32"/>
          <w:szCs w:val="32"/>
        </w:rPr>
        <w:t xml:space="preserve">拨款基本支出    </w:t>
      </w:r>
      <w:r>
        <w:rPr>
          <w:rFonts w:hint="eastAsia" w:ascii="仿宋_GB2312" w:hAnsi="宋体" w:eastAsia="仿宋_GB2312" w:cs="宋体"/>
          <w:kern w:val="0"/>
          <w:sz w:val="32"/>
          <w:szCs w:val="32"/>
          <w:lang w:val="en-US" w:eastAsia="zh-CN"/>
        </w:rPr>
        <w:t>90.0174</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eastAsia="zh-CN"/>
        </w:rPr>
        <w:t>其中：本年收入安排支出</w:t>
      </w:r>
      <w:r>
        <w:rPr>
          <w:rFonts w:hint="eastAsia" w:ascii="仿宋_GB2312" w:hAnsi="宋体" w:eastAsia="仿宋_GB2312" w:cs="宋体"/>
          <w:kern w:val="0"/>
          <w:sz w:val="32"/>
          <w:szCs w:val="32"/>
          <w:lang w:val="en-US" w:eastAsia="zh-CN"/>
        </w:rPr>
        <w:t>90.0174万元，上年结转资金安排支出0万元。</w:t>
      </w:r>
      <w:r>
        <w:rPr>
          <w:rFonts w:hint="eastAsia" w:ascii="仿宋_GB2312" w:hAnsi="宋体" w:eastAsia="仿宋_GB2312" w:cs="宋体"/>
          <w:kern w:val="0"/>
          <w:sz w:val="32"/>
          <w:szCs w:val="32"/>
        </w:rPr>
        <w:t>比</w:t>
      </w:r>
      <w:r>
        <w:rPr>
          <w:rFonts w:hint="eastAsia" w:ascii="仿宋_GB2312" w:hAnsi="宋体" w:eastAsia="仿宋_GB2312" w:cs="宋体"/>
          <w:kern w:val="0"/>
          <w:sz w:val="32"/>
          <w:szCs w:val="32"/>
          <w:lang w:eastAsia="zh-CN"/>
        </w:rPr>
        <w:t>2020年</w:t>
      </w:r>
      <w:r>
        <w:rPr>
          <w:rFonts w:hint="eastAsia" w:ascii="仿宋_GB2312" w:hAnsi="宋体" w:eastAsia="仿宋_GB2312" w:cs="宋体"/>
          <w:kern w:val="0"/>
          <w:sz w:val="32"/>
          <w:szCs w:val="32"/>
        </w:rPr>
        <w:t>执行数</w:t>
      </w:r>
      <w:r>
        <w:rPr>
          <w:rFonts w:hint="eastAsia" w:ascii="仿宋_GB2312" w:hAnsi="宋体" w:eastAsia="仿宋_GB2312" w:cs="宋体"/>
          <w:kern w:val="0"/>
          <w:sz w:val="32"/>
          <w:szCs w:val="32"/>
          <w:lang w:eastAsia="zh-CN"/>
        </w:rPr>
        <w:t>（决算数）</w:t>
      </w:r>
      <w:r>
        <w:rPr>
          <w:rFonts w:hint="eastAsia" w:ascii="仿宋_GB2312" w:hAnsi="宋体" w:eastAsia="仿宋_GB2312" w:cs="宋体"/>
          <w:kern w:val="0"/>
          <w:sz w:val="32"/>
          <w:szCs w:val="32"/>
        </w:rPr>
        <w:t>增加</w:t>
      </w:r>
      <w:r>
        <w:rPr>
          <w:rFonts w:hint="eastAsia" w:ascii="仿宋_GB2312" w:hAnsi="宋体" w:eastAsia="仿宋_GB2312" w:cs="宋体"/>
          <w:kern w:val="0"/>
          <w:sz w:val="32"/>
          <w:szCs w:val="32"/>
          <w:lang w:val="en-US" w:eastAsia="zh-CN"/>
        </w:rPr>
        <w:t>11.23635</w:t>
      </w:r>
      <w:r>
        <w:rPr>
          <w:rFonts w:hint="eastAsia" w:ascii="仿宋_GB2312" w:hAnsi="宋体" w:eastAsia="仿宋_GB2312" w:cs="宋体"/>
          <w:kern w:val="0"/>
          <w:sz w:val="32"/>
          <w:szCs w:val="32"/>
        </w:rPr>
        <w:t>万元，增长</w:t>
      </w:r>
      <w:r>
        <w:rPr>
          <w:rFonts w:hint="eastAsia" w:ascii="仿宋_GB2312" w:hAnsi="宋体" w:eastAsia="仿宋_GB2312" w:cs="宋体"/>
          <w:kern w:val="0"/>
          <w:sz w:val="32"/>
          <w:szCs w:val="32"/>
          <w:lang w:val="en-US" w:eastAsia="zh-CN"/>
        </w:rPr>
        <w:t>14.26</w:t>
      </w:r>
      <w:r>
        <w:rPr>
          <w:rFonts w:hint="eastAsia" w:ascii="仿宋_GB2312" w:hAnsi="宋体" w:eastAsia="仿宋_GB2312" w:cs="宋体"/>
          <w:kern w:val="0"/>
          <w:sz w:val="32"/>
          <w:szCs w:val="32"/>
        </w:rPr>
        <w:t>%。</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人员经费</w:t>
      </w:r>
      <w:r>
        <w:rPr>
          <w:rFonts w:hint="eastAsia" w:ascii="仿宋_GB2312" w:hAnsi="宋体" w:eastAsia="仿宋_GB2312" w:cs="宋体"/>
          <w:kern w:val="0"/>
          <w:sz w:val="32"/>
          <w:szCs w:val="32"/>
          <w:lang w:val="en-US" w:eastAsia="zh-CN"/>
        </w:rPr>
        <w:t>82.5014</w:t>
      </w:r>
      <w:r>
        <w:rPr>
          <w:rFonts w:hint="eastAsia" w:ascii="仿宋_GB2312" w:hAnsi="宋体" w:eastAsia="仿宋_GB2312" w:cs="宋体"/>
          <w:kern w:val="0"/>
          <w:sz w:val="32"/>
          <w:szCs w:val="32"/>
        </w:rPr>
        <w:t>万元，主要包括：</w:t>
      </w:r>
      <w:r>
        <w:rPr>
          <w:rFonts w:hint="eastAsia" w:ascii="仿宋_GB2312" w:hAnsi="宋体" w:eastAsia="仿宋_GB2312" w:cs="宋体"/>
          <w:b w:val="0"/>
          <w:bCs w:val="0"/>
          <w:kern w:val="0"/>
          <w:sz w:val="32"/>
          <w:szCs w:val="32"/>
          <w:lang w:eastAsia="zh-CN"/>
        </w:rPr>
        <w:t>按部门支出经济分类科目分项说明</w:t>
      </w:r>
      <w:r>
        <w:rPr>
          <w:rFonts w:hint="eastAsia" w:ascii="仿宋_GB2312" w:hAnsi="宋体" w:eastAsia="仿宋_GB2312" w:cs="宋体"/>
          <w:kern w:val="0"/>
          <w:sz w:val="32"/>
          <w:szCs w:val="32"/>
          <w:lang w:eastAsia="zh-CN"/>
        </w:rPr>
        <w:t>。如，</w:t>
      </w:r>
      <w:r>
        <w:rPr>
          <w:rFonts w:hint="eastAsia" w:ascii="仿宋_GB2312" w:hAnsi="宋体" w:eastAsia="仿宋_GB2312" w:cs="宋体"/>
          <w:kern w:val="0"/>
          <w:sz w:val="32"/>
          <w:szCs w:val="32"/>
        </w:rPr>
        <w:t>基本工资</w:t>
      </w:r>
      <w:r>
        <w:rPr>
          <w:rFonts w:hint="eastAsia" w:ascii="仿宋_GB2312" w:hAnsi="宋体" w:eastAsia="仿宋_GB2312" w:cs="宋体"/>
          <w:kern w:val="0"/>
          <w:sz w:val="32"/>
          <w:szCs w:val="32"/>
          <w:lang w:val="en-US" w:eastAsia="zh-CN"/>
        </w:rPr>
        <w:t>23.2245万元</w:t>
      </w:r>
      <w:r>
        <w:rPr>
          <w:rFonts w:hint="eastAsia" w:ascii="仿宋_GB2312" w:hAnsi="宋体" w:eastAsia="仿宋_GB2312" w:cs="宋体"/>
          <w:kern w:val="0"/>
          <w:sz w:val="32"/>
          <w:szCs w:val="32"/>
        </w:rPr>
        <w:t>、津贴补贴</w:t>
      </w:r>
      <w:r>
        <w:rPr>
          <w:rFonts w:hint="eastAsia" w:ascii="仿宋_GB2312" w:hAnsi="宋体" w:eastAsia="仿宋_GB2312" w:cs="宋体"/>
          <w:kern w:val="0"/>
          <w:sz w:val="32"/>
          <w:szCs w:val="32"/>
          <w:lang w:val="en-US" w:eastAsia="zh-CN"/>
        </w:rPr>
        <w:t>22.3105万元</w:t>
      </w:r>
      <w:r>
        <w:rPr>
          <w:rFonts w:hint="eastAsia" w:ascii="仿宋_GB2312" w:hAnsi="宋体" w:eastAsia="仿宋_GB2312" w:cs="宋体"/>
          <w:kern w:val="0"/>
          <w:sz w:val="32"/>
          <w:szCs w:val="32"/>
        </w:rPr>
        <w:t>、奖金</w:t>
      </w:r>
      <w:r>
        <w:rPr>
          <w:rFonts w:hint="eastAsia" w:ascii="仿宋_GB2312" w:hAnsi="宋体" w:eastAsia="仿宋_GB2312" w:cs="宋体"/>
          <w:kern w:val="0"/>
          <w:sz w:val="32"/>
          <w:szCs w:val="32"/>
          <w:lang w:val="en-US" w:eastAsia="zh-CN"/>
        </w:rPr>
        <w:t>13.6265万元</w:t>
      </w:r>
      <w:r>
        <w:rPr>
          <w:rFonts w:hint="eastAsia" w:ascii="仿宋_GB2312" w:hAnsi="宋体" w:eastAsia="仿宋_GB2312" w:cs="宋体"/>
          <w:kern w:val="0"/>
          <w:sz w:val="32"/>
          <w:szCs w:val="32"/>
        </w:rPr>
        <w:t>、社会保障缴费</w:t>
      </w:r>
      <w:r>
        <w:rPr>
          <w:rFonts w:hint="eastAsia" w:ascii="仿宋_GB2312" w:hAnsi="宋体" w:eastAsia="仿宋_GB2312" w:cs="宋体"/>
          <w:kern w:val="0"/>
          <w:sz w:val="32"/>
          <w:szCs w:val="32"/>
          <w:lang w:val="en-US" w:eastAsia="zh-CN"/>
        </w:rPr>
        <w:t>13.2462万元</w:t>
      </w:r>
      <w:r>
        <w:rPr>
          <w:rFonts w:hint="eastAsia" w:ascii="仿宋_GB2312" w:hAnsi="宋体" w:eastAsia="仿宋_GB2312" w:cs="宋体"/>
          <w:kern w:val="0"/>
          <w:sz w:val="32"/>
          <w:szCs w:val="32"/>
        </w:rPr>
        <w:t>、伙食补助费</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、绩效工资</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、其他工资福利支出</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、离休费</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、退休费</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、抚恤金</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、生活补助</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、医疗费</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、助学金</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、奖励金</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、住房公积金</w:t>
      </w:r>
      <w:r>
        <w:rPr>
          <w:rFonts w:hint="eastAsia" w:ascii="仿宋_GB2312" w:hAnsi="宋体" w:eastAsia="仿宋_GB2312" w:cs="宋体"/>
          <w:kern w:val="0"/>
          <w:sz w:val="32"/>
          <w:szCs w:val="32"/>
          <w:lang w:val="en-US" w:eastAsia="zh-CN"/>
        </w:rPr>
        <w:t>5.2937万元</w:t>
      </w:r>
      <w:r>
        <w:rPr>
          <w:rFonts w:hint="eastAsia" w:ascii="仿宋_GB2312" w:hAnsi="宋体" w:eastAsia="仿宋_GB2312" w:cs="宋体"/>
          <w:kern w:val="0"/>
          <w:sz w:val="32"/>
          <w:szCs w:val="32"/>
        </w:rPr>
        <w:t>、提租补贴</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、购房补贴</w:t>
      </w:r>
      <w:r>
        <w:rPr>
          <w:rFonts w:hint="eastAsia" w:ascii="仿宋_GB2312" w:hAnsi="宋体" w:eastAsia="仿宋_GB2312" w:cs="宋体"/>
          <w:kern w:val="0"/>
          <w:sz w:val="32"/>
          <w:szCs w:val="32"/>
          <w:lang w:val="en-US" w:eastAsia="zh-CN"/>
        </w:rPr>
        <w:t>4.8万元</w:t>
      </w:r>
      <w:r>
        <w:rPr>
          <w:rFonts w:hint="eastAsia" w:ascii="仿宋_GB2312" w:hAnsi="宋体" w:eastAsia="仿宋_GB2312" w:cs="宋体"/>
          <w:kern w:val="0"/>
          <w:sz w:val="32"/>
          <w:szCs w:val="32"/>
        </w:rPr>
        <w:t>、其他对个人和家庭的补助支出</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公用经费</w:t>
      </w:r>
      <w:r>
        <w:rPr>
          <w:rFonts w:hint="eastAsia" w:ascii="仿宋_GB2312" w:hAnsi="宋体" w:eastAsia="仿宋_GB2312" w:cs="宋体"/>
          <w:kern w:val="0"/>
          <w:sz w:val="32"/>
          <w:szCs w:val="32"/>
          <w:lang w:val="en-US" w:eastAsia="zh-CN"/>
        </w:rPr>
        <w:t>7.516</w:t>
      </w:r>
      <w:r>
        <w:rPr>
          <w:rFonts w:hint="eastAsia" w:ascii="仿宋_GB2312" w:hAnsi="宋体" w:eastAsia="仿宋_GB2312" w:cs="宋体"/>
          <w:kern w:val="0"/>
          <w:sz w:val="32"/>
          <w:szCs w:val="32"/>
        </w:rPr>
        <w:t>万元，主要包括：</w:t>
      </w:r>
      <w:r>
        <w:rPr>
          <w:rFonts w:hint="eastAsia" w:ascii="仿宋_GB2312" w:hAnsi="宋体" w:eastAsia="仿宋_GB2312" w:cs="宋体"/>
          <w:b w:val="0"/>
          <w:bCs w:val="0"/>
          <w:kern w:val="0"/>
          <w:sz w:val="32"/>
          <w:szCs w:val="32"/>
          <w:lang w:eastAsia="zh-CN"/>
        </w:rPr>
        <w:t>按部门支出经济分类科目分项说明</w:t>
      </w:r>
      <w:r>
        <w:rPr>
          <w:rFonts w:hint="eastAsia" w:ascii="仿宋_GB2312" w:hAnsi="宋体" w:eastAsia="仿宋_GB2312" w:cs="宋体"/>
          <w:kern w:val="0"/>
          <w:sz w:val="32"/>
          <w:szCs w:val="32"/>
          <w:lang w:eastAsia="zh-CN"/>
        </w:rPr>
        <w:t>。如，</w:t>
      </w:r>
      <w:r>
        <w:rPr>
          <w:rFonts w:hint="eastAsia" w:ascii="仿宋_GB2312" w:hAnsi="宋体" w:eastAsia="仿宋_GB2312" w:cs="宋体"/>
          <w:kern w:val="0"/>
          <w:sz w:val="32"/>
          <w:szCs w:val="32"/>
        </w:rPr>
        <w:t>办公费</w:t>
      </w:r>
      <w:r>
        <w:rPr>
          <w:rFonts w:hint="eastAsia" w:ascii="仿宋_GB2312" w:hAnsi="宋体" w:eastAsia="仿宋_GB2312" w:cs="宋体"/>
          <w:kern w:val="0"/>
          <w:sz w:val="32"/>
          <w:szCs w:val="32"/>
          <w:lang w:val="en-US" w:eastAsia="zh-CN"/>
        </w:rPr>
        <w:t>0.4万元</w:t>
      </w:r>
      <w:r>
        <w:rPr>
          <w:rFonts w:hint="eastAsia" w:ascii="仿宋_GB2312" w:hAnsi="宋体" w:eastAsia="仿宋_GB2312" w:cs="宋体"/>
          <w:kern w:val="0"/>
          <w:sz w:val="32"/>
          <w:szCs w:val="32"/>
        </w:rPr>
        <w:t>、印刷费</w:t>
      </w:r>
      <w:r>
        <w:rPr>
          <w:rFonts w:hint="eastAsia" w:ascii="仿宋_GB2312" w:hAnsi="宋体" w:eastAsia="仿宋_GB2312" w:cs="宋体"/>
          <w:kern w:val="0"/>
          <w:sz w:val="32"/>
          <w:szCs w:val="32"/>
          <w:lang w:val="en-US" w:eastAsia="zh-CN"/>
        </w:rPr>
        <w:t>0.5万元</w:t>
      </w:r>
      <w:r>
        <w:rPr>
          <w:rFonts w:hint="eastAsia" w:ascii="仿宋_GB2312" w:hAnsi="宋体" w:eastAsia="仿宋_GB2312" w:cs="宋体"/>
          <w:kern w:val="0"/>
          <w:sz w:val="32"/>
          <w:szCs w:val="32"/>
        </w:rPr>
        <w:t>、咨询费</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、手续费</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、水费</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、电费</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、邮电费</w:t>
      </w:r>
      <w:r>
        <w:rPr>
          <w:rFonts w:hint="eastAsia" w:ascii="仿宋_GB2312" w:hAnsi="宋体" w:eastAsia="仿宋_GB2312" w:cs="宋体"/>
          <w:kern w:val="0"/>
          <w:sz w:val="32"/>
          <w:szCs w:val="32"/>
          <w:lang w:val="en-US" w:eastAsia="zh-CN"/>
        </w:rPr>
        <w:t>0.15万元</w:t>
      </w:r>
      <w:r>
        <w:rPr>
          <w:rFonts w:hint="eastAsia" w:ascii="仿宋_GB2312" w:hAnsi="宋体" w:eastAsia="仿宋_GB2312" w:cs="宋体"/>
          <w:kern w:val="0"/>
          <w:sz w:val="32"/>
          <w:szCs w:val="32"/>
        </w:rPr>
        <w:t>、取暖费</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、物业管理费</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、差旅费</w:t>
      </w:r>
      <w:r>
        <w:rPr>
          <w:rFonts w:hint="eastAsia" w:ascii="仿宋_GB2312" w:hAnsi="宋体" w:eastAsia="仿宋_GB2312" w:cs="宋体"/>
          <w:kern w:val="0"/>
          <w:sz w:val="32"/>
          <w:szCs w:val="32"/>
          <w:lang w:val="en-US" w:eastAsia="zh-CN"/>
        </w:rPr>
        <w:t>0.6万元</w:t>
      </w:r>
      <w:r>
        <w:rPr>
          <w:rFonts w:hint="eastAsia" w:ascii="仿宋_GB2312" w:hAnsi="宋体" w:eastAsia="仿宋_GB2312" w:cs="宋体"/>
          <w:kern w:val="0"/>
          <w:sz w:val="32"/>
          <w:szCs w:val="32"/>
        </w:rPr>
        <w:t>、因公出国（境）费</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、维修（护）费</w:t>
      </w:r>
      <w:r>
        <w:rPr>
          <w:rFonts w:hint="eastAsia" w:ascii="仿宋_GB2312" w:hAnsi="宋体" w:eastAsia="仿宋_GB2312" w:cs="宋体"/>
          <w:kern w:val="0"/>
          <w:sz w:val="32"/>
          <w:szCs w:val="32"/>
          <w:lang w:val="en-US" w:eastAsia="zh-CN"/>
        </w:rPr>
        <w:t>0.15万元</w:t>
      </w:r>
      <w:r>
        <w:rPr>
          <w:rFonts w:hint="eastAsia" w:ascii="仿宋_GB2312" w:hAnsi="宋体" w:eastAsia="仿宋_GB2312" w:cs="宋体"/>
          <w:kern w:val="0"/>
          <w:sz w:val="32"/>
          <w:szCs w:val="32"/>
        </w:rPr>
        <w:t>、租赁费</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、会议费</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、培训费</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、公务接待费</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、专用材料费</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、劳务费</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、委托业务费</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、工会经费</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、福利费</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、公务用车运行维护费</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、其他交通费</w:t>
      </w:r>
      <w:r>
        <w:rPr>
          <w:rFonts w:hint="eastAsia" w:ascii="仿宋_GB2312" w:hAnsi="宋体" w:eastAsia="仿宋_GB2312" w:cs="宋体"/>
          <w:kern w:val="0"/>
          <w:sz w:val="32"/>
          <w:szCs w:val="32"/>
          <w:lang w:val="en-US" w:eastAsia="zh-CN"/>
        </w:rPr>
        <w:t>4.716万元</w:t>
      </w:r>
      <w:r>
        <w:rPr>
          <w:rFonts w:hint="eastAsia" w:ascii="仿宋_GB2312" w:hAnsi="宋体" w:eastAsia="仿宋_GB2312" w:cs="宋体"/>
          <w:kern w:val="0"/>
          <w:sz w:val="32"/>
          <w:szCs w:val="32"/>
        </w:rPr>
        <w:t>、其他商品和服务支出</w:t>
      </w:r>
      <w:r>
        <w:rPr>
          <w:rFonts w:hint="eastAsia" w:ascii="仿宋_GB2312" w:hAnsi="宋体" w:eastAsia="仿宋_GB2312" w:cs="宋体"/>
          <w:kern w:val="0"/>
          <w:sz w:val="32"/>
          <w:szCs w:val="32"/>
          <w:lang w:val="en-US" w:eastAsia="zh-CN"/>
        </w:rPr>
        <w:t>1万元</w:t>
      </w:r>
      <w:r>
        <w:rPr>
          <w:rFonts w:hint="eastAsia" w:ascii="仿宋_GB2312" w:hAnsi="宋体" w:eastAsia="仿宋_GB2312" w:cs="宋体"/>
          <w:kern w:val="0"/>
          <w:sz w:val="32"/>
          <w:szCs w:val="32"/>
        </w:rPr>
        <w:t>、办公设备购置</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、专用设备购置</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w:t>
      </w:r>
    </w:p>
    <w:p>
      <w:pPr>
        <w:widowControl/>
        <w:spacing w:line="560" w:lineRule="exact"/>
        <w:ind w:firstLine="480"/>
        <w:jc w:val="left"/>
        <w:rPr>
          <w:rFonts w:hint="eastAsia" w:ascii="楷体_GB2312" w:hAnsi="宋体" w:eastAsia="楷体_GB2312" w:cs="宋体"/>
          <w:b/>
          <w:bCs/>
          <w:kern w:val="0"/>
          <w:sz w:val="32"/>
          <w:szCs w:val="32"/>
        </w:rPr>
      </w:pPr>
      <w:r>
        <w:rPr>
          <w:rFonts w:hint="eastAsia" w:ascii="楷体_GB2312" w:hAnsi="宋体" w:eastAsia="楷体_GB2312" w:cs="宋体"/>
          <w:b/>
          <w:bCs/>
          <w:kern w:val="0"/>
          <w:sz w:val="32"/>
          <w:szCs w:val="32"/>
        </w:rPr>
        <w:t>（二）项目支出情况说明</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彭阳县地震局2021年</w:t>
      </w:r>
      <w:r>
        <w:rPr>
          <w:rFonts w:hint="eastAsia" w:ascii="仿宋_GB2312" w:hAnsi="宋体" w:eastAsia="仿宋_GB2312" w:cs="宋体"/>
          <w:kern w:val="0"/>
          <w:sz w:val="32"/>
          <w:szCs w:val="32"/>
        </w:rPr>
        <w:t>一般公共预算</w:t>
      </w:r>
      <w:r>
        <w:rPr>
          <w:rFonts w:hint="eastAsia" w:ascii="仿宋_GB2312" w:hAnsi="宋体" w:eastAsia="仿宋_GB2312" w:cs="宋体"/>
          <w:kern w:val="0"/>
          <w:sz w:val="32"/>
          <w:szCs w:val="32"/>
          <w:lang w:eastAsia="zh-CN"/>
        </w:rPr>
        <w:t>财政</w:t>
      </w:r>
      <w:r>
        <w:rPr>
          <w:rFonts w:hint="eastAsia" w:ascii="仿宋_GB2312" w:hAnsi="宋体" w:eastAsia="仿宋_GB2312" w:cs="宋体"/>
          <w:kern w:val="0"/>
          <w:sz w:val="32"/>
          <w:szCs w:val="32"/>
        </w:rPr>
        <w:t>拨款项目支出</w:t>
      </w:r>
      <w:r>
        <w:rPr>
          <w:rFonts w:hint="eastAsia" w:ascii="仿宋_GB2312" w:hAnsi="宋体" w:eastAsia="仿宋_GB2312" w:cs="宋体"/>
          <w:kern w:val="0"/>
          <w:sz w:val="32"/>
          <w:szCs w:val="32"/>
          <w:lang w:val="en-US" w:eastAsia="zh-CN"/>
        </w:rPr>
        <w:t>17</w:t>
      </w:r>
      <w:r>
        <w:rPr>
          <w:rFonts w:hint="eastAsia" w:ascii="仿宋_GB2312" w:hAnsi="宋体" w:eastAsia="仿宋_GB2312" w:cs="宋体"/>
          <w:kern w:val="0"/>
          <w:sz w:val="32"/>
          <w:szCs w:val="32"/>
        </w:rPr>
        <w:t xml:space="preserve">    万元，其中：</w:t>
      </w:r>
      <w:r>
        <w:rPr>
          <w:rFonts w:hint="eastAsia" w:ascii="仿宋_GB2312" w:hAnsi="宋体" w:eastAsia="仿宋_GB2312" w:cs="宋体"/>
          <w:kern w:val="0"/>
          <w:sz w:val="32"/>
          <w:szCs w:val="32"/>
          <w:lang w:eastAsia="zh-CN"/>
        </w:rPr>
        <w:t>本年收入安排支出</w:t>
      </w:r>
      <w:r>
        <w:rPr>
          <w:rFonts w:hint="eastAsia" w:ascii="仿宋_GB2312" w:hAnsi="宋体" w:eastAsia="仿宋_GB2312" w:cs="宋体"/>
          <w:kern w:val="0"/>
          <w:sz w:val="32"/>
          <w:szCs w:val="32"/>
          <w:lang w:val="en-US" w:eastAsia="zh-CN"/>
        </w:rPr>
        <w:t>17万元，上年结转结余资金安排支出0万元。包括：</w:t>
      </w:r>
      <w:r>
        <w:rPr>
          <w:rFonts w:hint="eastAsia" w:ascii="仿宋_GB2312" w:hAnsi="宋体" w:eastAsia="仿宋_GB2312" w:cs="宋体"/>
          <w:kern w:val="0"/>
          <w:sz w:val="32"/>
          <w:szCs w:val="32"/>
        </w:rPr>
        <w:t>按政府收支科目类、款、项，用途分项说明。如</w:t>
      </w:r>
      <w:r>
        <w:rPr>
          <w:rFonts w:hint="eastAsia" w:ascii="仿宋_GB2312" w:hAnsi="宋体" w:eastAsia="仿宋_GB2312" w:cs="宋体"/>
          <w:kern w:val="0"/>
          <w:sz w:val="32"/>
          <w:szCs w:val="32"/>
          <w:lang w:eastAsia="zh-CN"/>
        </w:rPr>
        <w:t>，</w:t>
      </w:r>
      <w:r>
        <w:rPr>
          <w:rFonts w:hint="eastAsia" w:ascii="仿宋_GB2312" w:eastAsia="仿宋_GB2312"/>
          <w:kern w:val="0"/>
          <w:sz w:val="32"/>
          <w:szCs w:val="32"/>
          <w:lang w:eastAsia="zh-CN"/>
        </w:rPr>
        <w:t>灾害防治及应急管理支出</w:t>
      </w:r>
      <w:r>
        <w:rPr>
          <w:rFonts w:hint="eastAsia" w:ascii="仿宋_GB2312" w:eastAsia="仿宋_GB2312"/>
          <w:kern w:val="0"/>
          <w:sz w:val="32"/>
          <w:szCs w:val="32"/>
        </w:rPr>
        <w:t>（类）</w:t>
      </w:r>
      <w:r>
        <w:rPr>
          <w:rFonts w:hint="eastAsia" w:ascii="仿宋_GB2312" w:eastAsia="仿宋_GB2312"/>
          <w:kern w:val="0"/>
          <w:sz w:val="32"/>
          <w:szCs w:val="32"/>
          <w:lang w:eastAsia="zh-CN"/>
        </w:rPr>
        <w:t>地震</w:t>
      </w:r>
      <w:r>
        <w:rPr>
          <w:rFonts w:hint="eastAsia" w:ascii="仿宋_GB2312" w:eastAsia="仿宋_GB2312"/>
          <w:kern w:val="0"/>
          <w:sz w:val="32"/>
          <w:szCs w:val="32"/>
        </w:rPr>
        <w:t>事务（款）</w:t>
      </w:r>
      <w:r>
        <w:rPr>
          <w:rFonts w:hint="eastAsia" w:ascii="仿宋_GB2312" w:eastAsia="仿宋_GB2312"/>
          <w:kern w:val="0"/>
          <w:sz w:val="32"/>
          <w:szCs w:val="32"/>
          <w:lang w:eastAsia="zh-CN"/>
        </w:rPr>
        <w:t>一般行政管理事务</w:t>
      </w:r>
      <w:r>
        <w:rPr>
          <w:rFonts w:hint="eastAsia" w:ascii="仿宋_GB2312" w:eastAsia="仿宋_GB2312"/>
          <w:kern w:val="0"/>
          <w:sz w:val="32"/>
          <w:szCs w:val="32"/>
        </w:rPr>
        <w:t>（项）</w:t>
      </w:r>
      <w:r>
        <w:rPr>
          <w:rFonts w:hint="eastAsia" w:ascii="仿宋_GB2312" w:eastAsia="仿宋_GB2312"/>
          <w:kern w:val="0"/>
          <w:sz w:val="32"/>
          <w:szCs w:val="32"/>
          <w:lang w:eastAsia="zh-CN"/>
        </w:rPr>
        <w:t>2021年</w:t>
      </w:r>
      <w:r>
        <w:rPr>
          <w:rFonts w:hint="eastAsia" w:ascii="仿宋_GB2312" w:eastAsia="仿宋_GB2312"/>
          <w:kern w:val="0"/>
          <w:sz w:val="32"/>
          <w:szCs w:val="32"/>
        </w:rPr>
        <w:t>预算</w:t>
      </w:r>
      <w:r>
        <w:rPr>
          <w:rFonts w:hint="eastAsia" w:ascii="仿宋_GB2312" w:eastAsia="仿宋_GB2312"/>
          <w:kern w:val="0"/>
          <w:sz w:val="32"/>
          <w:szCs w:val="32"/>
          <w:lang w:val="en-US" w:eastAsia="zh-CN"/>
        </w:rPr>
        <w:t>17</w:t>
      </w:r>
      <w:r>
        <w:rPr>
          <w:rFonts w:hint="eastAsia" w:ascii="仿宋_GB2312" w:eastAsia="仿宋_GB2312"/>
          <w:kern w:val="0"/>
          <w:sz w:val="32"/>
          <w:szCs w:val="32"/>
        </w:rPr>
        <w:t>万元，</w:t>
      </w:r>
      <w:r>
        <w:rPr>
          <w:rFonts w:hint="eastAsia" w:ascii="仿宋_GB2312" w:hAnsi="宋体" w:eastAsia="仿宋_GB2312" w:cs="宋体"/>
          <w:kern w:val="0"/>
          <w:sz w:val="32"/>
          <w:szCs w:val="32"/>
        </w:rPr>
        <w:t>比</w:t>
      </w:r>
      <w:r>
        <w:rPr>
          <w:rFonts w:hint="eastAsia" w:ascii="仿宋_GB2312" w:hAnsi="宋体" w:eastAsia="仿宋_GB2312" w:cs="宋体"/>
          <w:kern w:val="0"/>
          <w:sz w:val="32"/>
          <w:szCs w:val="32"/>
          <w:lang w:eastAsia="zh-CN"/>
        </w:rPr>
        <w:t>2020年</w:t>
      </w:r>
      <w:r>
        <w:rPr>
          <w:rFonts w:hint="eastAsia" w:ascii="仿宋_GB2312" w:hAnsi="宋体" w:eastAsia="仿宋_GB2312" w:cs="宋体"/>
          <w:kern w:val="0"/>
          <w:sz w:val="32"/>
          <w:szCs w:val="32"/>
        </w:rPr>
        <w:t>执行数</w:t>
      </w:r>
      <w:r>
        <w:rPr>
          <w:rFonts w:hint="eastAsia" w:ascii="仿宋_GB2312" w:hAnsi="宋体" w:eastAsia="仿宋_GB2312" w:cs="宋体"/>
          <w:kern w:val="0"/>
          <w:sz w:val="32"/>
          <w:szCs w:val="32"/>
          <w:lang w:eastAsia="zh-CN"/>
        </w:rPr>
        <w:t>（决算数）</w:t>
      </w:r>
      <w:r>
        <w:rPr>
          <w:rFonts w:hint="eastAsia" w:ascii="仿宋_GB2312" w:hAnsi="宋体" w:eastAsia="仿宋_GB2312" w:cs="宋体"/>
          <w:kern w:val="0"/>
          <w:sz w:val="32"/>
          <w:szCs w:val="32"/>
        </w:rPr>
        <w:t>减少</w:t>
      </w:r>
      <w:r>
        <w:rPr>
          <w:rFonts w:hint="eastAsia" w:ascii="仿宋_GB2312" w:hAnsi="宋体" w:eastAsia="仿宋_GB2312" w:cs="宋体"/>
          <w:kern w:val="0"/>
          <w:sz w:val="32"/>
          <w:szCs w:val="32"/>
          <w:lang w:val="en-US" w:eastAsia="zh-CN"/>
        </w:rPr>
        <w:t>6.403388</w:t>
      </w:r>
      <w:r>
        <w:rPr>
          <w:rFonts w:hint="eastAsia" w:ascii="仿宋_GB2312" w:hAnsi="宋体" w:eastAsia="仿宋_GB2312" w:cs="宋体"/>
          <w:kern w:val="0"/>
          <w:sz w:val="32"/>
          <w:szCs w:val="32"/>
        </w:rPr>
        <w:t>万元，下降</w:t>
      </w:r>
      <w:r>
        <w:rPr>
          <w:rFonts w:hint="eastAsia" w:ascii="仿宋_GB2312" w:hAnsi="宋体" w:eastAsia="仿宋_GB2312" w:cs="宋体"/>
          <w:kern w:val="0"/>
          <w:sz w:val="32"/>
          <w:szCs w:val="32"/>
          <w:lang w:val="en-US" w:eastAsia="zh-CN"/>
        </w:rPr>
        <w:t>27.36</w:t>
      </w:r>
      <w:r>
        <w:rPr>
          <w:rFonts w:hint="eastAsia" w:ascii="仿宋_GB2312" w:hAnsi="宋体" w:eastAsia="仿宋_GB2312" w:cs="宋体"/>
          <w:kern w:val="0"/>
          <w:sz w:val="32"/>
          <w:szCs w:val="32"/>
        </w:rPr>
        <w:t>%。主要用于</w:t>
      </w:r>
      <w:r>
        <w:rPr>
          <w:rFonts w:hint="eastAsia" w:ascii="仿宋_GB2312" w:hAnsi="宋体" w:eastAsia="仿宋_GB2312" w:cs="宋体"/>
          <w:kern w:val="0"/>
          <w:sz w:val="32"/>
          <w:szCs w:val="32"/>
          <w:lang w:eastAsia="zh-CN"/>
        </w:rPr>
        <w:t>防震减灾工作经费</w:t>
      </w:r>
      <w:r>
        <w:rPr>
          <w:rFonts w:hint="eastAsia" w:ascii="仿宋_GB2312" w:hAnsi="宋体" w:eastAsia="仿宋_GB2312" w:cs="宋体"/>
          <w:kern w:val="0"/>
          <w:sz w:val="32"/>
          <w:szCs w:val="32"/>
        </w:rPr>
        <w:t>。</w:t>
      </w:r>
    </w:p>
    <w:p>
      <w:pPr>
        <w:widowControl/>
        <w:spacing w:line="560" w:lineRule="exact"/>
        <w:ind w:firstLine="480"/>
        <w:jc w:val="left"/>
        <w:rPr>
          <w:rFonts w:hint="eastAsia" w:ascii="黑体" w:hAnsi="宋体" w:eastAsia="黑体" w:cs="宋体"/>
          <w:b/>
          <w:bCs/>
          <w:kern w:val="0"/>
          <w:sz w:val="32"/>
          <w:szCs w:val="32"/>
        </w:rPr>
      </w:pPr>
      <w:r>
        <w:rPr>
          <w:rFonts w:hint="eastAsia" w:ascii="黑体" w:hAnsi="宋体" w:eastAsia="黑体" w:cs="宋体"/>
          <w:b/>
          <w:bCs/>
          <w:kern w:val="0"/>
          <w:sz w:val="32"/>
          <w:szCs w:val="32"/>
        </w:rPr>
        <w:t>三、关于</w:t>
      </w:r>
      <w:r>
        <w:rPr>
          <w:rFonts w:hint="eastAsia" w:ascii="黑体" w:hAnsi="黑体" w:eastAsia="黑体" w:cs="黑体"/>
          <w:b/>
          <w:kern w:val="0"/>
          <w:sz w:val="32"/>
          <w:szCs w:val="32"/>
          <w:lang w:eastAsia="zh-CN"/>
        </w:rPr>
        <w:t>彭阳县地震局</w:t>
      </w:r>
      <w:r>
        <w:rPr>
          <w:rFonts w:hint="eastAsia" w:ascii="黑体" w:hAnsi="宋体" w:eastAsia="黑体" w:cs="宋体"/>
          <w:b/>
          <w:bCs/>
          <w:kern w:val="0"/>
          <w:sz w:val="32"/>
          <w:szCs w:val="32"/>
          <w:lang w:eastAsia="zh-CN"/>
        </w:rPr>
        <w:t>2021年</w:t>
      </w:r>
      <w:r>
        <w:rPr>
          <w:rFonts w:hint="eastAsia" w:ascii="黑体" w:hAnsi="宋体" w:eastAsia="黑体" w:cs="宋体"/>
          <w:b/>
          <w:bCs/>
          <w:kern w:val="0"/>
          <w:sz w:val="32"/>
          <w:szCs w:val="32"/>
        </w:rPr>
        <w:t>一般公共预算</w:t>
      </w:r>
      <w:r>
        <w:rPr>
          <w:rFonts w:hint="eastAsia" w:ascii="黑体" w:hAnsi="宋体" w:eastAsia="黑体" w:cs="宋体"/>
          <w:b/>
          <w:bCs/>
          <w:kern w:val="0"/>
          <w:sz w:val="32"/>
          <w:szCs w:val="32"/>
          <w:lang w:eastAsia="zh-CN"/>
        </w:rPr>
        <w:t>财政拨款</w:t>
      </w:r>
      <w:r>
        <w:rPr>
          <w:rFonts w:hint="eastAsia" w:ascii="黑体" w:hAnsi="宋体" w:eastAsia="黑体" w:cs="宋体"/>
          <w:b/>
          <w:bCs/>
          <w:kern w:val="0"/>
          <w:sz w:val="32"/>
          <w:szCs w:val="32"/>
        </w:rPr>
        <w:t>“三公”经费预算情况说明</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彭阳县地震局2021年</w:t>
      </w:r>
      <w:r>
        <w:rPr>
          <w:rFonts w:hint="eastAsia" w:ascii="仿宋_GB2312" w:hAnsi="宋体" w:eastAsia="仿宋_GB2312" w:cs="宋体"/>
          <w:kern w:val="0"/>
          <w:sz w:val="32"/>
          <w:szCs w:val="32"/>
        </w:rPr>
        <w:t>“三公”经费财政拨款预算数为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 xml:space="preserve">    万元，其中：因公出国（境）费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万元，公务用车购置</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万元，公务用车运行费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万元，公务接待费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2021年</w:t>
      </w:r>
      <w:r>
        <w:rPr>
          <w:rFonts w:hint="eastAsia" w:ascii="仿宋_GB2312" w:hAnsi="宋体" w:eastAsia="仿宋_GB2312" w:cs="宋体"/>
          <w:kern w:val="0"/>
          <w:sz w:val="32"/>
          <w:szCs w:val="32"/>
        </w:rPr>
        <w:t>“三公”经费财政拨款预算比</w:t>
      </w:r>
      <w:r>
        <w:rPr>
          <w:rFonts w:hint="eastAsia" w:ascii="仿宋_GB2312" w:hAnsi="宋体" w:eastAsia="仿宋_GB2312" w:cs="宋体"/>
          <w:kern w:val="0"/>
          <w:sz w:val="32"/>
          <w:szCs w:val="32"/>
          <w:lang w:eastAsia="zh-CN"/>
        </w:rPr>
        <w:t>2020年</w:t>
      </w:r>
      <w:r>
        <w:rPr>
          <w:rFonts w:hint="eastAsia" w:ascii="仿宋_GB2312" w:hAnsi="宋体" w:eastAsia="仿宋_GB2312" w:cs="宋体"/>
          <w:kern w:val="0"/>
          <w:sz w:val="32"/>
          <w:szCs w:val="32"/>
        </w:rPr>
        <w:t xml:space="preserve">增加（减少）     </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万元，其中：因公出国（境）费增加（减少</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万元，主要原因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；公务用车购置费增加（减少</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万元，主要原因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；公务用车运行费增加（减少）</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万元，主要原因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；公务接待费增加（减少）</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万元，主要原因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w:t>
      </w:r>
    </w:p>
    <w:p>
      <w:pPr>
        <w:widowControl/>
        <w:spacing w:line="560" w:lineRule="exact"/>
        <w:ind w:firstLine="480"/>
        <w:jc w:val="left"/>
        <w:rPr>
          <w:rFonts w:hint="eastAsia" w:ascii="黑体" w:hAnsi="宋体" w:eastAsia="黑体" w:cs="宋体"/>
          <w:b/>
          <w:bCs/>
          <w:kern w:val="0"/>
          <w:sz w:val="32"/>
          <w:szCs w:val="32"/>
        </w:rPr>
      </w:pPr>
      <w:r>
        <w:rPr>
          <w:rFonts w:hint="eastAsia" w:ascii="黑体" w:hAnsi="宋体" w:eastAsia="黑体" w:cs="宋体"/>
          <w:b/>
          <w:bCs/>
          <w:kern w:val="0"/>
          <w:sz w:val="32"/>
          <w:szCs w:val="32"/>
        </w:rPr>
        <w:t>四、关于</w:t>
      </w:r>
      <w:r>
        <w:rPr>
          <w:rFonts w:hint="eastAsia" w:ascii="黑体" w:hAnsi="黑体" w:eastAsia="黑体" w:cs="黑体"/>
          <w:b/>
          <w:kern w:val="0"/>
          <w:sz w:val="32"/>
          <w:szCs w:val="32"/>
          <w:lang w:eastAsia="zh-CN"/>
        </w:rPr>
        <w:t>彭阳县地震局</w:t>
      </w:r>
      <w:r>
        <w:rPr>
          <w:rFonts w:hint="eastAsia" w:ascii="黑体" w:hAnsi="宋体" w:eastAsia="黑体" w:cs="宋体"/>
          <w:b/>
          <w:bCs/>
          <w:kern w:val="0"/>
          <w:sz w:val="32"/>
          <w:szCs w:val="32"/>
          <w:lang w:eastAsia="zh-CN"/>
        </w:rPr>
        <w:t>2021年</w:t>
      </w:r>
      <w:r>
        <w:rPr>
          <w:rFonts w:hint="eastAsia" w:ascii="黑体" w:hAnsi="宋体" w:eastAsia="黑体" w:cs="宋体"/>
          <w:b/>
          <w:bCs/>
          <w:kern w:val="0"/>
          <w:sz w:val="32"/>
          <w:szCs w:val="32"/>
        </w:rPr>
        <w:t>政府性基金预算拨款情况说明</w:t>
      </w:r>
    </w:p>
    <w:p>
      <w:pPr>
        <w:widowControl/>
        <w:spacing w:line="560" w:lineRule="exact"/>
        <w:ind w:firstLine="480"/>
        <w:jc w:val="left"/>
        <w:rPr>
          <w:rFonts w:hint="eastAsia" w:ascii="仿宋_GB2312" w:hAnsi="宋体" w:eastAsia="仿宋_GB2312" w:cs="宋体"/>
          <w:kern w:val="0"/>
          <w:sz w:val="32"/>
          <w:szCs w:val="32"/>
          <w:lang w:eastAsia="zh-CN"/>
        </w:rPr>
      </w:pPr>
      <w:r>
        <w:rPr>
          <w:rFonts w:hint="eastAsia" w:ascii="楷体_GB2312" w:hAnsi="宋体" w:eastAsia="楷体_GB2312" w:cs="宋体"/>
          <w:b/>
          <w:bCs/>
          <w:kern w:val="0"/>
          <w:sz w:val="32"/>
          <w:szCs w:val="32"/>
          <w:lang w:eastAsia="zh-CN"/>
        </w:rPr>
        <w:t>无政府性基金预算财政拨款单位：</w:t>
      </w:r>
      <w:r>
        <w:rPr>
          <w:rFonts w:hint="eastAsia" w:ascii="仿宋_GB2312" w:hAnsi="宋体" w:eastAsia="仿宋_GB2312" w:cs="宋体"/>
          <w:kern w:val="0"/>
          <w:sz w:val="32"/>
          <w:szCs w:val="32"/>
          <w:lang w:eastAsia="zh-CN"/>
        </w:rPr>
        <w:t>彭阳县地震局2021年无政府性基金预算财政拨款收支。</w:t>
      </w:r>
    </w:p>
    <w:p>
      <w:pPr>
        <w:widowControl/>
        <w:spacing w:line="560" w:lineRule="exact"/>
        <w:ind w:firstLine="643" w:firstLineChars="200"/>
        <w:jc w:val="left"/>
        <w:rPr>
          <w:rFonts w:hint="eastAsia" w:ascii="黑体" w:hAnsi="宋体" w:eastAsia="黑体" w:cs="宋体"/>
          <w:b/>
          <w:bCs/>
          <w:kern w:val="0"/>
          <w:sz w:val="32"/>
          <w:szCs w:val="32"/>
        </w:rPr>
      </w:pPr>
      <w:r>
        <w:rPr>
          <w:rFonts w:hint="eastAsia" w:ascii="黑体" w:hAnsi="宋体" w:eastAsia="黑体" w:cs="宋体"/>
          <w:b/>
          <w:bCs/>
          <w:kern w:val="0"/>
          <w:sz w:val="32"/>
          <w:szCs w:val="32"/>
        </w:rPr>
        <w:t>五、关于</w:t>
      </w:r>
      <w:r>
        <w:rPr>
          <w:rFonts w:hint="eastAsia" w:ascii="黑体" w:hAnsi="黑体" w:eastAsia="黑体" w:cs="黑体"/>
          <w:b/>
          <w:kern w:val="0"/>
          <w:sz w:val="32"/>
          <w:szCs w:val="32"/>
          <w:lang w:eastAsia="zh-CN"/>
        </w:rPr>
        <w:t>彭阳县地震局</w:t>
      </w:r>
      <w:r>
        <w:rPr>
          <w:rFonts w:hint="eastAsia" w:ascii="黑体" w:hAnsi="宋体" w:eastAsia="黑体" w:cs="宋体"/>
          <w:b/>
          <w:bCs/>
          <w:kern w:val="0"/>
          <w:sz w:val="32"/>
          <w:szCs w:val="32"/>
          <w:lang w:eastAsia="zh-CN"/>
        </w:rPr>
        <w:t>2021年</w:t>
      </w:r>
      <w:r>
        <w:rPr>
          <w:rFonts w:hint="eastAsia" w:ascii="黑体" w:hAnsi="宋体" w:eastAsia="黑体" w:cs="宋体"/>
          <w:b/>
          <w:bCs/>
          <w:kern w:val="0"/>
          <w:sz w:val="32"/>
          <w:szCs w:val="32"/>
        </w:rPr>
        <w:t>收支预算情况的总体说明</w:t>
      </w:r>
    </w:p>
    <w:p>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彭阳县地震局2021年</w:t>
      </w:r>
      <w:r>
        <w:rPr>
          <w:rFonts w:hint="eastAsia" w:ascii="仿宋_GB2312" w:hAnsi="宋体" w:eastAsia="仿宋_GB2312" w:cs="宋体"/>
          <w:kern w:val="0"/>
          <w:sz w:val="32"/>
          <w:szCs w:val="32"/>
        </w:rPr>
        <w:t>收入总预算</w:t>
      </w:r>
      <w:r>
        <w:rPr>
          <w:rFonts w:hint="eastAsia" w:ascii="仿宋_GB2312" w:hAnsi="宋体" w:eastAsia="仿宋_GB2312" w:cs="宋体"/>
          <w:kern w:val="0"/>
          <w:sz w:val="32"/>
          <w:szCs w:val="32"/>
          <w:lang w:val="en-US" w:eastAsia="zh-CN"/>
        </w:rPr>
        <w:t>107.0174</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eastAsia="zh-CN"/>
        </w:rPr>
        <w:t>其中：本年收入</w:t>
      </w:r>
      <w:r>
        <w:rPr>
          <w:rFonts w:hint="eastAsia" w:ascii="仿宋_GB2312" w:hAnsi="宋体" w:eastAsia="仿宋_GB2312" w:cs="宋体"/>
          <w:kern w:val="0"/>
          <w:sz w:val="32"/>
          <w:szCs w:val="32"/>
          <w:lang w:val="en-US" w:eastAsia="zh-CN"/>
        </w:rPr>
        <w:t>107.0174万元，上年结转结余0万元；</w:t>
      </w:r>
      <w:r>
        <w:rPr>
          <w:rFonts w:hint="eastAsia" w:ascii="仿宋_GB2312" w:hAnsi="宋体" w:eastAsia="仿宋_GB2312" w:cs="宋体"/>
          <w:kern w:val="0"/>
          <w:sz w:val="32"/>
          <w:szCs w:val="32"/>
        </w:rPr>
        <w:t>支出总预算</w:t>
      </w:r>
      <w:r>
        <w:rPr>
          <w:rFonts w:hint="eastAsia" w:ascii="仿宋_GB2312" w:hAnsi="宋体" w:eastAsia="仿宋_GB2312" w:cs="宋体"/>
          <w:kern w:val="0"/>
          <w:sz w:val="32"/>
          <w:szCs w:val="32"/>
          <w:lang w:val="en-US" w:eastAsia="zh-CN"/>
        </w:rPr>
        <w:t>107.0174</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eastAsia="zh-CN"/>
        </w:rPr>
        <w:t>，其中：本年支出</w:t>
      </w:r>
      <w:r>
        <w:rPr>
          <w:rFonts w:hint="eastAsia" w:ascii="仿宋_GB2312" w:hAnsi="宋体" w:eastAsia="仿宋_GB2312" w:cs="宋体"/>
          <w:kern w:val="0"/>
          <w:sz w:val="32"/>
          <w:szCs w:val="32"/>
          <w:lang w:val="en-US" w:eastAsia="zh-CN"/>
        </w:rPr>
        <w:t>107.0174万元，年末结转结余0万元。</w:t>
      </w:r>
    </w:p>
    <w:p>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本年收入</w:t>
      </w:r>
      <w:r>
        <w:rPr>
          <w:rFonts w:hint="eastAsia" w:ascii="仿宋_GB2312" w:hAnsi="宋体" w:eastAsia="仿宋_GB2312" w:cs="宋体"/>
          <w:kern w:val="0"/>
          <w:sz w:val="32"/>
          <w:szCs w:val="32"/>
        </w:rPr>
        <w:t>包括：财政拨款</w:t>
      </w:r>
      <w:r>
        <w:rPr>
          <w:rFonts w:hint="eastAsia" w:ascii="仿宋_GB2312" w:hAnsi="宋体" w:eastAsia="仿宋_GB2312" w:cs="宋体"/>
          <w:kern w:val="0"/>
          <w:sz w:val="32"/>
          <w:szCs w:val="32"/>
          <w:lang w:eastAsia="zh-CN"/>
        </w:rPr>
        <w:t>预算</w:t>
      </w:r>
      <w:r>
        <w:rPr>
          <w:rFonts w:hint="eastAsia" w:ascii="仿宋_GB2312" w:hAnsi="宋体" w:eastAsia="仿宋_GB2312" w:cs="宋体"/>
          <w:kern w:val="0"/>
          <w:sz w:val="32"/>
          <w:szCs w:val="32"/>
        </w:rPr>
        <w:t>收入</w:t>
      </w:r>
      <w:r>
        <w:rPr>
          <w:rFonts w:hint="eastAsia" w:ascii="仿宋_GB2312" w:hAnsi="宋体" w:eastAsia="仿宋_GB2312" w:cs="宋体"/>
          <w:kern w:val="0"/>
          <w:sz w:val="32"/>
          <w:szCs w:val="32"/>
          <w:lang w:val="en-US" w:eastAsia="zh-CN"/>
        </w:rPr>
        <w:t>107.0174</w:t>
      </w:r>
      <w:r>
        <w:rPr>
          <w:rFonts w:hint="eastAsia" w:ascii="仿宋_GB2312" w:hAnsi="宋体" w:eastAsia="仿宋_GB2312" w:cs="宋体"/>
          <w:kern w:val="0"/>
          <w:sz w:val="32"/>
          <w:szCs w:val="32"/>
        </w:rPr>
        <w:t xml:space="preserve">万元，占   </w:t>
      </w:r>
      <w:r>
        <w:rPr>
          <w:rFonts w:hint="eastAsia" w:ascii="仿宋_GB2312" w:hAnsi="宋体" w:eastAsia="仿宋_GB2312" w:cs="宋体"/>
          <w:kern w:val="0"/>
          <w:sz w:val="32"/>
          <w:szCs w:val="32"/>
          <w:lang w:val="en-US" w:eastAsia="zh-CN"/>
        </w:rPr>
        <w:t>100</w:t>
      </w:r>
      <w:r>
        <w:rPr>
          <w:rFonts w:hint="eastAsia" w:ascii="仿宋_GB2312" w:hAnsi="宋体" w:eastAsia="仿宋_GB2312" w:cs="宋体"/>
          <w:kern w:val="0"/>
          <w:sz w:val="32"/>
          <w:szCs w:val="32"/>
        </w:rPr>
        <w:t>%；事业</w:t>
      </w:r>
      <w:r>
        <w:rPr>
          <w:rFonts w:hint="eastAsia" w:ascii="仿宋_GB2312" w:hAnsi="宋体" w:eastAsia="仿宋_GB2312" w:cs="宋体"/>
          <w:kern w:val="0"/>
          <w:sz w:val="32"/>
          <w:szCs w:val="32"/>
          <w:lang w:eastAsia="zh-CN"/>
        </w:rPr>
        <w:t>预算</w:t>
      </w:r>
      <w:r>
        <w:rPr>
          <w:rFonts w:hint="eastAsia" w:ascii="仿宋_GB2312" w:hAnsi="宋体" w:eastAsia="仿宋_GB2312" w:cs="宋体"/>
          <w:kern w:val="0"/>
          <w:sz w:val="32"/>
          <w:szCs w:val="32"/>
        </w:rPr>
        <w:t>收入</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上级补助预算收入</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附属单位上缴预算收入</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%；经营</w:t>
      </w:r>
      <w:r>
        <w:rPr>
          <w:rFonts w:hint="eastAsia" w:ascii="仿宋_GB2312" w:hAnsi="宋体" w:eastAsia="仿宋_GB2312" w:cs="宋体"/>
          <w:kern w:val="0"/>
          <w:sz w:val="32"/>
          <w:szCs w:val="32"/>
          <w:lang w:eastAsia="zh-CN"/>
        </w:rPr>
        <w:t>预算</w:t>
      </w:r>
      <w:r>
        <w:rPr>
          <w:rFonts w:hint="eastAsia" w:ascii="仿宋_GB2312" w:hAnsi="宋体" w:eastAsia="仿宋_GB2312" w:cs="宋体"/>
          <w:kern w:val="0"/>
          <w:sz w:val="32"/>
          <w:szCs w:val="32"/>
        </w:rPr>
        <w:t>收入</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债务预算收入</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非同级财政拨款预算收入</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投资预算收益</w:t>
      </w:r>
      <w:r>
        <w:rPr>
          <w:rFonts w:hint="eastAsia" w:ascii="仿宋_GB2312" w:hAnsi="宋体" w:eastAsia="仿宋_GB2312" w:cs="宋体"/>
          <w:kern w:val="0"/>
          <w:sz w:val="32"/>
          <w:szCs w:val="32"/>
          <w:lang w:val="en-US" w:eastAsia="zh-CN"/>
        </w:rPr>
        <w:t>0万元，</w:t>
      </w:r>
      <w:r>
        <w:rPr>
          <w:rFonts w:hint="eastAsia" w:ascii="仿宋_GB2312" w:hAnsi="宋体" w:eastAsia="仿宋_GB2312" w:cs="宋体"/>
          <w:kern w:val="0"/>
          <w:sz w:val="32"/>
          <w:szCs w:val="32"/>
        </w:rPr>
        <w:t>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其他</w:t>
      </w:r>
      <w:r>
        <w:rPr>
          <w:rFonts w:hint="eastAsia" w:ascii="仿宋_GB2312" w:hAnsi="宋体" w:eastAsia="仿宋_GB2312" w:cs="宋体"/>
          <w:kern w:val="0"/>
          <w:sz w:val="32"/>
          <w:szCs w:val="32"/>
          <w:lang w:eastAsia="zh-CN"/>
        </w:rPr>
        <w:t>预算</w:t>
      </w:r>
      <w:r>
        <w:rPr>
          <w:rFonts w:hint="eastAsia" w:ascii="仿宋_GB2312" w:hAnsi="宋体" w:eastAsia="仿宋_GB2312" w:cs="宋体"/>
          <w:kern w:val="0"/>
          <w:sz w:val="32"/>
          <w:szCs w:val="32"/>
        </w:rPr>
        <w:t>收入</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w:t>
      </w:r>
    </w:p>
    <w:p>
      <w:pPr>
        <w:widowControl/>
        <w:spacing w:line="560" w:lineRule="exact"/>
        <w:ind w:left="178" w:leftChars="85" w:firstLine="361" w:firstLineChars="113"/>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本年</w:t>
      </w:r>
      <w:r>
        <w:rPr>
          <w:rFonts w:hint="eastAsia" w:ascii="仿宋_GB2312" w:hAnsi="宋体" w:eastAsia="仿宋_GB2312" w:cs="宋体"/>
          <w:kern w:val="0"/>
          <w:sz w:val="32"/>
          <w:szCs w:val="32"/>
        </w:rPr>
        <w:t>支出包括：</w:t>
      </w:r>
      <w:r>
        <w:rPr>
          <w:rFonts w:hint="eastAsia" w:ascii="仿宋_GB2312" w:hAnsi="宋体" w:eastAsia="仿宋_GB2312" w:cs="宋体"/>
          <w:kern w:val="0"/>
          <w:sz w:val="32"/>
          <w:szCs w:val="32"/>
          <w:lang w:eastAsia="zh-CN"/>
        </w:rPr>
        <w:t>行政</w:t>
      </w:r>
      <w:r>
        <w:rPr>
          <w:rFonts w:hint="eastAsia" w:ascii="仿宋_GB2312" w:hAnsi="宋体" w:eastAsia="仿宋_GB2312" w:cs="宋体"/>
          <w:kern w:val="0"/>
          <w:sz w:val="32"/>
          <w:szCs w:val="32"/>
        </w:rPr>
        <w:t>支出</w:t>
      </w:r>
      <w:r>
        <w:rPr>
          <w:rFonts w:hint="eastAsia" w:ascii="仿宋_GB2312" w:hAnsi="宋体" w:eastAsia="仿宋_GB2312" w:cs="宋体"/>
          <w:kern w:val="0"/>
          <w:sz w:val="32"/>
          <w:szCs w:val="32"/>
          <w:lang w:val="en-US" w:eastAsia="zh-CN"/>
        </w:rPr>
        <w:t>107.0174</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100</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事业</w:t>
      </w:r>
      <w:r>
        <w:rPr>
          <w:rFonts w:hint="eastAsia" w:ascii="仿宋_GB2312" w:hAnsi="宋体" w:eastAsia="仿宋_GB2312" w:cs="宋体"/>
          <w:kern w:val="0"/>
          <w:sz w:val="32"/>
          <w:szCs w:val="32"/>
        </w:rPr>
        <w:t>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经营支出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%；上缴上级支出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%；对附属单位补助支出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；投资支出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债务还本支出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其他支出</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w:t>
      </w:r>
    </w:p>
    <w:p>
      <w:pPr>
        <w:widowControl/>
        <w:spacing w:line="560" w:lineRule="exact"/>
        <w:ind w:firstLine="480"/>
        <w:jc w:val="left"/>
        <w:rPr>
          <w:rFonts w:hint="eastAsia" w:ascii="黑体" w:hAnsi="宋体" w:eastAsia="黑体" w:cs="宋体"/>
          <w:b/>
          <w:bCs/>
          <w:kern w:val="0"/>
          <w:sz w:val="32"/>
          <w:szCs w:val="32"/>
        </w:rPr>
      </w:pPr>
      <w:r>
        <w:rPr>
          <w:rFonts w:hint="eastAsia" w:ascii="黑体" w:hAnsi="宋体" w:eastAsia="黑体" w:cs="宋体"/>
          <w:b/>
          <w:bCs/>
          <w:kern w:val="0"/>
          <w:sz w:val="32"/>
          <w:szCs w:val="32"/>
        </w:rPr>
        <w:t>六、其他重要事项的情况说明</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（一）机关运行经费</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2021年</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彭阳县地震局</w:t>
      </w:r>
      <w:r>
        <w:rPr>
          <w:rFonts w:hint="eastAsia" w:ascii="仿宋_GB2312" w:hAnsi="宋体" w:eastAsia="仿宋_GB2312" w:cs="宋体"/>
          <w:kern w:val="0"/>
          <w:sz w:val="32"/>
          <w:szCs w:val="32"/>
        </w:rPr>
        <w:t>本级及所属</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等</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个行政单位和</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等</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个参公管理事业单位的机关运行经费财政拨款预算</w:t>
      </w:r>
      <w:r>
        <w:rPr>
          <w:rFonts w:hint="eastAsia" w:ascii="仿宋_GB2312" w:hAnsi="宋体" w:eastAsia="仿宋_GB2312" w:cs="宋体"/>
          <w:kern w:val="0"/>
          <w:sz w:val="32"/>
          <w:szCs w:val="32"/>
          <w:lang w:val="en-US" w:eastAsia="zh-CN"/>
        </w:rPr>
        <w:t>2.8</w:t>
      </w:r>
      <w:r>
        <w:rPr>
          <w:rFonts w:hint="eastAsia" w:ascii="仿宋_GB2312" w:hAnsi="宋体" w:eastAsia="仿宋_GB2312" w:cs="宋体"/>
          <w:kern w:val="0"/>
          <w:sz w:val="32"/>
          <w:szCs w:val="32"/>
        </w:rPr>
        <w:t>万元，增加（减少）</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万元，增长（下降</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主要原因是：</w:t>
      </w:r>
      <w:r>
        <w:rPr>
          <w:rFonts w:hint="eastAsia" w:ascii="仿宋_GB2312" w:hAnsi="宋体" w:eastAsia="仿宋_GB2312" w:cs="宋体"/>
          <w:kern w:val="0"/>
          <w:sz w:val="32"/>
          <w:szCs w:val="32"/>
          <w:lang w:val="en-US" w:eastAsia="zh-CN"/>
        </w:rPr>
        <w:t>0。</w:t>
      </w:r>
    </w:p>
    <w:p>
      <w:pPr>
        <w:widowControl/>
        <w:spacing w:line="560" w:lineRule="exact"/>
        <w:ind w:firstLine="480"/>
        <w:jc w:val="left"/>
        <w:rPr>
          <w:rFonts w:hint="eastAsia" w:ascii="仿宋_GB2312" w:hAnsi="宋体" w:eastAsia="仿宋_GB2312" w:cs="宋体"/>
          <w:b/>
          <w:bCs/>
          <w:kern w:val="0"/>
          <w:sz w:val="32"/>
          <w:szCs w:val="32"/>
        </w:rPr>
      </w:pPr>
      <w:r>
        <w:rPr>
          <w:rFonts w:hint="eastAsia" w:ascii="仿宋_GB2312" w:hAnsi="宋体" w:eastAsia="仿宋_GB2312" w:cs="宋体"/>
          <w:b/>
          <w:bCs/>
          <w:kern w:val="0"/>
          <w:sz w:val="32"/>
          <w:szCs w:val="32"/>
          <w:lang w:eastAsia="zh-CN"/>
        </w:rPr>
        <w:t>无</w:t>
      </w:r>
      <w:r>
        <w:rPr>
          <w:rFonts w:hint="eastAsia" w:ascii="仿宋_GB2312" w:hAnsi="宋体" w:eastAsia="仿宋_GB2312" w:cs="宋体"/>
          <w:b/>
          <w:bCs/>
          <w:kern w:val="0"/>
          <w:sz w:val="32"/>
          <w:szCs w:val="32"/>
        </w:rPr>
        <w:t>所属单位名称。</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（二）政府采购情况</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2021年</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彭阳县地震局</w:t>
      </w:r>
      <w:r>
        <w:rPr>
          <w:rFonts w:hint="eastAsia" w:ascii="仿宋_GB2312" w:hAnsi="宋体" w:eastAsia="仿宋_GB2312" w:cs="宋体"/>
          <w:kern w:val="0"/>
          <w:sz w:val="32"/>
          <w:szCs w:val="32"/>
        </w:rPr>
        <w:t>政府采购预算</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万元，其中：政府采购货物预算</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万元，政府采购工程预算</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万元，政府采购服务预算</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（三）国有资产占用使用情况</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截至</w:t>
      </w:r>
      <w:r>
        <w:rPr>
          <w:rFonts w:hint="eastAsia" w:ascii="仿宋_GB2312" w:hAnsi="宋体" w:eastAsia="仿宋_GB2312" w:cs="宋体"/>
          <w:kern w:val="0"/>
          <w:sz w:val="32"/>
          <w:szCs w:val="32"/>
          <w:lang w:eastAsia="zh-CN"/>
        </w:rPr>
        <w:t>2020年</w:t>
      </w:r>
      <w:r>
        <w:rPr>
          <w:rFonts w:hint="eastAsia" w:ascii="仿宋_GB2312" w:hAnsi="宋体" w:eastAsia="仿宋_GB2312" w:cs="宋体"/>
          <w:kern w:val="0"/>
          <w:sz w:val="32"/>
          <w:szCs w:val="32"/>
        </w:rPr>
        <w:t>12月31日，</w:t>
      </w:r>
      <w:r>
        <w:rPr>
          <w:rFonts w:hint="eastAsia" w:ascii="仿宋_GB2312" w:hAnsi="宋体" w:eastAsia="仿宋_GB2312" w:cs="宋体"/>
          <w:kern w:val="0"/>
          <w:sz w:val="32"/>
          <w:szCs w:val="32"/>
          <w:lang w:eastAsia="zh-CN"/>
        </w:rPr>
        <w:t>彭阳县地震局</w:t>
      </w:r>
      <w:r>
        <w:rPr>
          <w:rFonts w:hint="eastAsia" w:ascii="仿宋_GB2312" w:hAnsi="宋体" w:eastAsia="仿宋_GB2312" w:cs="宋体"/>
          <w:kern w:val="0"/>
          <w:sz w:val="32"/>
          <w:szCs w:val="32"/>
        </w:rPr>
        <w:t>占用使用国有资产总体情况为房屋</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平方米，价值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万元；土地</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平方米，价值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万元；车辆</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辆，价值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万元；办公家具价值</w:t>
      </w:r>
      <w:r>
        <w:rPr>
          <w:rFonts w:hint="eastAsia" w:ascii="仿宋_GB2312" w:hAnsi="宋体" w:eastAsia="仿宋_GB2312" w:cs="宋体"/>
          <w:kern w:val="0"/>
          <w:sz w:val="32"/>
          <w:szCs w:val="32"/>
          <w:lang w:val="en-US" w:eastAsia="zh-CN"/>
        </w:rPr>
        <w:t>9.783</w:t>
      </w:r>
      <w:r>
        <w:rPr>
          <w:rFonts w:hint="eastAsia" w:ascii="仿宋_GB2312" w:hAnsi="宋体" w:eastAsia="仿宋_GB2312" w:cs="宋体"/>
          <w:kern w:val="0"/>
          <w:sz w:val="32"/>
          <w:szCs w:val="32"/>
        </w:rPr>
        <w:t>万元；其他资产价值</w:t>
      </w:r>
      <w:r>
        <w:rPr>
          <w:rFonts w:hint="eastAsia" w:ascii="仿宋_GB2312" w:hAnsi="宋体" w:eastAsia="仿宋_GB2312" w:cs="宋体"/>
          <w:kern w:val="0"/>
          <w:sz w:val="32"/>
          <w:szCs w:val="32"/>
          <w:lang w:val="en-US" w:eastAsia="zh-CN"/>
        </w:rPr>
        <w:t>9.9599</w:t>
      </w:r>
      <w:r>
        <w:rPr>
          <w:rFonts w:hint="eastAsia" w:ascii="仿宋_GB2312" w:hAnsi="宋体" w:eastAsia="仿宋_GB2312" w:cs="宋体"/>
          <w:kern w:val="0"/>
          <w:sz w:val="32"/>
          <w:szCs w:val="32"/>
        </w:rPr>
        <w:t>万元。国有资产分布情况为：</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本级部门房屋</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平方米，价值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万元；土地</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平方米，价值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万元；车辆</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辆，价值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万元；办公家具价值</w:t>
      </w:r>
      <w:r>
        <w:rPr>
          <w:rFonts w:hint="eastAsia" w:ascii="仿宋_GB2312" w:hAnsi="宋体" w:eastAsia="仿宋_GB2312" w:cs="宋体"/>
          <w:kern w:val="0"/>
          <w:sz w:val="32"/>
          <w:szCs w:val="32"/>
          <w:lang w:val="en-US" w:eastAsia="zh-CN"/>
        </w:rPr>
        <w:t>9.783</w:t>
      </w:r>
      <w:r>
        <w:rPr>
          <w:rFonts w:hint="eastAsia" w:ascii="仿宋_GB2312" w:hAnsi="宋体" w:eastAsia="仿宋_GB2312" w:cs="宋体"/>
          <w:kern w:val="0"/>
          <w:sz w:val="32"/>
          <w:szCs w:val="32"/>
        </w:rPr>
        <w:t>万元；其他资产价值</w:t>
      </w:r>
      <w:r>
        <w:rPr>
          <w:rFonts w:hint="eastAsia" w:ascii="仿宋_GB2312" w:hAnsi="宋体" w:eastAsia="仿宋_GB2312" w:cs="宋体"/>
          <w:kern w:val="0"/>
          <w:sz w:val="32"/>
          <w:szCs w:val="32"/>
          <w:lang w:val="en-US" w:eastAsia="zh-CN"/>
        </w:rPr>
        <w:t>9.9599</w:t>
      </w:r>
      <w:r>
        <w:rPr>
          <w:rFonts w:hint="eastAsia" w:ascii="仿宋_GB2312" w:hAnsi="宋体" w:eastAsia="仿宋_GB2312" w:cs="宋体"/>
          <w:kern w:val="0"/>
          <w:sz w:val="32"/>
          <w:szCs w:val="32"/>
        </w:rPr>
        <w:t>万元。</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所属单位房屋</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平方米，价值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万元；土地</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平方米，价值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万元；车辆</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辆，价值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万元；办公家具价值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万元；其他资产价值</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（四）预算绩效情况</w:t>
      </w:r>
    </w:p>
    <w:p>
      <w:pPr>
        <w:widowControl/>
        <w:spacing w:line="560" w:lineRule="exact"/>
        <w:ind w:firstLine="480"/>
        <w:jc w:val="lef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2021年彭阳县地震局无</w:t>
      </w:r>
      <w:r>
        <w:rPr>
          <w:rFonts w:hint="eastAsia" w:ascii="仿宋_GB2312" w:hAnsi="宋体" w:eastAsia="仿宋_GB2312" w:cs="宋体"/>
          <w:kern w:val="0"/>
          <w:sz w:val="32"/>
          <w:szCs w:val="32"/>
        </w:rPr>
        <w:t>重点项目绩效评价</w:t>
      </w:r>
      <w:r>
        <w:rPr>
          <w:rFonts w:hint="eastAsia" w:ascii="仿宋_GB2312" w:hAnsi="宋体" w:eastAsia="仿宋_GB2312" w:cs="宋体"/>
          <w:kern w:val="0"/>
          <w:sz w:val="32"/>
          <w:szCs w:val="32"/>
          <w:lang w:eastAsia="zh-CN"/>
        </w:rPr>
        <w:t>。</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（五）其他需说明的事项</w:t>
      </w:r>
    </w:p>
    <w:p>
      <w:pPr>
        <w:widowControl/>
        <w:spacing w:line="560" w:lineRule="exact"/>
        <w:ind w:firstLine="480"/>
        <w:jc w:val="lef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无</w:t>
      </w:r>
      <w:r>
        <w:rPr>
          <w:rFonts w:hint="eastAsia" w:ascii="仿宋_GB2312" w:hAnsi="宋体" w:eastAsia="仿宋_GB2312" w:cs="宋体"/>
          <w:kern w:val="0"/>
          <w:sz w:val="32"/>
          <w:szCs w:val="32"/>
        </w:rPr>
        <w:t>其他需说明的事项</w:t>
      </w:r>
      <w:r>
        <w:rPr>
          <w:rFonts w:hint="eastAsia" w:ascii="仿宋_GB2312" w:hAnsi="宋体" w:eastAsia="仿宋_GB2312" w:cs="宋体"/>
          <w:kern w:val="0"/>
          <w:sz w:val="32"/>
          <w:szCs w:val="32"/>
          <w:lang w:eastAsia="zh-CN"/>
        </w:rPr>
        <w:t>。</w:t>
      </w: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widowControl/>
        <w:jc w:val="left"/>
        <w:outlineLvl w:val="1"/>
        <w:rPr>
          <w:rFonts w:hint="eastAsia" w:ascii="仿宋_GB2312" w:hAnsi="宋体" w:eastAsia="仿宋_GB2312"/>
          <w:b/>
          <w:kern w:val="0"/>
          <w:sz w:val="36"/>
          <w:szCs w:val="36"/>
          <w:lang w:eastAsia="zh-CN"/>
        </w:rPr>
      </w:pPr>
    </w:p>
    <w:p>
      <w:pPr>
        <w:widowControl/>
        <w:jc w:val="left"/>
        <w:outlineLvl w:val="1"/>
        <w:rPr>
          <w:rFonts w:hint="eastAsia" w:ascii="仿宋_GB2312" w:hAnsi="宋体" w:eastAsia="仿宋_GB2312"/>
          <w:b/>
          <w:kern w:val="0"/>
          <w:sz w:val="36"/>
          <w:szCs w:val="36"/>
          <w:lang w:eastAsia="zh-CN"/>
        </w:rPr>
      </w:pPr>
    </w:p>
    <w:p>
      <w:pPr>
        <w:widowControl/>
        <w:jc w:val="left"/>
        <w:outlineLvl w:val="1"/>
        <w:rPr>
          <w:rFonts w:hint="eastAsia" w:ascii="仿宋_GB2312" w:hAnsi="宋体" w:eastAsia="仿宋_GB2312"/>
          <w:b/>
          <w:bCs/>
          <w:kern w:val="0"/>
          <w:sz w:val="36"/>
          <w:szCs w:val="36"/>
        </w:rPr>
      </w:pPr>
      <w:r>
        <w:rPr>
          <w:rFonts w:hint="eastAsia" w:ascii="仿宋_GB2312" w:hAnsi="宋体" w:eastAsia="仿宋_GB2312"/>
          <w:b/>
          <w:kern w:val="0"/>
          <w:sz w:val="36"/>
          <w:szCs w:val="36"/>
          <w:lang w:eastAsia="zh-CN"/>
        </w:rPr>
        <w:t>彭阳县地震局</w:t>
      </w:r>
      <w:r>
        <w:rPr>
          <w:rFonts w:hint="eastAsia" w:ascii="仿宋_GB2312" w:hAnsi="宋体" w:eastAsia="仿宋_GB2312"/>
          <w:b/>
          <w:bCs/>
          <w:kern w:val="0"/>
          <w:sz w:val="36"/>
          <w:szCs w:val="36"/>
          <w:lang w:eastAsia="zh-CN"/>
        </w:rPr>
        <w:t>2021年</w:t>
      </w:r>
      <w:r>
        <w:rPr>
          <w:rFonts w:hint="eastAsia" w:ascii="仿宋_GB2312" w:hAnsi="宋体" w:eastAsia="仿宋_GB2312"/>
          <w:b/>
          <w:bCs/>
          <w:kern w:val="0"/>
          <w:sz w:val="36"/>
          <w:szCs w:val="36"/>
        </w:rPr>
        <w:t>部门预算——名词解释</w:t>
      </w:r>
    </w:p>
    <w:p>
      <w:pPr>
        <w:widowControl/>
        <w:jc w:val="left"/>
        <w:outlineLvl w:val="1"/>
        <w:rPr>
          <w:rFonts w:hint="eastAsia" w:ascii="仿宋_GB2312" w:hAnsi="宋体" w:eastAsia="仿宋_GB2312"/>
          <w:b w:val="0"/>
          <w:bCs w:val="0"/>
          <w:kern w:val="0"/>
          <w:sz w:val="32"/>
          <w:szCs w:val="32"/>
          <w:lang w:val="en-US" w:eastAsia="zh-CN"/>
        </w:rPr>
      </w:pPr>
      <w:r>
        <w:rPr>
          <w:rFonts w:hint="eastAsia" w:ascii="仿宋_GB2312" w:hAnsi="宋体" w:eastAsia="仿宋_GB2312"/>
          <w:b w:val="0"/>
          <w:bCs w:val="0"/>
          <w:kern w:val="0"/>
          <w:sz w:val="32"/>
          <w:szCs w:val="32"/>
          <w:lang w:val="en-US" w:eastAsia="zh-CN"/>
        </w:rPr>
        <w:t xml:space="preserve">    </w:t>
      </w:r>
    </w:p>
    <w:p>
      <w:pPr>
        <w:widowControl/>
        <w:numPr>
          <w:ilvl w:val="0"/>
          <w:numId w:val="1"/>
        </w:numPr>
        <w:ind w:firstLine="640" w:firstLineChars="200"/>
        <w:jc w:val="left"/>
        <w:outlineLvl w:val="1"/>
        <w:rPr>
          <w:rFonts w:hint="eastAsia" w:ascii="仿宋_GB2312" w:hAnsi="宋体" w:eastAsia="仿宋_GB2312"/>
          <w:b w:val="0"/>
          <w:bCs w:val="0"/>
          <w:kern w:val="0"/>
          <w:sz w:val="32"/>
          <w:szCs w:val="32"/>
          <w:lang w:val="en-US" w:eastAsia="zh-CN"/>
        </w:rPr>
      </w:pPr>
      <w:r>
        <w:rPr>
          <w:rFonts w:hint="eastAsia" w:ascii="仿宋_GB2312" w:hAnsi="宋体" w:eastAsia="仿宋_GB2312"/>
          <w:b w:val="0"/>
          <w:bCs w:val="0"/>
          <w:kern w:val="0"/>
          <w:sz w:val="32"/>
          <w:szCs w:val="32"/>
          <w:lang w:val="en-US" w:eastAsia="zh-CN"/>
        </w:rPr>
        <w:t>办公费：反映单位购买日常办公用品、书报杂志等支出。</w:t>
      </w:r>
    </w:p>
    <w:p>
      <w:pPr>
        <w:pStyle w:val="2"/>
        <w:ind w:left="0" w:leftChars="0" w:firstLine="0" w:firstLineChars="0"/>
        <w:rPr>
          <w:rFonts w:hint="eastAsia"/>
          <w:lang w:val="en-US" w:eastAsia="zh-CN"/>
        </w:rPr>
      </w:pPr>
      <w:r>
        <w:rPr>
          <w:rFonts w:hint="eastAsia" w:ascii="仿宋_GB2312" w:hAnsi="宋体"/>
          <w:b w:val="0"/>
          <w:bCs w:val="0"/>
          <w:kern w:val="0"/>
          <w:sz w:val="32"/>
          <w:szCs w:val="32"/>
          <w:lang w:val="en-US" w:eastAsia="zh-CN"/>
        </w:rPr>
        <w:t xml:space="preserve">    二、差旅费：反映单位工作人员国（境）内出差发生的城市间交通费、住宿费、伙食补助费和市内交通费。</w:t>
      </w:r>
    </w:p>
    <w:p>
      <w:pPr>
        <w:pStyle w:val="2"/>
        <w:ind w:left="0" w:leftChars="0" w:firstLine="640" w:firstLineChars="200"/>
        <w:rPr>
          <w:rFonts w:hint="eastAsia"/>
          <w:lang w:val="en-US" w:eastAsia="zh-CN"/>
        </w:rPr>
      </w:pPr>
      <w:r>
        <w:rPr>
          <w:rFonts w:hint="eastAsia"/>
          <w:lang w:val="en-US" w:eastAsia="zh-CN"/>
        </w:rPr>
        <w:t>三、其他交通费用：反映单位除公务用车运行维护费以外的其他交通费用。如公务交通补贴，租车费用、出租车费用，飞机、船舶等的燃料费、维修费、保险费等。</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ind w:firstLine="645"/>
        <w:rPr>
          <w:rFonts w:hint="eastAsia" w:ascii="仿宋_GB2312" w:hAnsi="宋体" w:eastAsia="仿宋_GB2312"/>
          <w:sz w:val="32"/>
          <w:szCs w:val="32"/>
        </w:rPr>
      </w:pPr>
      <w:r>
        <w:rPr>
          <w:rFonts w:hint="eastAsia" w:ascii="仿宋_GB2312" w:hAnsi="宋体" w:eastAsia="仿宋_GB2312"/>
          <w:sz w:val="32"/>
          <w:szCs w:val="32"/>
        </w:rPr>
        <w:t xml:space="preserve"> </w:t>
      </w:r>
    </w:p>
    <w:p>
      <w:pPr>
        <w:jc w:val="left"/>
        <w:rPr>
          <w:rFonts w:hint="eastAsia" w:ascii="仿宋_GB2312" w:eastAsia="仿宋_GB2312"/>
          <w:sz w:val="32"/>
          <w:szCs w:val="32"/>
        </w:rPr>
      </w:pPr>
      <w:r>
        <w:rPr>
          <w:rFonts w:hint="eastAsia" w:ascii="仿宋_GB2312" w:eastAsia="仿宋_GB2312"/>
          <w:sz w:val="32"/>
          <w:szCs w:val="32"/>
        </w:rPr>
        <w:t xml:space="preserve"> </w:t>
      </w:r>
    </w:p>
    <w:p>
      <w:pPr>
        <w:rPr>
          <w:rFonts w:hint="eastAsia"/>
          <w:szCs w:val="21"/>
        </w:rPr>
      </w:pPr>
      <w:r>
        <w:t xml:space="preserve"> </w:t>
      </w:r>
    </w:p>
    <w:p>
      <w:pPr>
        <w:rPr>
          <w:rFonts w:hint="eastAsia"/>
        </w:rPr>
      </w:pPr>
    </w:p>
    <w:p>
      <w:pPr>
        <w:rPr>
          <w:rFonts w:hint="eastAsia"/>
        </w:rPr>
      </w:pPr>
    </w:p>
    <w:p/>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256C4"/>
    <w:rsid w:val="0021214B"/>
    <w:rsid w:val="00BA671A"/>
    <w:rsid w:val="017B3C3C"/>
    <w:rsid w:val="03B23828"/>
    <w:rsid w:val="03F90A84"/>
    <w:rsid w:val="06D97A34"/>
    <w:rsid w:val="08546ED2"/>
    <w:rsid w:val="089F4277"/>
    <w:rsid w:val="0A6213EA"/>
    <w:rsid w:val="0A882357"/>
    <w:rsid w:val="0B50239F"/>
    <w:rsid w:val="0DA34503"/>
    <w:rsid w:val="127551A0"/>
    <w:rsid w:val="1443195F"/>
    <w:rsid w:val="146846F1"/>
    <w:rsid w:val="14CC1977"/>
    <w:rsid w:val="16734E81"/>
    <w:rsid w:val="167A5EFF"/>
    <w:rsid w:val="16987B86"/>
    <w:rsid w:val="19BC1F7D"/>
    <w:rsid w:val="1A3E7FA1"/>
    <w:rsid w:val="1AEF708B"/>
    <w:rsid w:val="1B1634CA"/>
    <w:rsid w:val="1CD52791"/>
    <w:rsid w:val="1CD7718E"/>
    <w:rsid w:val="1EF62BEC"/>
    <w:rsid w:val="1F262F55"/>
    <w:rsid w:val="1F2828BF"/>
    <w:rsid w:val="20CC7BDC"/>
    <w:rsid w:val="211465F2"/>
    <w:rsid w:val="25B41E89"/>
    <w:rsid w:val="27EB390A"/>
    <w:rsid w:val="297035CB"/>
    <w:rsid w:val="2B012453"/>
    <w:rsid w:val="2D283CBF"/>
    <w:rsid w:val="2D301C0F"/>
    <w:rsid w:val="2FA60D4F"/>
    <w:rsid w:val="2FE03B19"/>
    <w:rsid w:val="31980BB2"/>
    <w:rsid w:val="326131F6"/>
    <w:rsid w:val="32CB74D7"/>
    <w:rsid w:val="34061534"/>
    <w:rsid w:val="34A439CF"/>
    <w:rsid w:val="35E272D6"/>
    <w:rsid w:val="37122316"/>
    <w:rsid w:val="39B93A0A"/>
    <w:rsid w:val="3B9256C4"/>
    <w:rsid w:val="3CDA4592"/>
    <w:rsid w:val="3F49048F"/>
    <w:rsid w:val="41AF77C2"/>
    <w:rsid w:val="41B37A40"/>
    <w:rsid w:val="43C11368"/>
    <w:rsid w:val="44861C2C"/>
    <w:rsid w:val="453E6D7A"/>
    <w:rsid w:val="47771ED6"/>
    <w:rsid w:val="49252AA1"/>
    <w:rsid w:val="496A3EC7"/>
    <w:rsid w:val="4A5237CF"/>
    <w:rsid w:val="4AEF339D"/>
    <w:rsid w:val="4D127AAB"/>
    <w:rsid w:val="4E424123"/>
    <w:rsid w:val="53933ED4"/>
    <w:rsid w:val="553B7638"/>
    <w:rsid w:val="56425AED"/>
    <w:rsid w:val="56CB174F"/>
    <w:rsid w:val="57340495"/>
    <w:rsid w:val="57ED2F27"/>
    <w:rsid w:val="58A97E54"/>
    <w:rsid w:val="5A241E22"/>
    <w:rsid w:val="5C935856"/>
    <w:rsid w:val="5C9E624E"/>
    <w:rsid w:val="5DD35EF0"/>
    <w:rsid w:val="5E9A663A"/>
    <w:rsid w:val="5ECE208F"/>
    <w:rsid w:val="61DA1178"/>
    <w:rsid w:val="65481E58"/>
    <w:rsid w:val="6666668A"/>
    <w:rsid w:val="670B2A33"/>
    <w:rsid w:val="68A60A40"/>
    <w:rsid w:val="69CD7F98"/>
    <w:rsid w:val="6AF0129A"/>
    <w:rsid w:val="6B414E1F"/>
    <w:rsid w:val="6BC83E18"/>
    <w:rsid w:val="715E600C"/>
    <w:rsid w:val="726F6958"/>
    <w:rsid w:val="738E31FD"/>
    <w:rsid w:val="742F26B9"/>
    <w:rsid w:val="747F1A5C"/>
    <w:rsid w:val="76633518"/>
    <w:rsid w:val="766F1CEB"/>
    <w:rsid w:val="76F77337"/>
    <w:rsid w:val="7AD31213"/>
    <w:rsid w:val="7B9018FE"/>
    <w:rsid w:val="7E866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customStyle="1" w:styleId="2">
    <w:name w:val="Body Text First Indent 2"/>
    <w:basedOn w:val="3"/>
    <w:next w:val="1"/>
    <w:qFormat/>
    <w:uiPriority w:val="0"/>
    <w:pPr>
      <w:ind w:firstLine="420" w:firstLineChars="200"/>
    </w:pPr>
    <w:rPr>
      <w:rFonts w:ascii="Times New Roman" w:hAnsi="Times New Roman" w:eastAsia="仿宋_GB2312" w:cs="Times New Roman"/>
      <w:sz w:val="32"/>
    </w:rPr>
  </w:style>
  <w:style w:type="paragraph" w:customStyle="1" w:styleId="3">
    <w:name w:val="Body Text Indent"/>
    <w:basedOn w:val="1"/>
    <w:qFormat/>
    <w:uiPriority w:val="0"/>
    <w:pPr>
      <w:spacing w:after="120"/>
      <w:ind w:left="420" w:leftChars="20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2021-02-20T01:03:00Z</dcterms:created>
  <dc:creator>贺思艳</dc:creator>
  <cp:lastModifiedBy>Administrator</cp:lastModifiedBy>
  <dcterms:modified xsi:type="dcterms:W3CDTF">2022-09-07T02:05:13Z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