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lang w:eastAsia="zh-CN"/>
        </w:rPr>
        <w:t>彭阳县第二小学</w:t>
      </w:r>
      <w:r>
        <w:rPr>
          <w:rFonts w:hint="eastAsia" w:ascii="仿宋_GB2312" w:hAnsi="宋体" w:eastAsia="仿宋_GB2312"/>
          <w:b/>
          <w:kern w:val="0"/>
          <w:sz w:val="36"/>
          <w:szCs w:val="36"/>
        </w:rPr>
        <w:t>2019年部门预算——预算表</w:t>
      </w:r>
    </w:p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24"/>
          <w:szCs w:val="24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一、财政拨款收支预算总表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财政拨款收支预算总表</w:t>
      </w: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5"/>
        <w:tblW w:w="131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426"/>
        <w:gridCol w:w="3375"/>
        <w:gridCol w:w="1515"/>
        <w:gridCol w:w="1485"/>
        <w:gridCol w:w="14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2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7874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4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  <w:t>一般公共预算财政拨款</w:t>
            </w: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  <w:lang w:eastAsia="zh-CN"/>
              </w:rPr>
              <w:t>支出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  <w:t>政府性基金预算财政拨款</w:t>
            </w: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  <w:lang w:eastAsia="zh-CN"/>
              </w:rPr>
              <w:t>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1352.70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1352.70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1352.70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（一）一般公共预算财政拨款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  <w:lang w:eastAsia="zh-CN"/>
              </w:rPr>
              <w:t>收入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1352.70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（二）政府性基金预算财政拨款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  <w:lang w:eastAsia="zh-CN"/>
              </w:rPr>
              <w:t>收入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1014.22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1014.22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（七）文化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  <w:lang w:eastAsia="zh-CN"/>
              </w:rPr>
              <w:t>旅游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体育与传媒支出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195.12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195.12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（九）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  <w:lang w:eastAsia="zh-CN"/>
              </w:rPr>
              <w:t>卫生健康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支出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68.09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68.09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（十七）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  <w:lang w:eastAsia="zh-CN"/>
              </w:rPr>
              <w:t>自然资源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海洋气象等支出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75.27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75.27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　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（二十）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  <w:lang w:eastAsia="zh-CN"/>
              </w:rPr>
              <w:t>灾害防治及应急管理支出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（二十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  <w:lang w:eastAsia="zh-CN"/>
              </w:rPr>
              <w:t>一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）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  <w:lang w:eastAsia="zh-CN"/>
              </w:rPr>
              <w:t>其他支出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　二、年末结转结余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1352.70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74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320" w:firstLineChars="600"/>
              <w:jc w:val="both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1352.70         1352.70</w:t>
            </w:r>
          </w:p>
        </w:tc>
      </w:tr>
    </w:tbl>
    <w:p>
      <w:pPr>
        <w:widowControl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  <w:lang w:eastAsia="zh-CN"/>
        </w:rPr>
        <w:t>二</w:t>
      </w:r>
      <w:r>
        <w:rPr>
          <w:rFonts w:hint="eastAsia" w:ascii="黑体" w:hAnsi="宋体" w:eastAsia="黑体"/>
          <w:b/>
          <w:kern w:val="0"/>
          <w:sz w:val="32"/>
          <w:szCs w:val="32"/>
        </w:rPr>
        <w:t>、一般公共预算</w:t>
      </w:r>
      <w:r>
        <w:rPr>
          <w:rFonts w:hint="eastAsia" w:ascii="黑体" w:hAnsi="宋体" w:eastAsia="黑体"/>
          <w:b/>
          <w:kern w:val="0"/>
          <w:sz w:val="32"/>
          <w:szCs w:val="32"/>
          <w:lang w:eastAsia="zh-CN"/>
        </w:rPr>
        <w:t>财政拨款</w:t>
      </w:r>
      <w:r>
        <w:rPr>
          <w:rFonts w:hint="eastAsia" w:ascii="黑体" w:hAnsi="宋体" w:eastAsia="黑体"/>
          <w:b/>
          <w:kern w:val="0"/>
          <w:sz w:val="32"/>
          <w:szCs w:val="32"/>
        </w:rPr>
        <w:t>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  <w:lang w:eastAsia="zh-CN"/>
        </w:rPr>
        <w:t>财政拨款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支出表</w:t>
      </w:r>
    </w:p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单位：万元</w:t>
      </w:r>
    </w:p>
    <w:tbl>
      <w:tblPr>
        <w:tblStyle w:val="5"/>
        <w:tblW w:w="1351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980"/>
        <w:gridCol w:w="1779"/>
        <w:gridCol w:w="1620"/>
        <w:gridCol w:w="1800"/>
        <w:gridCol w:w="1980"/>
        <w:gridCol w:w="236"/>
        <w:gridCol w:w="1024"/>
        <w:gridCol w:w="14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7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年执行数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2019年预算数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2019年预算数与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年执行数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7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2050202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 xml:space="preserve">  小学教育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952.49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1014.22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1014.22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61.73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6.48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20805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行政事业单位离退休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10.08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10.08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10.08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2080505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 xml:space="preserve">  机关事业单位基本养老保险缴费支出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110.60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125.45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125.45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14.86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13.43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>208050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 xml:space="preserve"> 机关事业单位</w:t>
            </w:r>
            <w:r>
              <w:rPr>
                <w:rFonts w:hint="eastAsia"/>
                <w:lang w:eastAsia="zh-CN"/>
              </w:rPr>
              <w:t>职业年金</w:t>
            </w:r>
            <w:r>
              <w:rPr>
                <w:rFonts w:hint="eastAsia"/>
              </w:rPr>
              <w:t>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47.28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50.18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50.18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2.71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5.72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2082701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财政对失业保险基金的补助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2.74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3.14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3.14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0.4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14.62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2082702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财政对工伤保险基金的补助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2.17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1.25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1.25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-0.92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-42.19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2082703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财政对生育保险基金的补助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4.41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5.02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5.02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0.61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13.90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2101102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 xml:space="preserve">  事业单位医疗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</w:rPr>
              <w:t>44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50.18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50.18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6.12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13.90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2101103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 xml:space="preserve">  公务员医疗补助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</w:rPr>
              <w:t>15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17.90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17.90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2.54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16.57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1110201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住房公积金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75.27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75.27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75.27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>
      <w:pPr>
        <w:widowControl/>
        <w:spacing w:line="520" w:lineRule="exact"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  <w:lang w:eastAsia="zh-CN"/>
        </w:rPr>
        <w:t>三</w:t>
      </w:r>
      <w:r>
        <w:rPr>
          <w:rFonts w:hint="eastAsia" w:ascii="黑体" w:hAnsi="宋体" w:eastAsia="黑体"/>
          <w:b/>
          <w:kern w:val="0"/>
          <w:sz w:val="32"/>
          <w:szCs w:val="32"/>
        </w:rPr>
        <w:t>、一般公共预算</w:t>
      </w:r>
      <w:r>
        <w:rPr>
          <w:rFonts w:hint="eastAsia" w:ascii="黑体" w:hAnsi="宋体" w:eastAsia="黑体"/>
          <w:b/>
          <w:kern w:val="0"/>
          <w:sz w:val="32"/>
          <w:szCs w:val="32"/>
          <w:lang w:eastAsia="zh-CN"/>
        </w:rPr>
        <w:t>财政拨款</w:t>
      </w:r>
      <w:r>
        <w:rPr>
          <w:rFonts w:hint="eastAsia" w:ascii="黑体" w:hAnsi="宋体" w:eastAsia="黑体"/>
          <w:b/>
          <w:kern w:val="0"/>
          <w:sz w:val="32"/>
          <w:szCs w:val="32"/>
        </w:rPr>
        <w:t>基本支出表</w:t>
      </w:r>
    </w:p>
    <w:p>
      <w:pPr>
        <w:widowControl/>
        <w:spacing w:line="520" w:lineRule="exact"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  <w:lang w:eastAsia="zh-CN"/>
        </w:rPr>
        <w:t>财政拨款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基本支出表</w:t>
      </w:r>
    </w:p>
    <w:p>
      <w:pPr>
        <w:widowControl/>
        <w:spacing w:line="520" w:lineRule="exact"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5"/>
        <w:tblpPr w:leftFromText="180" w:rightFromText="180" w:vertAnchor="text" w:tblpY="1"/>
        <w:tblOverlap w:val="never"/>
        <w:tblW w:w="135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3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基本支出预算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日常公用支出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1352.70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1352.70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1230.44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1230.44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355.22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355.22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227.72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227.72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209.31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209.31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125.45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125.45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50.18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50.18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50.18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50.18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15.68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15.68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/>
                <w:sz w:val="22"/>
                <w:szCs w:val="22"/>
                <w:highlight w:val="yellow"/>
              </w:rPr>
              <w:t>30113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/>
                <w:sz w:val="22"/>
                <w:szCs w:val="22"/>
                <w:highlight w:val="yellow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75.27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75.27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112.00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112.00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111.95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111.95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0.20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15.00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8.94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8.94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3.35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3.35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41.46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41.46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10.32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10.32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7.20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7.20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0.90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0.90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2.22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2.22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个人农业生产补贴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四、资本性支出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</w:tbl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  <w:lang w:eastAsia="zh-CN"/>
        </w:rPr>
        <w:t>四</w:t>
      </w:r>
      <w:r>
        <w:rPr>
          <w:rFonts w:hint="eastAsia" w:ascii="黑体" w:hAnsi="宋体" w:eastAsia="黑体"/>
          <w:b/>
          <w:kern w:val="0"/>
          <w:sz w:val="32"/>
          <w:szCs w:val="32"/>
        </w:rPr>
        <w:t>、一般公共预算</w:t>
      </w:r>
      <w:r>
        <w:rPr>
          <w:rFonts w:hint="eastAsia" w:ascii="黑体" w:hAnsi="宋体" w:eastAsia="黑体"/>
          <w:b/>
          <w:kern w:val="0"/>
          <w:sz w:val="32"/>
          <w:szCs w:val="32"/>
          <w:lang w:eastAsia="zh-CN"/>
        </w:rPr>
        <w:t>财政拨款</w:t>
      </w:r>
      <w:r>
        <w:rPr>
          <w:rFonts w:hint="eastAsia" w:ascii="黑体" w:hAnsi="宋体" w:eastAsia="黑体"/>
          <w:b/>
          <w:kern w:val="0"/>
          <w:sz w:val="32"/>
          <w:szCs w:val="32"/>
        </w:rPr>
        <w:t>“三公”经费支出表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  <w:lang w:eastAsia="zh-CN"/>
        </w:rPr>
        <w:t>财政拨款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“三公”经费支出表</w:t>
      </w:r>
    </w:p>
    <w:p>
      <w:pPr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 单位：万元</w:t>
      </w:r>
    </w:p>
    <w:tbl>
      <w:tblPr>
        <w:tblStyle w:val="5"/>
        <w:tblW w:w="1387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年执行数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（决算数）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（控制数）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27" w:firstLineChars="196"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  <w:lang w:eastAsia="zh-CN"/>
        </w:rPr>
        <w:t>五</w:t>
      </w: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  <w:t>、政府性基金预算</w:t>
      </w: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  <w:lang w:eastAsia="zh-CN"/>
        </w:rPr>
        <w:t>财政拨款</w:t>
      </w: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  <w:t>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政府性基金预算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  <w:lang w:eastAsia="zh-CN"/>
        </w:rPr>
        <w:t>财政拨款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 xml:space="preserve">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5"/>
        <w:tblW w:w="141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年执行数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2019年预算数与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年执行数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  <w:lang w:eastAsia="zh-CN"/>
        </w:rPr>
        <w:t>六</w:t>
      </w: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  <w:t>、部门收支预算总表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部门收支预算总表</w:t>
      </w:r>
    </w:p>
    <w:p>
      <w:pPr>
        <w:widowControl/>
        <w:jc w:val="right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单位：万元</w:t>
      </w:r>
    </w:p>
    <w:tbl>
      <w:tblPr>
        <w:tblStyle w:val="5"/>
        <w:tblW w:w="13857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235"/>
        <w:gridCol w:w="1800"/>
        <w:gridCol w:w="5022"/>
        <w:gridCol w:w="180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68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1352.70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一、行政支出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1352.70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1352.70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其中：非同级财政拨款（科研及辅助活动）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1352.70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纳入财政专户管理的非税收入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三、经营支出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六、投资支出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八、其他支出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1352.70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1352.70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十、上年结转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十一、上年结余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（5）专用结余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（6）经营结余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1352.70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1352.70</w:t>
            </w:r>
          </w:p>
        </w:tc>
      </w:tr>
    </w:tbl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</w:t>
      </w: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  <w:lang w:eastAsia="zh-CN"/>
        </w:rPr>
        <w:t>七</w:t>
      </w: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</w:rPr>
        <w:t>、部门收入总表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部门收入总表</w:t>
      </w:r>
    </w:p>
    <w:p>
      <w:pPr>
        <w:widowControl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单位：万元</w:t>
      </w:r>
    </w:p>
    <w:tbl>
      <w:tblPr>
        <w:tblStyle w:val="5"/>
        <w:tblW w:w="13890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75"/>
        <w:gridCol w:w="1133"/>
        <w:gridCol w:w="1071"/>
        <w:gridCol w:w="313"/>
        <w:gridCol w:w="839"/>
        <w:gridCol w:w="860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财政拨款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收入</w:t>
            </w: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1352.70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1352.70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1352.70</w:t>
            </w: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644"/>
              </w:tabs>
              <w:ind w:right="132" w:rightChars="63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ind w:firstLine="627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  <w:lang w:eastAsia="zh-CN"/>
        </w:rPr>
        <w:t>八</w:t>
      </w: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</w:rPr>
        <w:t>、部门支出总表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部门支出总表</w:t>
      </w:r>
    </w:p>
    <w:p>
      <w:pPr>
        <w:rPr>
          <w:rFonts w:hint="eastAsia"/>
          <w:szCs w:val="21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5"/>
        <w:tblW w:w="13833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95"/>
        <w:gridCol w:w="131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2050202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1352.70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1352.70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964AC"/>
    <w:rsid w:val="5049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2019-02-14T01:00:00Z</dcterms:created>
  <dc:creator>Administrator</dc:creator>
  <cp:lastModifiedBy>Administrator</cp:lastModifiedBy>
  <dcterms:modified xsi:type="dcterms:W3CDTF">2019-02-14T01:01:22Z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