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kern w:val="0"/>
          <w:sz w:val="36"/>
          <w:szCs w:val="44"/>
        </w:rPr>
        <w:t>彭阳县</w:t>
      </w:r>
      <w:r>
        <w:rPr>
          <w:rFonts w:hint="eastAsia" w:ascii="方正仿宋_GBK" w:hAnsi="方正仿宋_GBK" w:eastAsia="方正仿宋_GBK" w:cs="方正仿宋_GBK"/>
          <w:b/>
          <w:kern w:val="0"/>
          <w:sz w:val="36"/>
          <w:szCs w:val="44"/>
          <w:lang w:val="en-US" w:eastAsia="zh-CN"/>
        </w:rPr>
        <w:t>白阳镇</w:t>
      </w:r>
      <w:r>
        <w:rPr>
          <w:rFonts w:hint="eastAsia" w:ascii="方正仿宋_GBK" w:hAnsi="方正仿宋_GBK" w:eastAsia="方正仿宋_GBK" w:cs="方正仿宋_GBK"/>
          <w:b/>
          <w:kern w:val="0"/>
          <w:sz w:val="36"/>
          <w:szCs w:val="44"/>
        </w:rPr>
        <w:t>中心学校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2019年部门预算——预算表</w:t>
      </w:r>
    </w:p>
    <w:bookmarkEnd w:id="0"/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10880" w:firstLineChars="34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pPr w:leftFromText="180" w:rightFromText="180" w:vertAnchor="text" w:horzAnchor="page" w:tblpX="1270" w:tblpY="441"/>
        <w:tblOverlap w:val="never"/>
        <w:tblW w:w="14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1"/>
        <w:gridCol w:w="1509"/>
        <w:gridCol w:w="2812"/>
        <w:gridCol w:w="1604"/>
        <w:gridCol w:w="2549"/>
        <w:gridCol w:w="2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4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              入</w:t>
            </w:r>
          </w:p>
        </w:tc>
        <w:tc>
          <w:tcPr>
            <w:tcW w:w="9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        目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项目（按功能分类）</w:t>
            </w:r>
          </w:p>
        </w:tc>
        <w:tc>
          <w:tcPr>
            <w:tcW w:w="6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一、财政拨款收入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371264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其中：一般公共预算财政拨款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其中：政府性基金预算财政拨款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371264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二.事业收入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其中：纳入财政专户管理的非税收入 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三、上级补助收入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四、附属单位上缴收入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五、经营收入</w:t>
            </w:r>
          </w:p>
        </w:tc>
        <w:tc>
          <w:tcPr>
            <w:tcW w:w="1509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（七）文化体育与传媒支出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六、其他收入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078094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078094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其中：非本级财政拨款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（九）社会保险和基金支出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本级横向财政拨款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（十）卫生健康支出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554386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554386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（十二）城乡社区支出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991264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（十五）资源勘探信息等支出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七、上年结转结余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rPr>
                <w:rFonts w:hint="eastAsia" w:ascii="Calibri" w:hAnsi="Calibri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其中：财政拨款收入结转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一般公共预算财政拨款收入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（十九）援助其他地区支出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政府性基金预算财政拨款收入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（二十）自然资源海洋气象等支出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其他资金结转结余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（二十一）住房保障支出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572784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572784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非本级财政拨款结转结余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（二十二）粮油物资储备支出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（二十三）国有资本经营预算支出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本级横向财政拨款结转结余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（二十四）灾害防治及应急管理支出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八、用事业基金弥补收支差额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（二十七）预备费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（二十九）其他支出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（三十）转移性支出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（三十一）债务还本支出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（三十二）债务付息支出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（三十三）债务发行费用支出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二、年末结转结余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991264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991264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371264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686"/>
        <w:gridCol w:w="1559"/>
        <w:gridCol w:w="1417"/>
        <w:gridCol w:w="1985"/>
        <w:gridCol w:w="856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2050201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4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83115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600"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-0.73115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-0.348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2050202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小学教育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4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05898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400"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1535.686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6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1535.686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-79.37298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-0.05168568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机关事业单位基本养老保险缴费支出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169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93152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95464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41.02312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0.194464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84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9576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381856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381856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-0.575744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-0.006823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20850599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其他行政事业单位离退休支出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24275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73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73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66.67725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财政对失业保险基金的补助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9186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273866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273866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1.355266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0.25697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财政对工伤保险基金的补助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12394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109546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109546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-0.014394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-0.006823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财政对生育保险基金的补助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438186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438186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5.252276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0.62244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84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381856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84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381856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-0.575744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-0.006823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公务员医疗补助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44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169192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41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17253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41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17253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-2.996662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-0.072783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住房公积金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126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572784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126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572784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horzAnchor="page" w:tblpX="1543" w:tblpY="529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076"/>
        <w:gridCol w:w="3099"/>
        <w:gridCol w:w="1527"/>
        <w:gridCol w:w="3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经济科目</w:t>
            </w: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人员支出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2173.371264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2030.527264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142.844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一、工资福利支出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1953.109064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1953.109064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529.3886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529.39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355.0014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355.00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奖金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362.037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362.04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210.95464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210.95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84.381856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84.381856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84.38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26.36933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15.821598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126.572784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126.57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158.20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二、商品和服务支出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142.844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142.844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87.142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手续费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邮电费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取暖费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12.372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税金及附加费用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三、对个人和家庭的补助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77.4182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77.4182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离休费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抚恤金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9.82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救济费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14.8032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14.80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其他对个人和家庭的补助支出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四、资本性支出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518"/>
        <w:gridCol w:w="1814"/>
        <w:gridCol w:w="3048"/>
        <w:gridCol w:w="1739"/>
        <w:gridCol w:w="1582"/>
        <w:gridCol w:w="2156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              入</w:t>
            </w:r>
          </w:p>
        </w:tc>
        <w:tc>
          <w:tcPr>
            <w:tcW w:w="85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        目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项目（按功能分类）</w:t>
            </w:r>
          </w:p>
        </w:tc>
        <w:tc>
          <w:tcPr>
            <w:tcW w:w="5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一、财政拨款收入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371264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其中：一般公共预算财政拨款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其中：政府性基金预算财政拨款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371264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二.事业收入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其中：纳入财政专户管理的非税收入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三、上级补助收入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四、附属单位上缴收入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五、经营收入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（七）文化体育与传媒支出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六、其他收入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078094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078094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其中：非本级财政拨款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（九）社会保险和基金支出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本级横向财政拨款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（十）卫生健康支出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554386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554386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（十二）城乡社区支出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本年收入合计：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991264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（十五）资源勘探信息等支出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七、上年结转结余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其中：财政拨款收入结转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一般公共预算财政拨款收入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（十九）援助其他地区支出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政府性基金预算财政拨款收入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（二十）自然资源海洋气象等支出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其他资金结转结余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（二十一）住房保障支出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572784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572784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非本级财政拨款结转结余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（二十二）粮油物资储备支出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本级横向财政拨款结转结余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（二十四）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八、用事业基金弥补收支差额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（二十七）预备费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（二十九）其他支出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（三十）转移性支出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（三十一）债务还本支出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（三十二）债务付息支出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（三十三）债务发行费用支出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二、年末结转结余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917" w:type="dxa"/>
        <w:jc w:val="center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1666"/>
        <w:gridCol w:w="1140"/>
        <w:gridCol w:w="1224"/>
        <w:gridCol w:w="1008"/>
        <w:gridCol w:w="594"/>
        <w:gridCol w:w="846"/>
        <w:gridCol w:w="888"/>
        <w:gridCol w:w="240"/>
        <w:gridCol w:w="984"/>
        <w:gridCol w:w="660"/>
        <w:gridCol w:w="864"/>
        <w:gridCol w:w="540"/>
        <w:gridCol w:w="684"/>
        <w:gridCol w:w="470"/>
        <w:gridCol w:w="250"/>
        <w:gridCol w:w="590"/>
        <w:gridCol w:w="2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7" w:type="dxa"/>
          <w:trHeight w:val="480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功能科目编码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财政拨款预算收入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事业预算收入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上级补助预算收入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附属单位上缴预算收入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经营预算收入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债务预算收入</w:t>
            </w:r>
          </w:p>
        </w:tc>
        <w:tc>
          <w:tcPr>
            <w:tcW w:w="1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非同级财政拨款预算收入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投资预算收益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一般公共预算财政拨款收入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政府性基金预算财政拨款收入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非本级财政拨款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本级横向财政拨款</w:t>
            </w:r>
          </w:p>
        </w:tc>
        <w:tc>
          <w:tcPr>
            <w:tcW w:w="6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非同级财政拨款（科研及辅助活动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纳入财政专户管理的非税收入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6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2176.611264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2174.991264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2174.991264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1.62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2050201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2050202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1535.686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1535.686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1535.686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210.95464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210.95464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210.95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84.381856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84.381856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2080599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73.92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73.92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2082701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5.273866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5.273866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2082702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2.109546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2.109546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2082703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8.438186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8.438186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2101102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84.381856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84.381856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2101103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41.17253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41.17253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126.572784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126.572784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205020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5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5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2050202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1535.686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1535.686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210.95464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210.95464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84.381856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84.381856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20850599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73.92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5.273866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5.273866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2.109546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2.109546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8.438186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8.438186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84.381856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84.381856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41.17253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41.17253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126.572784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126.572784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4325A"/>
    <w:rsid w:val="7724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2019-02-21T07:58:00Z</dcterms:created>
  <dc:creator>Administrator</dc:creator>
  <cp:lastModifiedBy>Administrator</cp:lastModifiedBy>
  <dcterms:modified xsi:type="dcterms:W3CDTF">2019-02-21T08:04:13Z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