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  <w:bookmarkStart w:id="0" w:name="_GoBack"/>
      <w:r>
        <w:rPr>
          <w:rFonts w:hint="eastAsia" w:ascii="仿宋_GB2312" w:hAnsi="宋体" w:eastAsia="仿宋_GB2312"/>
          <w:b/>
          <w:kern w:val="0"/>
          <w:sz w:val="36"/>
          <w:szCs w:val="36"/>
        </w:rPr>
        <w:t>彭阳县第五小学2019年部门预算——预算表</w:t>
      </w:r>
    </w:p>
    <w:bookmarkEnd w:id="0"/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24"/>
        </w:rPr>
      </w:pPr>
    </w:p>
    <w:p>
      <w:pPr>
        <w:widowControl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一、财政拨款收支预算总表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财政拨款收支预算总表</w:t>
      </w:r>
    </w:p>
    <w:p>
      <w:pPr>
        <w:widowControl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单位：万元</w:t>
      </w:r>
    </w:p>
    <w:tbl>
      <w:tblPr>
        <w:tblStyle w:val="3"/>
        <w:tblW w:w="1316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0"/>
        <w:gridCol w:w="1360"/>
        <w:gridCol w:w="3860"/>
        <w:gridCol w:w="1360"/>
        <w:gridCol w:w="1360"/>
        <w:gridCol w:w="13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2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收     入</w:t>
            </w:r>
          </w:p>
        </w:tc>
        <w:tc>
          <w:tcPr>
            <w:tcW w:w="7940" w:type="dxa"/>
            <w:gridSpan w:val="4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支     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60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项    目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38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项目（按功能分类）</w:t>
            </w:r>
          </w:p>
        </w:tc>
        <w:tc>
          <w:tcPr>
            <w:tcW w:w="4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386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  <w:highlight w:val="yellow"/>
              </w:rPr>
              <w:t>一般公共预算财政拨款支出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  <w:highlight w:val="yellow"/>
              </w:rPr>
              <w:t>政府性基金预算财政拨款支出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一、本年收入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一、本年支出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（一）一般公共预算财政拨款收入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1354.18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（一）一般公共服务支出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（二）政府性基金预算财政拨款收入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（二）外交支出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（三）国防支出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（四）公共安全支出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（五）教育支出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1034.28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1034.28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（六）科学技术支出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（七）文化旅游体育与传媒支出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（八）社会保障和就业支出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182.02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182.02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（九）卫生健康支出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64.53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64.53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（十）节能环保支出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（十一）城乡社区支出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（十二）农林水支出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（十三）交通运输支出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（十四）资源勘探信息等支出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（十五）商业服务业等支出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（十六）金融支出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（十七）自然资源海洋气象等支出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（十八）住房保障支出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73.36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73.36　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（十九）粮油物资储备支出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（二十）灾害防治及应急管理支出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（二十一）其他支出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二、上年结转结余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　二、年末结转结余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1354.18　</w:t>
            </w:r>
          </w:p>
        </w:tc>
        <w:tc>
          <w:tcPr>
            <w:tcW w:w="7940" w:type="dxa"/>
            <w:gridSpan w:val="4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支出总计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1354.18</w:t>
            </w:r>
          </w:p>
        </w:tc>
      </w:tr>
    </w:tbl>
    <w:p>
      <w:pPr>
        <w:widowControl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注：支出预算功能科目各单位根据本单位实际据实填写，其他科目删除。</w:t>
      </w:r>
    </w:p>
    <w:p>
      <w:pPr>
        <w:widowControl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二、一般公共预算财政拨款支出表</w:t>
      </w:r>
    </w:p>
    <w:p>
      <w:pPr>
        <w:widowControl/>
        <w:ind w:firstLine="720" w:firstLineChars="200"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  <w:highlight w:val="yellow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  <w:t>一般公共预算财政拨款支出表</w:t>
      </w:r>
    </w:p>
    <w:p>
      <w:pPr>
        <w:widowControl/>
        <w:ind w:firstLine="735"/>
        <w:jc w:val="lef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单位：万元</w:t>
      </w:r>
    </w:p>
    <w:tbl>
      <w:tblPr>
        <w:tblStyle w:val="3"/>
        <w:tblW w:w="138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3"/>
        <w:gridCol w:w="3116"/>
        <w:gridCol w:w="1443"/>
        <w:gridCol w:w="1506"/>
        <w:gridCol w:w="1223"/>
        <w:gridCol w:w="1490"/>
        <w:gridCol w:w="1214"/>
        <w:gridCol w:w="1219"/>
        <w:gridCol w:w="142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</w:trPr>
        <w:tc>
          <w:tcPr>
            <w:tcW w:w="4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14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2018年执行数（决算数）</w:t>
            </w:r>
          </w:p>
        </w:tc>
        <w:tc>
          <w:tcPr>
            <w:tcW w:w="42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2019年预算数</w:t>
            </w:r>
          </w:p>
        </w:tc>
        <w:tc>
          <w:tcPr>
            <w:tcW w:w="3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2019年预算数与2018年执行数（决算数）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增减额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增减%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1185.80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  <w:t>1354.18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  <w:t>1354.18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168.38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0.141996964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2050202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小学教育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954.94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1034.28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1034.28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79.34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0.083083754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2050999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其他教育费附加安排的支出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2070307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体育场馆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8.00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-8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2080505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机关事业单位基本养老保险缴费支出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108.13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122.26 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122.26 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14.13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0.130676038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2080506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机关事业单位职业年金缴费支出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46.73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48.91 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48.91 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2.18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0.046650974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2080599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其他行政事业单位离退休支出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1.68 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1.68 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1.68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2082701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财政对失业保险基金的补助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3.06 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3.06 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3.06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2082702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财政对工伤保险基金的补助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1.22 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1.22 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2082703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财政对生育保险基金的补助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4.89 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4.89 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4.89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2089901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其他社会保障和就业支出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9.22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-9.22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2101102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事业单位医疗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44.02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48.91 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48.91 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4.89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0.11108587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2101103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公务员医疗补助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13.76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15.62 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15.62 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1.86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0.135174419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2210201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住房公积金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73.36 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73.36 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73.36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-100</w:t>
            </w:r>
          </w:p>
        </w:tc>
      </w:tr>
    </w:tbl>
    <w:p>
      <w:pPr>
        <w:widowControl/>
        <w:spacing w:line="520" w:lineRule="exact"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三、一般公共预算财政拨款基本支出表</w:t>
      </w:r>
    </w:p>
    <w:p>
      <w:pPr>
        <w:widowControl/>
        <w:spacing w:line="520" w:lineRule="exact"/>
        <w:ind w:firstLine="720" w:firstLineChars="200"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  <w:highlight w:val="yellow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  <w:t>一般公共预算财政拨款基本支出表</w:t>
      </w:r>
    </w:p>
    <w:p>
      <w:pPr>
        <w:widowControl/>
        <w:spacing w:line="520" w:lineRule="exact"/>
        <w:ind w:firstLine="735"/>
        <w:jc w:val="lef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单位：万元</w:t>
      </w:r>
    </w:p>
    <w:tbl>
      <w:tblPr>
        <w:tblStyle w:val="3"/>
        <w:tblW w:w="1388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70"/>
        <w:gridCol w:w="4633"/>
        <w:gridCol w:w="1647"/>
        <w:gridCol w:w="1647"/>
        <w:gridCol w:w="138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经济科目</w:t>
            </w:r>
          </w:p>
        </w:tc>
        <w:tc>
          <w:tcPr>
            <w:tcW w:w="46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基本支出预算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人员支出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日常公用支出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总计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1354.18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1217.07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135.57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301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一、工资福利支出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1217.07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1217.07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30101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基本工资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333.09 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333.09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30102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津贴补贴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233.35 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233.35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30103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奖金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30106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伙食补助费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30107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绩效工资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213.75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213.75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30108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机关事业单位基本养老保险缴费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122.26 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122.26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30109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职业年金缴费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48.91 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48.91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30110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职工基本医疗保险缴费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48.91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48.91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30111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公务员医疗补助缴费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15.28 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15.28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30112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其他社会保障缴费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9.17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9.17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30113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住房公积金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73.36 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73.36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30114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医疗费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30199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其他工资福利支出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119.00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119.00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302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二、商品和服务支出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135.57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135.57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30201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办公费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34.07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34.07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30202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印刷费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30203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咨询费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30204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手续费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30205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水费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9.2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9.2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30206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电费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5.6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5.6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30207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邮电费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30208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取暖费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30209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物业管理费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30211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差旅费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30212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因公出国（境）费用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30213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维修（护）费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10.84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10.84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30214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租赁费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30215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会议费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30216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培训费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6.78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6.78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30217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30218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专用材料费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30224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被装购置费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30225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专用燃料费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30226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劳务费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10.2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10.2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30227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委托业务费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30228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工会经费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30229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福利费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30231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公务用车运行维护费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30239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其他交通费用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30240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税金及附加费用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30299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其他商品和服务支出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11.89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11.89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303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三、对个人和家庭的补助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1.54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1.54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30301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离休费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30302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退休费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1.2 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1.2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30303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退职（役）费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30304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抚恤金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30305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生活补助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30306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救济费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30307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医疗费补助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0.34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0.34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30308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助学金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30309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奖励金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30310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个人农业生产补贴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30399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其他对个人和家庭的补助支出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310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四、资本性支出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31002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办公设备购置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31003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专用设备购置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31007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信息网络及软件购置更新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31099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其他资本性支出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>
      <w:pPr>
        <w:widowControl/>
        <w:spacing w:line="520" w:lineRule="exact"/>
        <w:ind w:firstLine="735"/>
        <w:jc w:val="left"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spacing w:line="520" w:lineRule="exact"/>
        <w:ind w:firstLine="735"/>
        <w:jc w:val="left"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四、一般公共预算财政拨款“三公”经费支出表</w:t>
      </w:r>
    </w:p>
    <w:p>
      <w:pPr>
        <w:widowControl/>
        <w:ind w:firstLine="720" w:firstLineChars="200"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  <w:highlight w:val="yellow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  <w:t>一般公共预算财政拨款“三公”经费支出表</w:t>
      </w:r>
    </w:p>
    <w:p>
      <w:pPr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   单位：万元</w:t>
      </w:r>
    </w:p>
    <w:tbl>
      <w:tblPr>
        <w:tblStyle w:val="3"/>
        <w:tblW w:w="13878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2018年预算数</w:t>
            </w:r>
          </w:p>
        </w:tc>
        <w:tc>
          <w:tcPr>
            <w:tcW w:w="46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2018年执行数（决算数）</w:t>
            </w:r>
          </w:p>
        </w:tc>
        <w:tc>
          <w:tcPr>
            <w:tcW w:w="46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2019年预算数（控制数）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ind w:firstLine="627" w:firstLineChars="196"/>
        <w:outlineLvl w:val="1"/>
        <w:rPr>
          <w:rFonts w:ascii="黑体" w:hAnsi="宋体" w:eastAsia="黑体"/>
          <w:b/>
          <w:kern w:val="0"/>
          <w:sz w:val="32"/>
          <w:szCs w:val="32"/>
          <w:highlight w:val="yellow"/>
        </w:rPr>
      </w:pPr>
      <w:r>
        <w:rPr>
          <w:rFonts w:hint="eastAsia" w:ascii="黑体" w:hAnsi="宋体" w:eastAsia="黑体"/>
          <w:b/>
          <w:kern w:val="0"/>
          <w:sz w:val="32"/>
          <w:szCs w:val="32"/>
          <w:highlight w:val="yellow"/>
        </w:rPr>
        <w:t>五、政府性基金预算财政拨款支出表</w:t>
      </w:r>
    </w:p>
    <w:p>
      <w:pPr>
        <w:widowControl/>
        <w:ind w:firstLine="720" w:firstLineChars="200"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  <w:highlight w:val="yellow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  <w:t>政府性基金预算财政拨款支出表</w:t>
      </w:r>
    </w:p>
    <w:p>
      <w:pPr>
        <w:widowControl/>
        <w:ind w:firstLine="720" w:firstLineChars="200"/>
        <w:jc w:val="center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 xml:space="preserve">                                                                </w:t>
      </w:r>
      <w:r>
        <w:rPr>
          <w:rFonts w:hint="eastAsia" w:ascii="仿宋_GB2312" w:hAnsi="宋体" w:eastAsia="仿宋_GB2312"/>
          <w:kern w:val="0"/>
          <w:sz w:val="32"/>
          <w:szCs w:val="32"/>
        </w:rPr>
        <w:t>单位：万元</w:t>
      </w:r>
    </w:p>
    <w:tbl>
      <w:tblPr>
        <w:tblStyle w:val="3"/>
        <w:tblW w:w="1418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功能分类科目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2018年执行数（决算数）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70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2019年预算数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2019年预算数与2018年执行数（决算数）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科目编码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科目名称</w:t>
            </w:r>
          </w:p>
        </w:tc>
        <w:tc>
          <w:tcPr>
            <w:tcW w:w="141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合计</w:t>
            </w:r>
          </w:p>
        </w:tc>
        <w:tc>
          <w:tcPr>
            <w:tcW w:w="42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基本支出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项目支出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增减额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增减%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人员经费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日常公用经费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>
      <w:pPr>
        <w:widowControl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  <w:highlight w:val="yellow"/>
        </w:rPr>
      </w:pPr>
      <w:r>
        <w:rPr>
          <w:rFonts w:hint="eastAsia" w:ascii="黑体" w:hAnsi="宋体" w:eastAsia="黑体"/>
          <w:b/>
          <w:kern w:val="0"/>
          <w:sz w:val="32"/>
          <w:szCs w:val="32"/>
          <w:highlight w:val="yellow"/>
        </w:rPr>
        <w:t>六、部门收支预算总表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部门收支预算总表</w:t>
      </w:r>
    </w:p>
    <w:p>
      <w:pPr>
        <w:widowControl/>
        <w:jc w:val="right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单位：万元</w:t>
      </w:r>
    </w:p>
    <w:tbl>
      <w:tblPr>
        <w:tblStyle w:val="3"/>
        <w:tblW w:w="13857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5235"/>
        <w:gridCol w:w="1800"/>
        <w:gridCol w:w="5022"/>
        <w:gridCol w:w="1800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703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收     入</w:t>
            </w:r>
          </w:p>
        </w:tc>
        <w:tc>
          <w:tcPr>
            <w:tcW w:w="682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支     出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一、财政拨款预算收入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1354.18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一、行政支出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1354.18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其中：财政拨款支出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非同级财政拨款支出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二、事业预算收入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二、事业支出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1354.18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其中：非同级财政拨款（科研及辅助活动）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其中：财政拨款支出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1354.18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纳入财政专户管理的非税收入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非同级财政拨款支出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三、上级补助预算收入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三、经营支出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四、附属单位上缴预算收入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四、上缴上级支出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五、经营预算收入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五、对附属单位补助支出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六、债务预算收入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六、投资支出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七、非同级财政拨款预算收入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七、债务还本支出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八、投资预算收益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八、其他支出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九、其他预算收入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1354.18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1354.18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十、上年结转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九、年末结转结余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（2）非财政拨款结转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十一、上年结余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（3）非财政拨款结转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（4）非财政拨款结余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（2）非财政拨款结余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（5）专用结余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（3）专用结余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（6）经营结余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（4）经营结余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1354.18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支出总计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1354.18</w:t>
            </w:r>
          </w:p>
        </w:tc>
      </w:tr>
    </w:tbl>
    <w:p>
      <w:pPr>
        <w:widowControl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</w:t>
      </w:r>
    </w:p>
    <w:p>
      <w:pPr>
        <w:widowControl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ind w:firstLine="735"/>
        <w:jc w:val="left"/>
        <w:outlineLvl w:val="1"/>
        <w:rPr>
          <w:rFonts w:ascii="黑体" w:hAnsi="宋体" w:eastAsia="黑体"/>
          <w:b/>
          <w:bCs/>
          <w:kern w:val="0"/>
          <w:sz w:val="32"/>
          <w:szCs w:val="32"/>
          <w:highlight w:val="yellow"/>
        </w:rPr>
      </w:pPr>
      <w:r>
        <w:rPr>
          <w:rFonts w:hint="eastAsia" w:ascii="黑体" w:hAnsi="宋体" w:eastAsia="黑体"/>
          <w:b/>
          <w:bCs/>
          <w:kern w:val="0"/>
          <w:sz w:val="32"/>
          <w:szCs w:val="32"/>
          <w:highlight w:val="yellow"/>
        </w:rPr>
        <w:t>七、部门收入总表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部门收入总表</w:t>
      </w:r>
    </w:p>
    <w:p>
      <w:pPr>
        <w:widowControl/>
        <w:jc w:val="lef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单位：万元</w:t>
      </w:r>
    </w:p>
    <w:tbl>
      <w:tblPr>
        <w:tblStyle w:val="3"/>
        <w:tblW w:w="13890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275"/>
        <w:gridCol w:w="839"/>
        <w:gridCol w:w="839"/>
        <w:gridCol w:w="839"/>
        <w:gridCol w:w="839"/>
        <w:gridCol w:w="860"/>
        <w:gridCol w:w="839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2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财政拨款预算收入</w:t>
            </w:r>
          </w:p>
        </w:tc>
        <w:tc>
          <w:tcPr>
            <w:tcW w:w="2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事业预算收入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上级补助预算收入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附属单位上缴预算收入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经营预算收入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债务预算收入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非同级财政拨款预算收入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投资预算收益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其他预算收入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一般公共预算财政拨款收入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政府性基金预算财政拨款收入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6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其中：</w:t>
            </w:r>
          </w:p>
        </w:tc>
        <w:tc>
          <w:tcPr>
            <w:tcW w:w="8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非本级财政拨款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本级横向财政拨款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非同级财政拨款（科研及辅助活动）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纳入财政专户管理的非税收入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9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1354.18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1354.18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1354.18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644"/>
              </w:tabs>
              <w:ind w:right="132" w:rightChars="63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ind w:firstLine="627" w:firstLineChars="196"/>
        <w:jc w:val="left"/>
        <w:outlineLvl w:val="1"/>
        <w:rPr>
          <w:rFonts w:ascii="黑体" w:hAnsi="宋体" w:eastAsia="黑体"/>
          <w:b/>
          <w:bCs/>
          <w:kern w:val="0"/>
          <w:sz w:val="32"/>
          <w:szCs w:val="32"/>
          <w:highlight w:val="yellow"/>
        </w:rPr>
      </w:pPr>
      <w:r>
        <w:rPr>
          <w:rFonts w:hint="eastAsia" w:ascii="黑体" w:hAnsi="宋体" w:eastAsia="黑体"/>
          <w:b/>
          <w:bCs/>
          <w:kern w:val="0"/>
          <w:sz w:val="32"/>
          <w:szCs w:val="32"/>
          <w:highlight w:val="yellow"/>
        </w:rPr>
        <w:t>八、部门支出总表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部门支出总表</w:t>
      </w:r>
    </w:p>
    <w:p>
      <w:pPr>
        <w:rPr>
          <w:szCs w:val="21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  单位：万元</w:t>
      </w:r>
    </w:p>
    <w:p/>
    <w:tbl>
      <w:tblPr>
        <w:tblStyle w:val="3"/>
        <w:tblW w:w="1392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2"/>
        <w:gridCol w:w="1392"/>
        <w:gridCol w:w="1392"/>
        <w:gridCol w:w="1392"/>
        <w:gridCol w:w="1392"/>
        <w:gridCol w:w="1392"/>
        <w:gridCol w:w="1392"/>
        <w:gridCol w:w="1392"/>
        <w:gridCol w:w="1392"/>
        <w:gridCol w:w="139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行政支出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事业支出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经营支出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上缴上级支出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对附属单位补助支出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投资支出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债务还本支出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其他支出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1354.18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1354.18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2050202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1034.28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1034.28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2080505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122.26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122.26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2080506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48.91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48.91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2080599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1.68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1.68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2082701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3.06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3.06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2082702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2082703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4.89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4.89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2101102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48.91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48.91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2101103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15.62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15.62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2210201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73.36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73.36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>
      <w:p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826A98"/>
    <w:rsid w:val="2D82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2019-02-14T01:45:00Z</dcterms:created>
  <dc:creator>Administrator</dc:creator>
  <cp:lastModifiedBy>Administrator</cp:lastModifiedBy>
  <dcterms:modified xsi:type="dcterms:W3CDTF">2019-02-14T01:48:08Z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