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名 词 解 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专精特新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企业：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指具有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专业化、精细化、特色化、新颖化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特征的中小微企业。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四个一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林草产业工程：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指实施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一棵树、一株苗、一枝花、一棵草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的林草产业工程。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163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一体化政务服务平台：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指以政务服务网上办事大厅、实体办事大厅等服务模式，实行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一门、一窗、一网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通办。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指推行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六多合一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审批机制，支持商事制度改革、市场监管领域的企业开办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多环一体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、企业注销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多站一统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和工程建设领域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多评一表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多图一审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多勘一踏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多验一联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指健全模拟审批、监督评价、便民服务三项服务保障机制。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五办四中心：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指基层整合审批服务执法力量改革后，乡镇设立的5个党政机构和4个事业单位。其中党政机构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综合办公室、党建工作办公室、经济发展办公室、社会事务管理办公室（加挂卫生健康促进办公室）、综合执法办公室（加挂应急管理办公室）；事业单位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民生服务中心（加挂退役军人服务站）、农业综合服务中心（加挂特色产业发展服务中心）、综治中心、财经服务中心。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四查四补：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指查损补失、查漏补缺、查短补齐、查弱补强。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/>
          <w:b/>
          <w:bCs/>
          <w:color w:val="auto"/>
          <w:sz w:val="32"/>
          <w:szCs w:val="32"/>
          <w:highlight w:val="none"/>
        </w:rPr>
        <w:t>低压四线比率：</w:t>
      </w:r>
      <w:r>
        <w:rPr>
          <w:rFonts w:hint="default" w:ascii="Times New Roman" w:hAnsi="Times New Roman" w:eastAsia="仿宋"/>
          <w:b w:val="0"/>
          <w:bCs w:val="0"/>
          <w:color w:val="auto"/>
          <w:sz w:val="32"/>
          <w:szCs w:val="32"/>
          <w:highlight w:val="none"/>
        </w:rPr>
        <w:t>即38</w:t>
      </w:r>
      <w:r>
        <w:rPr>
          <w:rFonts w:hint="default" w:ascii="Times New Roman" w:hAnsi="Times New Roman" w:eastAsia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/>
          <w:b w:val="0"/>
          <w:bCs w:val="0"/>
          <w:color w:val="auto"/>
          <w:sz w:val="32"/>
          <w:szCs w:val="32"/>
          <w:highlight w:val="none"/>
          <w:lang w:eastAsia="zh-CN"/>
        </w:rPr>
        <w:t>伏</w:t>
      </w:r>
      <w:r>
        <w:rPr>
          <w:rFonts w:hint="default" w:ascii="Times New Roman" w:hAnsi="Times New Roman" w:eastAsia="仿宋"/>
          <w:b w:val="0"/>
          <w:bCs w:val="0"/>
          <w:color w:val="auto"/>
          <w:sz w:val="32"/>
          <w:szCs w:val="32"/>
          <w:highlight w:val="none"/>
        </w:rPr>
        <w:t>动力电线路长度占全部220</w:t>
      </w:r>
      <w:r>
        <w:rPr>
          <w:rFonts w:hint="default" w:ascii="Times New Roman" w:hAnsi="Times New Roman" w:eastAsia="仿宋"/>
          <w:b w:val="0"/>
          <w:bCs w:val="0"/>
          <w:color w:val="auto"/>
          <w:sz w:val="32"/>
          <w:szCs w:val="32"/>
          <w:highlight w:val="none"/>
          <w:lang w:eastAsia="zh-CN"/>
        </w:rPr>
        <w:t>伏</w:t>
      </w:r>
      <w:r>
        <w:rPr>
          <w:rFonts w:hint="default" w:ascii="Times New Roman" w:hAnsi="Times New Roman" w:eastAsia="仿宋"/>
          <w:b w:val="0"/>
          <w:bCs w:val="0"/>
          <w:color w:val="auto"/>
          <w:sz w:val="32"/>
          <w:szCs w:val="32"/>
          <w:highlight w:val="none"/>
        </w:rPr>
        <w:t>单相电低压线路长度的百分比。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结构：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指以草畜为主导，以林果、蔬菜、中药材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为支撑，以小杂粮、生态鸡、中华蜂等为补充的现代农业产业体系。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六大产业集群：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指覆盖全县的肉牛产业，以中北部为核心的牧草产业，以移民迁出区为核心的林果产业，以红茹河流域为核心的蔬菜产业，以东南部为核心的中药材产业，以独特气候资源为依托的特色板块产业集群。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品牌培育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四大行动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指品质提升、品牌创建、质量安全和地理标志产品保护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四大行动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一核两线一廊：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即以县城为核心，长城文化研学体验线、长征文化研学体验线和百里全域旅游景观走廊。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十大基础设施工程：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G85银昆高速彭阳过境段、高速公路城市过境段快速通道、石家峡水库、红茹河水系连通及城乡水系综合治理、百万亩林分改造提升、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数字彭阳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建设、亚高原体育训练基地、S60固西高速公路东延伸彭阳段、S70彭青高速接G85银昆高速公路连接段、引黄入彭工程。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三网六保障：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指建设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工程网、信息网、服务网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三大水网，实施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供水安全、水生态安全、水环境安全、数字治水体系、水灾害安全、水管理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六项保障。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一屏三带多廊多点：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一屏指红河、茹河、蒲河源头生态保护屏障；三带指红河、茹河、蒲河干流生态修复带；多廊多点指以乡镇、村庄、旅游景点为节点，以高速公路、国道、省道、县道、乡道和红河、茹河、蒲河干流为骨架，建设具有区域特色的生态廊道。</w:t>
      </w:r>
    </w:p>
    <w:p>
      <w:pPr>
        <w:spacing w:beforeLines="0" w:afterLines="0" w:line="540" w:lineRule="exact"/>
        <w:ind w:left="0" w:leftChars="0" w:firstLine="643" w:firstLineChars="200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三线一单：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指生态保护红线、环境质量底线、资源利用上线和生态环境准入清单。</w:t>
      </w:r>
    </w:p>
    <w:p>
      <w:pPr>
        <w:spacing w:beforeLines="0" w:line="540" w:lineRule="exact"/>
        <w:ind w:left="0" w:leftChars="0" w:firstLine="643"/>
        <w:outlineLvl w:val="9"/>
        <w:rPr>
          <w:rFonts w:hint="default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六废：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指建筑垃圾、生活垃圾、危险废物、畜禽粪污、工业固废、电子废弃物。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599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  <w:t>基层治理</w:t>
      </w:r>
      <w:r>
        <w:rPr>
          <w:rFonts w:hint="eastAsia" w:ascii="Times New Roman" w:hAnsi="Times New Roman" w:eastAsia="仿宋" w:cs="Times New Roman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  <w:t>六个领域</w:t>
      </w:r>
      <w:r>
        <w:rPr>
          <w:rFonts w:hint="eastAsia" w:ascii="Times New Roman" w:hAnsi="Times New Roman" w:eastAsia="仿宋" w:cs="Times New Roman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指社区、宗教、校园、企业、社团治理。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雪亮工程：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指以县乡村三级综治中心为指挥平台、以综治信息化为支撑、以网格化管理为基础、以公共安全视频监控联网应用为重点的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群众性治安防控工程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b/>
          <w:bCs/>
          <w:color w:val="auto"/>
          <w:sz w:val="32"/>
          <w:szCs w:val="32"/>
          <w:highlight w:val="none"/>
        </w:rPr>
        <w:t>三稳三强：</w:t>
      </w:r>
      <w:r>
        <w:rPr>
          <w:rFonts w:hint="default" w:ascii="Times New Roman" w:hAnsi="Times New Roman" w:eastAsia="仿宋"/>
          <w:b w:val="0"/>
          <w:bCs w:val="0"/>
          <w:color w:val="auto"/>
          <w:sz w:val="32"/>
          <w:szCs w:val="32"/>
          <w:highlight w:val="none"/>
        </w:rPr>
        <w:t>指稳人心强信心，稳政策强机制，稳队伍强素质。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脱贫攻坚巩固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六大工程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指致富产业提质、公共服务水平提升、基础设施改造、综合性保障体系完善、社会扶贫提标扩面、易地扶贫搬迁后续扶持工程。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一园三区：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一园指彭阳县王洼产业园，三区指王洼煤炭产业北区、王洼煤炭产业南区和县城特色加工制造产业区。</w:t>
      </w:r>
    </w:p>
    <w:p>
      <w:pPr>
        <w:spacing w:beforeLines="0" w:line="540" w:lineRule="exact"/>
        <w:ind w:left="0" w:leftChars="0" w:firstLine="643" w:firstLineChars="200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四尘同治：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指扬尘、煤尘、汽尘、烟尘共同治理。</w:t>
      </w: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C045F"/>
    <w:rsid w:val="0BBC045F"/>
    <w:rsid w:val="2A66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2021-01-21T02:36:00Z</dcterms:created>
  <dc:creator>lenovo</dc:creator>
  <cp:lastModifiedBy>俱往矣</cp:lastModifiedBy>
  <dcterms:modified xsi:type="dcterms:W3CDTF">2021-12-31T01:19:12Z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0A2AFDD7CB764893BCFF20E8C362A9ED</vt:lpwstr>
  </property>
</Properties>
</file>