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</w:pPr>
      <w:bookmarkStart w:id="0" w:name="zhusong_RH"/>
      <w:bookmarkEnd w:id="0"/>
      <w:bookmarkStart w:id="1" w:name="RHTitle"/>
      <w:bookmarkEnd w:id="1"/>
      <w:bookmarkStart w:id="2" w:name="TextContent"/>
      <w:bookmarkEnd w:id="2"/>
      <w:bookmarkStart w:id="3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bookmarkEnd w:id="3"/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养殖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业理赔流程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2.各险种赔偿标准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sz w:val="20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养殖业理赔流程</w:t>
      </w: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养殖业理赔流程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农户家养殖的牲畜因疾病死亡后，直接打95518或出联系查勘人员报案。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接到报案后，应在24小时内查勘，如疫情重大，逐级上报，联系区域卫生监督所专家进行协助查勘。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查勘完现场后，对死亡牲畜尸体进行焚烧深埋，坑深1.5米左右，远离饮水水源地，并对无害化处理过程进行拍照。                           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收集相关理赔资料，3个工作日内将赔款支付到户。</w:t>
      </w: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各险种赔偿标准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肉牛赔偿标准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zh-CN"/>
        </w:rPr>
        <w:t>不同生长期每头赔偿金额表</w:t>
      </w:r>
    </w:p>
    <w:tbl>
      <w:tblPr>
        <w:tblStyle w:val="8"/>
        <w:tblW w:w="8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3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zh-CN"/>
              </w:rPr>
              <w:t>生长期畜龄</w:t>
            </w:r>
          </w:p>
        </w:tc>
        <w:tc>
          <w:tcPr>
            <w:tcW w:w="4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zh-CN"/>
              </w:rPr>
              <w:t>每头赔偿金额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 xml:space="preserve">1-3个月 </w:t>
            </w:r>
          </w:p>
        </w:tc>
        <w:tc>
          <w:tcPr>
            <w:tcW w:w="4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40%×每头保险金额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 xml:space="preserve">4-5个月 </w:t>
            </w:r>
          </w:p>
        </w:tc>
        <w:tc>
          <w:tcPr>
            <w:tcW w:w="4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70%×每头保险金额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 xml:space="preserve">6-8个月 </w:t>
            </w:r>
          </w:p>
        </w:tc>
        <w:tc>
          <w:tcPr>
            <w:tcW w:w="4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100%×每头保险金额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育肥猪赔偿标准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不同尸重范围每头保险育肥猪赔偿比例表</w:t>
      </w:r>
    </w:p>
    <w:tbl>
      <w:tblPr>
        <w:tblStyle w:val="8"/>
        <w:tblW w:w="8880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6"/>
        <w:gridCol w:w="3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尸重范围</w:t>
            </w:r>
          </w:p>
        </w:tc>
        <w:tc>
          <w:tcPr>
            <w:tcW w:w="3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赔偿比例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15kg（含）-30kg（不含）</w:t>
            </w:r>
          </w:p>
        </w:tc>
        <w:tc>
          <w:tcPr>
            <w:tcW w:w="3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30kg（含）-60kg（不含）</w:t>
            </w:r>
          </w:p>
        </w:tc>
        <w:tc>
          <w:tcPr>
            <w:tcW w:w="3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60kg（含）-80kg（不含）</w:t>
            </w:r>
          </w:p>
        </w:tc>
        <w:tc>
          <w:tcPr>
            <w:tcW w:w="3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80kg（含）-100kg（不含）</w:t>
            </w:r>
          </w:p>
        </w:tc>
        <w:tc>
          <w:tcPr>
            <w:tcW w:w="3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100kg（含）以上</w:t>
            </w:r>
          </w:p>
        </w:tc>
        <w:tc>
          <w:tcPr>
            <w:tcW w:w="3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  <w:t>中华蜂赔偿标准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在保险责任范围内死亡数量超过8成，按保险金额全额赔付，部分损失按损失成数和保险金额比例赔偿，死亡数量在三成以内免赔。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  <w:t>鸡赔偿标准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保险特禽发生保险责任范围内的死亡，保险人按以下方式计算赔偿：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赔款金额=每只保险金额（元）×死亡特禽总尸重（公斤）/每只约定出栏重量（公斤）×（1-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死亡淘汰率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）-绝对免赔额（元）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707" w:firstLineChars="221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16510</wp:posOffset>
                </wp:positionV>
                <wp:extent cx="5662930" cy="444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930" cy="444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65pt;margin-top:1.3pt;height:0.35pt;width:445.9pt;z-index:251659264;mso-width-relative:page;mso-height-relative:page;" filled="f" stroked="t" coordsize="21600,21600" o:gfxdata="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PdVd0gAA&#10;AAYBAAAPAAAAAAAAAAEAIAAAACIAAABkcnMvZG93bnJldi54bWxQSwECFAAUAAAACACHTuJAJD+s&#10;sOsBAACsAwAADgAAAAAAAAABACAAAAAh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抄送：县委办、人大办、政协办。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45085</wp:posOffset>
                </wp:positionV>
                <wp:extent cx="5662930" cy="444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930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.4pt;margin-top:3.55pt;height:0.35pt;width:445.9pt;z-index:251660288;mso-width-relative:page;mso-height-relative:page;" filled="f" stroked="t" coordsize="21600,21600" o:gfxdata="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lg0UdQA&#10;AAAGAQAADwAAAAAAAAABACAAAAAiAAAAZHJzL2Rvd25yZXYueG1sUEsBAhQAFAAAAAgAh07iQGqE&#10;I3fqAQAAqw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340360</wp:posOffset>
                </wp:positionV>
                <wp:extent cx="5662930" cy="4445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930" cy="444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65pt;margin-top:26.8pt;height:0.35pt;width:445.9pt;z-index:251658240;mso-width-relative:page;mso-height-relative:page;" filled="f" stroked="t" coordsize="21600,21600" o:gfxdata="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GU4wLV&#10;AAAACAEAAA8AAAAAAAAAAQAgAAAAIgAAAGRycy9kb3ducmV2LnhtbFBLAQIUABQAAAAIAIdO4kD1&#10;WWo56gEAAKwDAAAOAAAAAAAAAAEAIAAAACQ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彭阳县人民政府办公室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201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141119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id w:val="171357217"/>
                              </w:sdtPr>
                              <w:sdtEndP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sdtEndPr>
                              <w:sdtContent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141119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id w:val="171357217"/>
                        </w:sdtPr>
                        <w:sdtEndP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sdtEndPr>
                        <w:sdtContent>
                          <w:p>
                            <w:pPr>
                              <w:pStyle w:val="5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  <w:instrText xml:space="preserve">PAGE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4B"/>
    <w:rsid w:val="0003197D"/>
    <w:rsid w:val="00032D62"/>
    <w:rsid w:val="000723FA"/>
    <w:rsid w:val="00090422"/>
    <w:rsid w:val="000E47DE"/>
    <w:rsid w:val="00107C56"/>
    <w:rsid w:val="00110B72"/>
    <w:rsid w:val="00111269"/>
    <w:rsid w:val="00133A56"/>
    <w:rsid w:val="00166227"/>
    <w:rsid w:val="00186D42"/>
    <w:rsid w:val="00194730"/>
    <w:rsid w:val="001A18EA"/>
    <w:rsid w:val="001A5CED"/>
    <w:rsid w:val="001B54E2"/>
    <w:rsid w:val="001F0703"/>
    <w:rsid w:val="002001A3"/>
    <w:rsid w:val="00295188"/>
    <w:rsid w:val="002D2166"/>
    <w:rsid w:val="003131BC"/>
    <w:rsid w:val="00337CD6"/>
    <w:rsid w:val="00373FA4"/>
    <w:rsid w:val="00374E48"/>
    <w:rsid w:val="003A22B7"/>
    <w:rsid w:val="003A7426"/>
    <w:rsid w:val="0041574C"/>
    <w:rsid w:val="00440114"/>
    <w:rsid w:val="0048282E"/>
    <w:rsid w:val="004962F8"/>
    <w:rsid w:val="004A27AE"/>
    <w:rsid w:val="004B69C2"/>
    <w:rsid w:val="004E1F70"/>
    <w:rsid w:val="00514D08"/>
    <w:rsid w:val="00552D3C"/>
    <w:rsid w:val="005556AA"/>
    <w:rsid w:val="00560649"/>
    <w:rsid w:val="005641DC"/>
    <w:rsid w:val="005910D5"/>
    <w:rsid w:val="005B44FA"/>
    <w:rsid w:val="005E3B25"/>
    <w:rsid w:val="005F4B53"/>
    <w:rsid w:val="00601647"/>
    <w:rsid w:val="006314C7"/>
    <w:rsid w:val="006910F5"/>
    <w:rsid w:val="006A0E17"/>
    <w:rsid w:val="00727A37"/>
    <w:rsid w:val="00762471"/>
    <w:rsid w:val="007905DB"/>
    <w:rsid w:val="007B5FA6"/>
    <w:rsid w:val="007C3C7A"/>
    <w:rsid w:val="007D1745"/>
    <w:rsid w:val="007E6F65"/>
    <w:rsid w:val="007F0A59"/>
    <w:rsid w:val="007F1031"/>
    <w:rsid w:val="007F5A78"/>
    <w:rsid w:val="00805634"/>
    <w:rsid w:val="00830276"/>
    <w:rsid w:val="0084093A"/>
    <w:rsid w:val="0085712B"/>
    <w:rsid w:val="008701D6"/>
    <w:rsid w:val="008B25D1"/>
    <w:rsid w:val="008B4D4B"/>
    <w:rsid w:val="00906023"/>
    <w:rsid w:val="0093299A"/>
    <w:rsid w:val="00962670"/>
    <w:rsid w:val="009A280A"/>
    <w:rsid w:val="009C51C2"/>
    <w:rsid w:val="009D671A"/>
    <w:rsid w:val="00A07049"/>
    <w:rsid w:val="00A62556"/>
    <w:rsid w:val="00A72247"/>
    <w:rsid w:val="00AA077C"/>
    <w:rsid w:val="00AD5EF8"/>
    <w:rsid w:val="00AD7888"/>
    <w:rsid w:val="00AE66C3"/>
    <w:rsid w:val="00AF07D7"/>
    <w:rsid w:val="00B260FB"/>
    <w:rsid w:val="00B452C7"/>
    <w:rsid w:val="00B45EF0"/>
    <w:rsid w:val="00B55C0D"/>
    <w:rsid w:val="00BC07B0"/>
    <w:rsid w:val="00BD32E9"/>
    <w:rsid w:val="00BE1FDE"/>
    <w:rsid w:val="00C00954"/>
    <w:rsid w:val="00C10DB6"/>
    <w:rsid w:val="00C82F7F"/>
    <w:rsid w:val="00CA44C6"/>
    <w:rsid w:val="00CE084F"/>
    <w:rsid w:val="00D04C91"/>
    <w:rsid w:val="00D06804"/>
    <w:rsid w:val="00D179F5"/>
    <w:rsid w:val="00D328D0"/>
    <w:rsid w:val="00D5644F"/>
    <w:rsid w:val="00D97527"/>
    <w:rsid w:val="00DB6A30"/>
    <w:rsid w:val="00DE6170"/>
    <w:rsid w:val="00DF5CC5"/>
    <w:rsid w:val="00E20650"/>
    <w:rsid w:val="00E26796"/>
    <w:rsid w:val="00E65FB0"/>
    <w:rsid w:val="00E71B26"/>
    <w:rsid w:val="00EA2D85"/>
    <w:rsid w:val="00EF6096"/>
    <w:rsid w:val="00F23C7E"/>
    <w:rsid w:val="00F30B9E"/>
    <w:rsid w:val="00F37E26"/>
    <w:rsid w:val="00F92749"/>
    <w:rsid w:val="00F962E1"/>
    <w:rsid w:val="00FA79B8"/>
    <w:rsid w:val="00FC2393"/>
    <w:rsid w:val="00FC2FEC"/>
    <w:rsid w:val="00FF0E4F"/>
    <w:rsid w:val="00FF41AF"/>
    <w:rsid w:val="00FF4DD4"/>
    <w:rsid w:val="00FF5DAD"/>
    <w:rsid w:val="00FF5DE5"/>
    <w:rsid w:val="18383041"/>
    <w:rsid w:val="1AF93B90"/>
    <w:rsid w:val="23A85A2F"/>
    <w:rsid w:val="2E984A6E"/>
    <w:rsid w:val="3B3D639C"/>
    <w:rsid w:val="401C7A7B"/>
    <w:rsid w:val="4401654F"/>
    <w:rsid w:val="4AD05849"/>
    <w:rsid w:val="4E630BA0"/>
    <w:rsid w:val="63373FAF"/>
    <w:rsid w:val="6A496E83"/>
    <w:rsid w:val="6A634F29"/>
    <w:rsid w:val="6D1B3F69"/>
    <w:rsid w:val="74A754AB"/>
    <w:rsid w:val="77EA5A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3">
    <w:name w:val="Body Text Indent 2"/>
    <w:basedOn w:val="1"/>
    <w:link w:val="9"/>
    <w:unhideWhenUsed/>
    <w:qFormat/>
    <w:uiPriority w:val="0"/>
    <w:pPr>
      <w:spacing w:after="120" w:line="480" w:lineRule="auto"/>
      <w:ind w:left="420" w:leftChars="200"/>
    </w:pPr>
    <w:rPr>
      <w:rFonts w:ascii="方正仿宋简体" w:eastAsia="方正仿宋简体"/>
      <w:sz w:val="32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2 Char"/>
    <w:basedOn w:val="7"/>
    <w:link w:val="3"/>
    <w:semiHidden/>
    <w:qFormat/>
    <w:uiPriority w:val="0"/>
    <w:rPr>
      <w:rFonts w:ascii="方正仿宋简体" w:hAnsi="Times New Roman" w:eastAsia="方正仿宋简体" w:cs="Times New Roman"/>
      <w:sz w:val="32"/>
      <w:szCs w:val="24"/>
    </w:rPr>
  </w:style>
  <w:style w:type="character" w:customStyle="1" w:styleId="10">
    <w:name w:val="页眉 Char"/>
    <w:basedOn w:val="7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apple-converted-space"/>
    <w:basedOn w:val="7"/>
    <w:qFormat/>
    <w:uiPriority w:val="0"/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AB2E1-60E6-4C8C-83C6-5391B0B650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504</Words>
  <Characters>2879</Characters>
  <Lines>23</Lines>
  <Paragraphs>6</Paragraphs>
  <TotalTime>0</TotalTime>
  <ScaleCrop>false</ScaleCrop>
  <LinksUpToDate>false</LinksUpToDate>
  <CharactersWithSpaces>3377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2019-03-27T01:29:00Z</dcterms:created>
  <dc:creator>徐万顺</dc:creator>
  <cp:lastModifiedBy>lenovo</cp:lastModifiedBy>
  <cp:lastPrinted>2019-04-09T03:31:00Z</cp:lastPrinted>
  <dcterms:modified xsi:type="dcterms:W3CDTF">2019-04-09T07:59:55Z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