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8" w:charSpace="0"/>
        </w:sectPr>
      </w:pPr>
    </w:p>
    <w:tbl>
      <w:tblPr>
        <w:tblStyle w:val="5"/>
        <w:tblW w:w="13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575"/>
        <w:gridCol w:w="6476"/>
        <w:gridCol w:w="2752"/>
        <w:gridCol w:w="1324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98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彭阳县2017年实施统筹整合使用财政涉农资金项目汇总表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项目建设内容及规模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单位投资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项总投资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80998.01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21591.07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增收产业培育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扶持15241户建档立卡贫困户(含2014-2016年已脱贫建档立卡贫困户)发展增收产业。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新培育户每户扶持资金不超过13000元，巩固提升户每户扶持资金不超过6000元。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13021.2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肉牛产业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饲养3头及以上基础母牛的养殖场（户）和建档立卡贫困户肉牛养殖户实施“见犊补母”2.5万头；10头以上肉牛养殖大户建设300户，家庭牧场建设30家，200头以上规模养牛场建设3个，300头以上规模养牛场建设2个;冷配改良黄牛3万头；开展养殖场节本增效技术试验示范；基础母牛参保1万头；建设生物有机肥加工点1个，年加工有机肥5000吨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见犊补母”每头补贴500元，10头以上肉牛养殖大户每户“以奖代补”1万元，家庭牧场每户“以奖代补”7.5万元，200头规模牛场每户“以奖代补”30万元，300头规模牛场每户以“奖代补”45万元，冷配改良黄牛冻精每支补贴10元，基础母牛参保每头补贴185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饲草加工调制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采购青贮剂80公斤；建设饲草配送中心1个，规模12.5万立方米；紫花苜蓿机械收割3万亩，包膜青贮0.6万吨。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青贮剂每公斤补贴采购资金5000元，饲草配送中心青贮每立方米补贴30元，紫花苜蓿机械收割每亩补贴30元，包膜青贮每吨补贴100元。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生态鸡养殖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投放生态鸡苗（朝那鸡、月子鸡）80万，第六世代朝那鸡提纯复壮饲料、保种、技术规范申报发布和第七世代种群孵化生产及种鸡场搬迁,宣传推介、市场开拓等。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投放鸡苗每只补贴4.5元。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设施蔬菜产业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提质增效项目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全钢架日光温室104栋260亩，大跨度全钢架拱棚4栋8亩。塑料大棚更换棚膜200栋，日光温室旧棚棚膜更换300栋，永久性蔬菜基地建设2个。秸秆生物反应堆示范1000亩，水肥一体化（首部系统）1套，蔬菜物联网智能化技术应用示范园区1个，集约化育苗822万株，新品种试验示范50亩，蔬菜土壤药剂处理3000栋，蔬菜病虫害绿色防控1500亩，宽坪日光温室立体栽培技术示范10项。秸秆生物反应堆示范1000亩，水肥一体化（首部系统）1套，蔬菜物联网智能化技术应用示范园区1个，集约化育苗822万株，新品种试验示范50亩，蔬菜土壤药剂处理3000栋，蔬菜病虫害绿色防控1500亩，宽坪日光温室立体栽培技术示范10项，有机肥代替化肥新技术推广3000亩，精英园区新建棚新技术推广3栋，任湾集约化育苗园区配套提升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新建设施每亩补贴5000元，更换棚膜每栋补贴1000元。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马铃薯种薯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采购马铃薯原原种800万粒，其中：向农户免费发放马铃薯原原种500万粒，农户自建马铃薯原种基地1000亩；企业采购马铃薯原原种300万粒，建立马铃薯原种基地600亩；建立马铃薯一级种薯示范基地5000亩；马铃薯原种采购发放311.6吨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农户免费发放原原种每粒补贴0.4元，企业采购原原种每粒补贴0.2元，一级种薯基地每亩补贴100元，马铃薯原种采购每吨补贴2380元。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冬小麦免费供种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向冬小麦种植户免费供应2.3万亩优良种子。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每亩补贴种子采购资金80万元。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万寿菊种植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种植万寿菊2万亩（建档立卡户种植面积除外）。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每亩补贴200元。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旱作农业及农用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残膜回收利用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实施春秋覆膜35万亩，其中：早春覆膜22.5万亩，秋覆膜12.5万亩；农用残膜回收与利用40万亩。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全覆膜每亩补贴50元，半覆膜每亩补贴31元。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2140.75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五彩景观梯田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红花荞麦种植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打造五彩景观梯田景观1个种植红花荞麦3000亩。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每亩补贴150元。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中药材种植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建设种苗繁育园3个500亩，柴胡、黄芪、黄芩、党参、红花5种药材规范化种植基地14000亩，规模种植板蓝根2000亩，建成5个500亩以上集中连片的标准化生产示范基地，培育发展中药材产业龙头企业3家。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集中连片种植柴胡、黄芪、黄芩、党参、红花的，补贴200元/亩，板蓝根每亩补贴100元，种苗繁育每亩500元补贴。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农机化水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平提升项目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建设农机农艺融合示范园1个，建设农机作业服务公司1个，实施机械化深松整地作业3万亩。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农机深松整地每亩补贴40元。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农民田间学校建设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及农民培训项目 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建设农民田间培训学校2个；培育新型职业农民400人；新型农民400人；基层农技推广体系改革与建设补助项目建设农业科技试验示范基地3个，培训科技指导员100人，培育科技示范户1000户。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农业社会化综合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服务组织建设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建立标准化社会化服务组织2个(服务组织有农资超市、庄稼医院、金融服务中心办公用房及农民培训中心等)。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每个补贴20万元。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农业信息服务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建设村级农业综合信息服务站37个，为农民提供政策、市场、科技、价格、保险、电子商务等生产生活信息服务。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种植业优新技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术推广项目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立旱作节水农业主推技术标准化示范面积10600亩；建立玉米绿色增产模式攻关示范面积3000亩；建设设施蔬菜技术集成示范区1个；示范推广玉米覆膜保墒旱作节水机械化生产技术1000亩；测土配方施肥技术推广取土化验、田间试验6项及化肥减量增效示范830亩，县域测土配方施肥手机信息空间数据库、属性数据库及APP程序开发，对已建成的6个耕地质量监测点监测；主要粮食作物生产动态监测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粮食优新技术推广41万元、蔬菜新品种新技术示范推广10万元、测土配方施肥技术推广25万元、农机新技术推广8万元。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农作物种业提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升工程项目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生产区域试验9组，农作物新品种展示示范园区规模100亩，全县种子质量监管。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农产品质量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部级质检中心对市县检测人员巡回带教培训，开展投入品和“三剂”的检验及定性清除，对全县中小学营养改善计划初级产品检测。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农业执法与监管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机免费管理完成拖拉机、联合收割机免费注册上牌400台、年度检验4500台、审验驾驶员1000人、考证500人、培训农业机械驾驶操作人员4600人、安全联组巩固建设60个；草原监理执法与防火开展草原监理执法和违法案件查处，开展防火培训和演练，加强全县防火督查巡查及宣传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农机免费管理17万元、草原监理执法与防火3万元。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休闲农业建设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培育休闲农业聚集村2家，创建县级以上休闲农业示范点5家，休闲农业经营主体星级评定达标5家以上；开展休闲农业推进年活动，引导休闲农庄主办休闲节会和品牌推介活动，开展休闲农业经营管理人员培训。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休闲农业聚集村每个村补贴100万元，休闲农业示范点每个补贴20万元。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阳光助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在2017年58个脱贫销号村扶持770户残疾建档立卡贫困户发展增收产业。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每户补助2000元。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农发办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彭阳县红河现代设施农业产业园区建设项目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红河镇红河村建设100栋可移动保温膜结构日光温室，配置100套水肥一体化灌溉系统，2栋智能控制温室；电商平台及园区物联网系统1套；在红河镇供销社院内配套建设农产品物流服务中心1处；硬化道路5公里、供排水9公里、营造水保林450亩、科技推广300亩，技术培训400人次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古城镇设施蔬菜产业基地基础设施建设项目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在精英设施园区新建2栋智能控制温室，配置240套水肥一体化灌溉系统，在古城镇街道建活畜交易市场1处，硬化为民养殖厂道路0.8公里。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2、王洼镇、孟塬乡重点扶贫村基础建设项目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集雨场125户18750平米，硬化场地6700平米，配置铡草机193台，扶持养殖专业合作社1处，扶持养牛户84户，硬化道路7公里、新建砂砾路30公里，营造水保林300亩，平田整地400亩，城阳乡花椒示范园1处，草庙乡万寿菊基地深耕松2625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产业化发展项目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扶持8家合作社及企业，固原市彭阳县3000头生猪养殖项目、固原市彭阳县3500头生猪养殖改扩建项目、固原市彭阳2000头生猪养殖基扩建项目、固原市彭阳县5000头生猪现代高效养殖新建项目、固原市彭阳县8000只肉羊养殖改扩建项目、固原市彭阳县8000吨饲料加工新建项目、固原市彭阳县5万吨纯植物蛋白饲料扩建项目、固原市彭阳县30000吨苜蓿饲料加工扩建项目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林木良种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在草庙林场、茹河林场、小园子林场培育优质红梅杏嫁接苗450万株（每个林场150万株）。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造林补助项目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在王洼镇孙阳、陡沟、崖堡、王洼等12村人工造林2.00万亩。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森林抚育补助项目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在古城镇店洼、高庄、古城北山；白阳镇周沟、双磨南山；小岔乡小岔、吊岔等重点区域1.5万亩森林实施修枝、松土、补植等林业管理措施，促进林木提质增效。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2017年新一轮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退耕还林工程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在全县实施新一轮退耕地造林1000亩。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2017年封山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育林项目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2017年完成封山育林2.0万亩。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天然林资源保护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工程森林管护项目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对全县46.3万亩国有林和62.7万亩集体林实施管护，资金用于支付护林员工资。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森林生态效益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补偿基金项目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对全县63万亩集体林和个人林按照集体林权改革确定的集体、个人到户面积进行补偿。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林业有害生物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防治补助项目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在王洼镇、新集乡、白阳镇、草庙乡、交岔乡、古城镇、孟塬乡、城阳乡捕打鼢鼠1万只防治森林面积4万亩，沙棘木蠹蛾信息素防控1万亩，杨树天牛打孔注药防治1万株。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林业执法与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对森林公安派出所办案、器材消耗、宣传、教育培训等业务支出进行补助。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12812.04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冯庄抗旱应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急水源工程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新建2000立方米和20000立方米水池各1座、泵站1座，安装机电及设备2套（台），配套管理费482平方米，铺设输水管道12.6公里，建输水建筑物24座，架设输电线路2.5公里，配套变压器2套。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彭阳县城阳乡堡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子沟供水工程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新建液压坝2座、泵站1座、配电房143.1平方米，安装潜水泵2台，配铺设扬水管道2.9公里，并配套自动化控制和视频监控系统。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赵洼坡耕地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治理项目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草庙乡张街、新洼、赵洼扶贫村坡耕地治理1300亩。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彭阳县石沟高效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节水灌溉工程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新建取水建筑物和泵站各1座，200立方米水池1座，各类阀井427座，埋设管道23.55公里。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彭阳县茹河河道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古城段治理工程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治理乃河水库下游至古城镇镇政府之间河道7.77km，其中左岸防护2.11km，右岸防护5.66km。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骨干坝除险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加固工程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改造店房台、马阳洼、大寨沟、豌豆沟病险骨干坝4座，新建溢洪道4座。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515.1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彭阳县城阳乡堡子沟片区综合治理工程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城阳乡堡子沟片区人工造林1067.79公顷，修生产道路17.4km，新建漫水桥1座。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彭阳县小岔乡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两个山水库工程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新建土坝1座，坝高35m，坝长188m，坝顶宽5m，配套输（泄）水建筑物包括水塔、涵洞、明渠、陡坡、消能等设施。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彭阳县小流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域治理工程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治理丰台小流域水土流失面积13.92km2；治理东岳山水土流失面积17.26km2；治理三岔口水土流失面积18.94 km2。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冯庄乡小园子村片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区综合开发工程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冯庄乡小园子村片区造林696.87hm2，新修生产道路6.4km，修路边排水沟2.8km，河道防护0.6km。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农田水利设施及公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益性水利维修工程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新建办公房360㎡，维修办公房440㎡，砌护围墙2㎞，水管所院子砼硬化3700㎡，渠道砌护10.2㎞，埋设供水管道27km，建各类阀井18座，维修乃河、庙台等水库10座，淤地坝4座。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2017年度防汛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岁修工程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古城高庄村等生态移民点排洪渠2km，茹河、红河河道堤防4处，马阳洼等水保坝塘坝防汛道路4km，维修、加固防汛道路16km。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2017年度山洪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灾害维修工程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维护管理预警广播194套，购置防汛物资50套，防洪排水泵4台、防汛用草袋编织袋30000条。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赵洼坡耕地水土流失综合治理项目(续建项目)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新增水土流失面积12.59km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，新修梯田911.33hm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，栽植村庄绿化林10hm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，乔灌混交林251.47hm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，乔木林74.7hm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，道路绿化林11.5hm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，地埂植物带27.33hm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，配套田间道路41.0km，新修生产道路38.5km,涝池5座。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悦龙山清洁型小流域综合治理项目(续建项目)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 新增水土流失面积12.06km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，新修梯田25hm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，营造水保林865.62hm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，库区景观绿化林51.33hm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，封禁治理223hm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，村庄道路绿化林40.9hm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，田间道路2.0km，生产道路16.7km,修建小型水保工程102处（土谷坊20座、柳谷坊77座、涝池5座），宣传牌5处，标志牌2处。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山庄项目区前山小流域治理项目(续建项目)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新增水土流失面积15.5km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，新修梯田288.42hm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，乔灌混交林469.1hm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，村庄绿化林16.3hm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，道路林7.5hm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，地埂植物带8.7hm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，封禁治理768.68hm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（管护牌2座），修建田间道路12.98km，生产道路25.2km。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2016年彭阳县农村饮水安全巩固提升工程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铺设管道302.13km，串巷管道246.765km、入户管道338.52km；新建建筑物726座，其中50m</w:t>
            </w:r>
            <w:r>
              <w:rPr>
                <w:rStyle w:val="10"/>
                <w:lang w:val="en-US" w:eastAsia="zh-CN" w:bidi="ar"/>
              </w:rPr>
              <w:t>³</w:t>
            </w:r>
            <w:r>
              <w:rPr>
                <w:rStyle w:val="9"/>
                <w:lang w:val="en-US" w:eastAsia="zh-CN" w:bidi="ar"/>
              </w:rPr>
              <w:t>蓄水池4座，100m</w:t>
            </w:r>
            <w:r>
              <w:rPr>
                <w:rStyle w:val="10"/>
                <w:lang w:val="en-US" w:eastAsia="zh-CN" w:bidi="ar"/>
              </w:rPr>
              <w:t>³</w:t>
            </w:r>
            <w:r>
              <w:rPr>
                <w:rStyle w:val="9"/>
                <w:lang w:val="en-US" w:eastAsia="zh-CN" w:bidi="ar"/>
              </w:rPr>
              <w:t>蓄水池1座，过沟防冲墙4座，过路建筑物25座，各类阀井206座，联户水井486座。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村组道路建设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新修村组道路45.5公里。其中：硬化古城任河供电所至党阳洼7公里、党阳洼至高庄高家湾3公里、东洼经高庄至旮旯河道路8.5公里王大户村部至中心小学2公里、王洼镇邓岔井沟至石头崾岘水库9公里、小岔李渠村部至罗洼张湾6公里共6条35.5公里，连接线砂化道路10公里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硬化每公里投资75万元，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砂砾每公里投资5万元。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2712.5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扶贫办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村组道路建设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实施2016-2017年扶贫开发整村基础设施村组道路建设项目，硬化道路172公里，砂化道路105公里。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硬化每公里投资75万元，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砂砾每公里投资5万元。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能力培训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培训10000人。其中：雨露计划1200人，驾驶员培训3500人，致富带头人600人，其他技能培训2700人，实用技术培训2000人。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村级发展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互助资金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新培育村级发展互助资金10个村，扩面提升9个村。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扶贫保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为建档立卡贫困户购买大病补充医疗保险、家庭意外伤害保险和优势特色产业保险。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电商服务点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按照“6+1”标准建设村级电商服务网点88个。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每村3万元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建环局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6621.6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在建档立卡贫困村安装太阳能路灯1684盏。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每盏投资7000元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危房改造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实施危房改造项目2474户(建档户1925户、一般户549户）。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每户补助22000元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5442.8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文广局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村综合文化服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务中心建设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新建村级文化活动室（每个100平方米）118个，硬化村级文化活动广场（每个1000平方米）94个米。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文化活动室每个投资22万元，文化活动广场每个投资12万元，工程土方量共计投资150万元。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卫计局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村级卫生建设及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医疗设备购置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新建标准化村级卫生室8处，配备医疗设备55处。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卫生室建设每村25万元，医疗设备购置每村9万元。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自然村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在全县12个乡镇52个村新修自然村道路73条304.6公里，路基宽4.5米，路面宽3.5米，压路机碾压砂砾厚度6cm。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每公里5万元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村组道路硬化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硬化白阳镇老庄至麦子塬4公里、白岔村党岔队1公里，古城镇迺河北山至石窑5公里，新集乡姚河马河至团结上川4.6公里，城阳沟圈至杨塬10公里、红河镇文沟至黑牛沟小学10公里、孟塬乡孟城公路至草滩村部路口2.5公里，共7条37.1公里。砂化红河镇常沟河堡至前洼10公里，小岔吊岔槐沟至碾沟4公里，共2条14公里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硬化每公里75万元、砂化每公里5万元。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2852.5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示范村建设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建设新集乡白草洼，古城镇挂马沟，白阳镇白岔，城阳乡韩寨，草庙乡草庙、赵洼，孟塬乡白杨庄，王洼镇崖堡、邓岔9个整村推进示范村。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每村100万元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人居环境改善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实施人居环境改善项目2907户，砖砌围墙或崖面加固。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资产收益试点及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村集体经济培育</w:t>
            </w:r>
          </w:p>
        </w:tc>
        <w:tc>
          <w:tcPr>
            <w:tcW w:w="6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探索资产收益扶贫模式，壮大村集体经济，14个建档立卡贫困村全覆盖。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每村50万元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000" w:firstLineChars="1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1120" w:leftChars="0" w:right="0" w:rightChars="0" w:hanging="112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-48895</wp:posOffset>
                </wp:positionV>
                <wp:extent cx="5715000" cy="6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-3.85pt;height:0.05pt;width:450pt;z-index:251658240;mso-width-relative:page;mso-height-relative:page;" filled="f" stroked="t" coordsize="21600,21600" o:gfxdata="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qfEJ1AAAAAYBAAAPAAAAAAAAAAEAIAAAACIAAABkcnMvZG93bnJldi54bWxQ&#10;SwECFAAUAAAACACHTuJAutKVCcIBAACNAwAADgAAAAAAAAABACAAAAAj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抄  报：自治区财政厅、扶贫办。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1120" w:leftChars="0" w:right="0" w:rightChars="0" w:hanging="112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抄  送：县委，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eastAsia="zh-CN"/>
        </w:rPr>
        <w:t>人大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eastAsia="zh-CN"/>
        </w:rPr>
        <w:t>政协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715000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5.2pt;height:0pt;width:450pt;z-index:251660288;mso-width-relative:page;mso-height-relative:page;" filled="f" stroked="t" coordsize="21600,21600" o:gfxdata="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QkWoNMAAAAGAQAADwAAAAAAAAABACAAAAAiAAAAZHJzL2Rvd25yZXYueG1sUEsB&#10;AhQAFAAAAAgAh07iQJYM8bbBAQAAiwMAAA4AAAAAAAAAAQAgAAAAIg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7150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6pt;height:0pt;width:450pt;z-index:251659264;mso-width-relative:page;mso-height-relative:page;" filled="f" stroked="t" coordsize="21600,21600" o:gfxdata="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cZcbRAAAABAEAAA8AAAAAAAAAAQAgAAAAIgAAAGRycy9kb3ducmV2LnhtbFBLAQIU&#10;ABQAAAAIAIdO4kBVRfWRwQEAAIsDAAAOAAAAAAAAAAEAIAAAACA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彭阳县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 xml:space="preserve"> 201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日印发</w:t>
      </w:r>
    </w:p>
    <w:p/>
    <w:sectPr>
      <w:pgSz w:w="11906" w:h="16838"/>
      <w:pgMar w:top="2097" w:right="1474" w:bottom="1984" w:left="1587" w:header="851" w:footer="141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穝灿砰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65BD"/>
    <w:rsid w:val="14146D95"/>
    <w:rsid w:val="44A10A9F"/>
    <w:rsid w:val="44CE7BEA"/>
    <w:rsid w:val="4B901F78"/>
    <w:rsid w:val="5A5D65BD"/>
    <w:rsid w:val="5D2615E5"/>
    <w:rsid w:val="609F720C"/>
    <w:rsid w:val="6B714002"/>
    <w:rsid w:val="6C95782C"/>
    <w:rsid w:val="76527221"/>
    <w:rsid w:val="7A473A68"/>
    <w:rsid w:val="7AC91A62"/>
    <w:rsid w:val="7CBB5629"/>
    <w:rsid w:val="7D511DE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Char Char Char Char"/>
    <w:basedOn w:val="1"/>
    <w:link w:val="3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6">
    <w:name w:val="ca-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font6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11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  <w:vertAlign w:val="superscript"/>
    </w:rPr>
  </w:style>
  <w:style w:type="character" w:customStyle="1" w:styleId="9">
    <w:name w:val="font14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2017-05-22T01:22:00Z</dcterms:created>
  <dc:creator>Administrator</dc:creator>
  <cp:lastModifiedBy>lenovo</cp:lastModifiedBy>
  <cp:lastPrinted>2018-12-24T03:32:00Z</cp:lastPrinted>
  <dcterms:modified xsi:type="dcterms:W3CDTF">2018-12-24T07:13:39Z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