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《彭阳县2016年电子商务进农村综合示范项目—彭阳县电子商务进农村综合示范县项目标段（靖边银龙）》阶段性验收进度表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承办单位：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靖边县银龙电子科技有限公司彭阳县分公司 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                         </w:t>
      </w:r>
    </w:p>
    <w:tbl>
      <w:tblPr>
        <w:tblStyle w:val="6"/>
        <w:tblpPr w:leftFromText="180" w:rightFromText="180" w:vertAnchor="text" w:horzAnchor="page" w:tblpX="554" w:tblpY="234"/>
        <w:tblOverlap w:val="never"/>
        <w:tblW w:w="16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13"/>
        <w:gridCol w:w="4856"/>
        <w:gridCol w:w="900"/>
        <w:gridCol w:w="788"/>
        <w:gridCol w:w="650"/>
        <w:gridCol w:w="3062"/>
        <w:gridCol w:w="738"/>
        <w:gridCol w:w="750"/>
        <w:gridCol w:w="937"/>
        <w:gridCol w:w="688"/>
        <w:gridCol w:w="700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tblHeader/>
        </w:trPr>
        <w:tc>
          <w:tcPr>
            <w:tcW w:w="1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项目名称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招标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</w:rPr>
              <w:t>服务内容及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中标价（元）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val="en-US" w:eastAsia="zh-CN"/>
              </w:rPr>
              <w:t>已验收支付金额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本次阶段性验收通过内容及申请验收金额（元）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val="en-US" w:eastAsia="zh-CN"/>
              </w:rPr>
              <w:t>总验收进度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（元）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</w:trPr>
        <w:tc>
          <w:tcPr>
            <w:tcW w:w="1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</w:rPr>
              <w:t>服务内容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15"/>
                <w:szCs w:val="15"/>
                <w:lang w:eastAsia="zh-CN"/>
              </w:rPr>
              <w:t>中标金额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val="en-US" w:eastAsia="zh-CN"/>
              </w:rPr>
              <w:t>已验收金额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已拨资金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内容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本次申请金额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验收通过金额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本次验收后总金额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完成总进度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  <w:t>未验收金额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both"/>
              <w:rPr>
                <w:rFonts w:hint="default" w:ascii="Times New Roman" w:hAnsi="Times New Roman" w:eastAsia="宋体" w:cs="Times New Roman"/>
                <w:b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建设县级农村电子商务公共服务中心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为彭阳县电子商务进农村主要宣传基地，整体规划约为1500平米，装修彭阳县农特产展销中心（线下展示线上购买）、创客空间（一站式电商创业服务，免费提供场地、设备、培训指导配套）、运营中心、培训中心（50人教室20人培训孵化室）、彭阳县旅游航拍影响LED大屏滚动展示区；配备相应办公设备、办公家具；组件本地团队运营；装修补助最高180万元（含前两年房屋租赁费）；办公设备、摄影设备、办公家具、LED显示屏、监控、货架等设备预算90万；60万用于电子商务发展良好氛围的宣传和中心日常运营费用补助，后三年租赁费补助90万元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4070000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8330810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2021-2022运营费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该项目已支付进度款8330810元，已按照进度支付所有进度款，本次暂不支付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县域电子商务公共服务系统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含公共服务系统的搭建和运营维护推广。彭阳县电子商务公共服务（系 统）平台集“政务、商务、服务”于一体，集中县域电子商务发展要素和已有 资源，集中县域对外流量入口，为政府、企业、网点、消费者提供展示、信息 、互动、交易、管理、统计等功能服务。建设内容包含PC端平台和手机微信公 众平台，手机微信公众平台承载大学生村官对于农产品的拍摄上传销售，同时预留接口将来与自治区、市、其他县的平台对接。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380000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1.网站更新优化架构，丰富网站多元化服务功能；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2.网站上传电商培训课件、电商培训信息、电商教程等内容，上传1000余张原创实拍无版权的彭阳产品电商素材图，包含果脯、红梅杏、牛羊肉、手工艺品、食用油、食用醋等素材。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彭阳县物流服务体系建设</w:t>
            </w:r>
          </w:p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彭阳县物流服务体系建设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建设区域仓储配送中心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彭阳县电子商务服务中心建设500平米集物流、分拣、寄送为一体的电子商务仓储物流分拣配送中，整合全县物流快递公司（邮政、韵达、圆通）包裹聚集仓储配送心统一分拣配送；建设乡镇物流配送中心。建设内同包括：购置物流车辆、电脑、仓储货架、手持RFID设备、二维码打印机等相关设备投入50万元，乡镇物流配送中心每个投入不低于1.5万元 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880000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建设农村电子商务配送及综合服务网络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区域仓储配送中心建设区域仓储配送中心的线上支撑系统——区域物流仓储信息管理系统，与现有的邮政、四通一达等现有快递公司开放系统接口，面向全县老百姓利用其自有车辆接受快递公司派送订单任务，精准快递配送，实现从全县到乡镇到村的快速配送，为老百姓网购提供物流便利。整合物流快递降低物流成本补贴不低于30万元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280300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为邮政公司补贴119700元，降低物流成本，对50个服务站点进行物流改造升级，配备海康出库仪10套、蓝牙打印机50台、易邮自提系统100套，实现快递进村的服务能力。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119700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彭阳县村镇服务站点体系建设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改造提升已建的80个村级服务站，增加打印复印、金融服务设备，网络监控设备及配套软件，制度流程改为全网营销模式，每个投入不少于0. 6万元：选取20个村（从未建村选）新建电子商务村级服务站，配备与己建改造提升的服务站相同设备及装修，每个投入不少于2. 5万元；帮带贫困户在服务点开办 网店，为农民提供代销代购、车票代买、缴费等便民服务。改造和新建投入约为100万；另外15万做为村级站培训、孵化、运营技术指导费。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826600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80家服务站整合余小菜快跑、美团优选、新村集等团购入驻服务站，通过运营指导，20家服务站实现平均月代销代购金额4000元以上或网上月订单数300单以上、30个电商服务站实现平均月代销代购金额2000元以上或网上月订单数100单以上、30个电商服务站服务能力，实现平均月代销代购金额1000元以上或网上月订单数50单以上形成服务站多元化的发展模式，带动服务站合伙人增收，帮助周边贫困户形成增收及便民服务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303400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303400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人才培训体系建设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将培训与农村电子商务公共服务结合起来，研究编制培训方案，建立分级 分类多层次的农村电商培训机制，针对政府、企业、农民等提供基础性普及培 训，针对大学生、农村青年等电商创业需求提供公益性或者市场化的增值培 训，对电子商务职业经理人实施互联网技术、商品推广、经营管理等培训，分 级分类培训5000人。2017年计划基础培训5000人，初级班培训1天6课时，补助 80元/人；中级培训300人左右，培训5天30课时，补助1400元/人；高级培训 100人左右，培训15天90课时，补助2500元/人；合计97万元。补助含资料费、 讲课费、学员住宿费、伙食费等培训相关费用。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彭阳县特色品牌培训体系建设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以我县知名产品红梅杏、胡麻油、小杂粮、黄酒、辣椒等为主，完成彭阳 县区域品牌的培育，选取几个系列的特色农产品进行选择性产品开发、固定产 品、分析定位、品牌设计、产品包装、广告宣传、营销推广；农产品信息收集 、拍摄、图文填充及数据库建设，在力促主要农畜产品实现规模化、基地化、 区域化生产的同时，不断把农畜产品转化为农畜产商品，把非标准化农畜产品 转化为标准化农畜产品，把标准化产品转化为品牌产品，满足网络消费需求， 电子商色交易额年均增长30%。费用总预算100万元,其中：广告宣传投入不低于30万元。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923910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广告制作“云耕彭阳”宣传制度牌、服务中心企业门牌、“云耕彭阳”宣传广告画、“云耕彭阳”宣传册印刷2000册“云耕彭阳”宣传展架。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76090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76090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企业配套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地注册实体电商公司，注册资金2000万，组建本地实施运营团队，项目实施利润所得在本地交税，实现人才、就业、平台、税收都留在本地；指导服务期五年，注册实体电商公司租赁电商运营中心场地租期不得少于5年。针对本店产品进行全网销售，利用企业自有平台开设彭阳地方馆的建设及运营费用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在本地注册靖边县银龙电子科技有限公司彭阳县分公司，运营团队人数长期保持在10人左右，开通建设云耕彭阳淘宝特色馆，并且运用自有平台新村集和土然商城对本地农产进行销售。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8980000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8330810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8330810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649190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649190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8980000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15"/>
          <w:szCs w:val="15"/>
        </w:rPr>
      </w:pPr>
    </w:p>
    <w:sectPr>
      <w:footerReference r:id="rId3" w:type="default"/>
      <w:pgSz w:w="16838" w:h="11906" w:orient="landscape"/>
      <w:pgMar w:top="1213" w:right="1803" w:bottom="986" w:left="180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GVmZmI0Y2UwOTVkZDAzZTAyZWRjZTI4N2FjYjAifQ=="/>
  </w:docVars>
  <w:rsids>
    <w:rsidRoot w:val="00000000"/>
    <w:rsid w:val="037B7C34"/>
    <w:rsid w:val="05F10CB9"/>
    <w:rsid w:val="0B6C5343"/>
    <w:rsid w:val="0E664463"/>
    <w:rsid w:val="0EE032EB"/>
    <w:rsid w:val="10D554B9"/>
    <w:rsid w:val="129C45AB"/>
    <w:rsid w:val="1341542D"/>
    <w:rsid w:val="1E130022"/>
    <w:rsid w:val="1E5C2E94"/>
    <w:rsid w:val="1E9C622E"/>
    <w:rsid w:val="21425C55"/>
    <w:rsid w:val="233C4ED1"/>
    <w:rsid w:val="26AD19B4"/>
    <w:rsid w:val="28B706F1"/>
    <w:rsid w:val="292F0982"/>
    <w:rsid w:val="2A700A49"/>
    <w:rsid w:val="2C363018"/>
    <w:rsid w:val="2CC25BAE"/>
    <w:rsid w:val="31115856"/>
    <w:rsid w:val="318B41DD"/>
    <w:rsid w:val="39F71049"/>
    <w:rsid w:val="3ACB5401"/>
    <w:rsid w:val="45BF10FB"/>
    <w:rsid w:val="47776F7A"/>
    <w:rsid w:val="480B460E"/>
    <w:rsid w:val="49FC1442"/>
    <w:rsid w:val="4B1A366F"/>
    <w:rsid w:val="4DC67775"/>
    <w:rsid w:val="4E724CEA"/>
    <w:rsid w:val="5274706E"/>
    <w:rsid w:val="562F6F66"/>
    <w:rsid w:val="566E223B"/>
    <w:rsid w:val="56E44741"/>
    <w:rsid w:val="58817124"/>
    <w:rsid w:val="59742E07"/>
    <w:rsid w:val="613022D8"/>
    <w:rsid w:val="69D63D8A"/>
    <w:rsid w:val="6A7F71DC"/>
    <w:rsid w:val="6CBE56FD"/>
    <w:rsid w:val="6CE76483"/>
    <w:rsid w:val="6EC7275F"/>
    <w:rsid w:val="71AD397A"/>
    <w:rsid w:val="74E32A7D"/>
    <w:rsid w:val="765D6962"/>
    <w:rsid w:val="78FC2D53"/>
    <w:rsid w:val="7A4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782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2377</Words>
  <Characters>2502</Characters>
  <Paragraphs>176</Paragraphs>
  <TotalTime>1</TotalTime>
  <ScaleCrop>false</ScaleCrop>
  <LinksUpToDate>false</LinksUpToDate>
  <CharactersWithSpaces>2553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2021-06-01T00:06:00Z</dcterms:created>
  <dc:creator>七月七日晴</dc:creator>
  <cp:lastModifiedBy>彭阳县发展和改革局</cp:lastModifiedBy>
  <cp:lastPrinted>2022-05-23T09:14:00Z</cp:lastPrinted>
  <dcterms:modified xsi:type="dcterms:W3CDTF">2022-06-09T09:13:59Z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B3DCA06400CE43F58125A2A5104FF498</vt:lpwstr>
  </property>
  <property fmtid="{D5CDD505-2E9C-101B-9397-08002B2CF9AE}" pid="4" name="KSOSaveFontToCloudKey">
    <vt:lpwstr>585741432_btnclosed</vt:lpwstr>
  </property>
</Properties>
</file>