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bookmarkStart w:id="0" w:name="_GoBack"/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彭阳县住建局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重大执法决定法制审核目录清单</w:t>
      </w:r>
    </w:p>
    <w:bookmarkEnd w:id="0"/>
    <w:tbl>
      <w:tblPr>
        <w:tblStyle w:val="4"/>
        <w:tblW w:w="141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5"/>
        <w:gridCol w:w="1177"/>
        <w:gridCol w:w="2460"/>
        <w:gridCol w:w="2063"/>
        <w:gridCol w:w="1335"/>
        <w:gridCol w:w="2632"/>
        <w:gridCol w:w="4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77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执法项目大类</w:t>
            </w:r>
          </w:p>
        </w:tc>
        <w:tc>
          <w:tcPr>
            <w:tcW w:w="2460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具体执法项目</w:t>
            </w:r>
          </w:p>
        </w:tc>
        <w:tc>
          <w:tcPr>
            <w:tcW w:w="2063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依据</w:t>
            </w:r>
          </w:p>
        </w:tc>
        <w:tc>
          <w:tcPr>
            <w:tcW w:w="1335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提交部门</w:t>
            </w:r>
          </w:p>
        </w:tc>
        <w:tc>
          <w:tcPr>
            <w:tcW w:w="2632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应提交的审核材料</w:t>
            </w:r>
          </w:p>
        </w:tc>
        <w:tc>
          <w:tcPr>
            <w:tcW w:w="4097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审核重点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" w:type="dxa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77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行政许可</w:t>
            </w:r>
          </w:p>
        </w:tc>
        <w:tc>
          <w:tcPr>
            <w:tcW w:w="2460" w:type="dxa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实施行政许可应当组织听证的</w:t>
            </w:r>
          </w:p>
        </w:tc>
        <w:tc>
          <w:tcPr>
            <w:tcW w:w="2063" w:type="dxa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《行政许可法》第四十六条</w:t>
            </w:r>
          </w:p>
        </w:tc>
        <w:tc>
          <w:tcPr>
            <w:tcW w:w="1335" w:type="dxa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县住建局</w:t>
            </w:r>
          </w:p>
        </w:tc>
        <w:tc>
          <w:tcPr>
            <w:tcW w:w="2632" w:type="dxa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组织听证的申请材料</w:t>
            </w:r>
          </w:p>
        </w:tc>
        <w:tc>
          <w:tcPr>
            <w:tcW w:w="4097" w:type="dxa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听证申请材料的合法性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" w:type="dxa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77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行政许可</w:t>
            </w:r>
          </w:p>
        </w:tc>
        <w:tc>
          <w:tcPr>
            <w:tcW w:w="2460" w:type="dxa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拟作出不予许可或撤销许可决定的</w:t>
            </w:r>
          </w:p>
        </w:tc>
        <w:tc>
          <w:tcPr>
            <w:tcW w:w="2063" w:type="dxa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《行政许可法》第三十八条、第六十九条</w:t>
            </w:r>
          </w:p>
        </w:tc>
        <w:tc>
          <w:tcPr>
            <w:tcW w:w="1335" w:type="dxa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县住建局</w:t>
            </w:r>
          </w:p>
        </w:tc>
        <w:tc>
          <w:tcPr>
            <w:tcW w:w="2632" w:type="dxa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拟作出的不予行政许可或撤销行政许可决定书草案</w:t>
            </w:r>
          </w:p>
        </w:tc>
        <w:tc>
          <w:tcPr>
            <w:tcW w:w="4097" w:type="dxa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审核不予行政许可或撤销行政许可决定的依据是否准确，程序是否合法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" w:type="dxa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177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行政处罚</w:t>
            </w:r>
          </w:p>
        </w:tc>
        <w:tc>
          <w:tcPr>
            <w:tcW w:w="2460" w:type="dxa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实施行政处罚依法应当组织听证的</w:t>
            </w:r>
          </w:p>
        </w:tc>
        <w:tc>
          <w:tcPr>
            <w:tcW w:w="2063" w:type="dxa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《行政处罚法》第四十二条</w:t>
            </w:r>
          </w:p>
        </w:tc>
        <w:tc>
          <w:tcPr>
            <w:tcW w:w="1335" w:type="dxa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县住建局</w:t>
            </w:r>
          </w:p>
        </w:tc>
        <w:tc>
          <w:tcPr>
            <w:tcW w:w="2632" w:type="dxa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拟作出的行政处罚决定书草案</w:t>
            </w:r>
          </w:p>
        </w:tc>
        <w:tc>
          <w:tcPr>
            <w:tcW w:w="4097" w:type="dxa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审核行政处罚决定的依据是否准确，程序是否合法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405" w:type="dxa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77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行政处罚</w:t>
            </w:r>
          </w:p>
        </w:tc>
        <w:tc>
          <w:tcPr>
            <w:tcW w:w="2460" w:type="dxa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对法人或者其他组织处以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万元、对公民处以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万元以上罚款等重大行政处罚的</w:t>
            </w:r>
          </w:p>
        </w:tc>
        <w:tc>
          <w:tcPr>
            <w:tcW w:w="2063" w:type="dxa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《行政处罚法》第四十二条</w:t>
            </w:r>
          </w:p>
        </w:tc>
        <w:tc>
          <w:tcPr>
            <w:tcW w:w="1335" w:type="dxa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县住建局</w:t>
            </w:r>
          </w:p>
        </w:tc>
        <w:tc>
          <w:tcPr>
            <w:tcW w:w="2632" w:type="dxa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拟作出的重大行政处罚决定书草案 、案件调查报告、申请人陈述记录等</w:t>
            </w:r>
          </w:p>
        </w:tc>
        <w:tc>
          <w:tcPr>
            <w:tcW w:w="4097" w:type="dxa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主要事实是否清楚、证据是否确凿、充分、适用法律法规规章是否准确、程序是否合法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 w:hRule="atLeast"/>
        </w:trPr>
        <w:tc>
          <w:tcPr>
            <w:tcW w:w="405" w:type="dxa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177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行政强制</w:t>
            </w:r>
          </w:p>
        </w:tc>
        <w:tc>
          <w:tcPr>
            <w:tcW w:w="2460" w:type="dxa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强制拆除自建造的建筑物</w:t>
            </w:r>
          </w:p>
        </w:tc>
        <w:tc>
          <w:tcPr>
            <w:tcW w:w="2063" w:type="dxa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《土地管理法》第八十三条、《城乡规划法》第六十八条的规定。</w:t>
            </w:r>
          </w:p>
        </w:tc>
        <w:tc>
          <w:tcPr>
            <w:tcW w:w="1335" w:type="dxa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县住建局</w:t>
            </w:r>
          </w:p>
        </w:tc>
        <w:tc>
          <w:tcPr>
            <w:tcW w:w="2632" w:type="dxa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拟作出的对当事人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行政强制</w:t>
            </w:r>
          </w:p>
        </w:tc>
        <w:tc>
          <w:tcPr>
            <w:tcW w:w="4097" w:type="dxa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</w:rPr>
              <w:t>主要事实是否清楚、证据是否确凿、充分、适用法律法规规章是否准确、程序是否合法   </w:t>
            </w:r>
          </w:p>
        </w:tc>
      </w:tr>
    </w:tbl>
    <w:p>
      <w:pPr>
        <w:tabs>
          <w:tab w:val="left" w:pos="1032"/>
        </w:tabs>
        <w:jc w:val="both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sectPr>
          <w:pgSz w:w="16838" w:h="11906" w:orient="landscape"/>
          <w:pgMar w:top="1587" w:right="2098" w:bottom="1474" w:left="198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F7B8F"/>
    <w:rsid w:val="4DB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2019-10-22T03:40:00Z</dcterms:created>
  <dc:creator>梧桐在夕颜凉</dc:creator>
  <cp:lastModifiedBy>梧桐在夕颜凉</cp:lastModifiedBy>
  <dcterms:modified xsi:type="dcterms:W3CDTF">2019-10-22T03:42:28Z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