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2023年彭阳县民政局“双随机、一公开”抽查结果公示</w:t>
      </w:r>
    </w:p>
    <w:tbl>
      <w:tblPr>
        <w:tblStyle w:val="5"/>
        <w:tblW w:w="14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5145"/>
        <w:gridCol w:w="1815"/>
        <w:gridCol w:w="237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ind w:left="0" w:leftChars="0" w:firstLine="0" w:firstLineChars="0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抽查对象名称</w:t>
            </w:r>
          </w:p>
        </w:tc>
        <w:tc>
          <w:tcPr>
            <w:tcW w:w="5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815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录入人员</w:t>
            </w:r>
          </w:p>
        </w:tc>
        <w:tc>
          <w:tcPr>
            <w:tcW w:w="2370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抽查结果</w:t>
            </w:r>
          </w:p>
        </w:tc>
        <w:tc>
          <w:tcPr>
            <w:tcW w:w="1965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公示状态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FFFFF"/>
              </w:rPr>
              <w:t>彭阳县中心敬老院</w:t>
            </w:r>
          </w:p>
        </w:tc>
        <w:tc>
          <w:tcPr>
            <w:tcW w:w="5145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FFFFF"/>
              </w:rPr>
              <w:t>对养老机构（设施）实际运营情况是否符合备案和承诺内容的行政检查</w:t>
            </w:r>
          </w:p>
        </w:tc>
        <w:tc>
          <w:tcPr>
            <w:tcW w:w="181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马均臻</w:t>
            </w:r>
          </w:p>
        </w:tc>
        <w:tc>
          <w:tcPr>
            <w:tcW w:w="2370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965" w:type="dxa"/>
          </w:tcPr>
          <w:p>
            <w:pPr>
              <w:ind w:left="0" w:leftChars="0"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95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9F9F9"/>
              </w:rPr>
              <w:t>安全疏散以及用电、用气、用火情况</w:t>
            </w:r>
          </w:p>
        </w:tc>
        <w:tc>
          <w:tcPr>
            <w:tcW w:w="181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马均臻</w:t>
            </w:r>
          </w:p>
        </w:tc>
        <w:tc>
          <w:tcPr>
            <w:tcW w:w="2370" w:type="dxa"/>
          </w:tcPr>
          <w:p>
            <w:pPr>
              <w:tabs>
                <w:tab w:val="left" w:pos="763"/>
              </w:tabs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96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  <w:vMerge w:val="restart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FFFFF"/>
              </w:rPr>
              <w:t>彭阳县草庙敬老院</w:t>
            </w:r>
          </w:p>
        </w:tc>
        <w:tc>
          <w:tcPr>
            <w:tcW w:w="5145" w:type="dxa"/>
            <w:vAlign w:val="top"/>
          </w:tcPr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FFFFF"/>
              </w:rPr>
              <w:t>对养老机构（设施）实际运营情况是否符合备案和承诺内容的行政检查</w:t>
            </w:r>
          </w:p>
        </w:tc>
        <w:tc>
          <w:tcPr>
            <w:tcW w:w="1815" w:type="dxa"/>
            <w:vAlign w:val="top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马均臻</w:t>
            </w:r>
          </w:p>
        </w:tc>
        <w:tc>
          <w:tcPr>
            <w:tcW w:w="2370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965" w:type="dxa"/>
            <w:vAlign w:val="top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955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145" w:type="dxa"/>
            <w:vAlign w:val="top"/>
          </w:tcPr>
          <w:p>
            <w:pPr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9F9F9"/>
              </w:rPr>
              <w:t>安全疏散以及用电、用气、用火情况</w:t>
            </w:r>
          </w:p>
        </w:tc>
        <w:tc>
          <w:tcPr>
            <w:tcW w:w="1815" w:type="dxa"/>
            <w:vAlign w:val="top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马均臻</w:t>
            </w:r>
          </w:p>
        </w:tc>
        <w:tc>
          <w:tcPr>
            <w:tcW w:w="2370" w:type="dxa"/>
            <w:vAlign w:val="top"/>
          </w:tcPr>
          <w:p>
            <w:pPr>
              <w:tabs>
                <w:tab w:val="left" w:pos="763"/>
              </w:tabs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965" w:type="dxa"/>
            <w:vAlign w:val="top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5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FFFFF"/>
              </w:rPr>
              <w:t>彭阳县安德园殡仪服务有限公司</w:t>
            </w:r>
          </w:p>
        </w:tc>
        <w:tc>
          <w:tcPr>
            <w:tcW w:w="5145" w:type="dxa"/>
            <w:vAlign w:val="top"/>
          </w:tcPr>
          <w:p>
            <w:pPr>
              <w:ind w:left="0" w:leftChars="0" w:firstLine="56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9F9F9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93939"/>
                <w:spacing w:val="0"/>
                <w:sz w:val="28"/>
                <w:szCs w:val="28"/>
                <w:shd w:val="clear" w:fill="FFFFFF"/>
              </w:rPr>
              <w:t>对殡葬设施兴建的行政检查</w:t>
            </w:r>
          </w:p>
        </w:tc>
        <w:tc>
          <w:tcPr>
            <w:tcW w:w="1815" w:type="dxa"/>
            <w:vAlign w:val="top"/>
          </w:tcPr>
          <w:p>
            <w:pPr>
              <w:ind w:left="0" w:leftChars="0"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马均臻</w:t>
            </w:r>
          </w:p>
        </w:tc>
        <w:tc>
          <w:tcPr>
            <w:tcW w:w="2370" w:type="dxa"/>
            <w:vAlign w:val="top"/>
          </w:tcPr>
          <w:p>
            <w:pPr>
              <w:tabs>
                <w:tab w:val="left" w:pos="763"/>
              </w:tabs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未发现问题</w:t>
            </w:r>
          </w:p>
        </w:tc>
        <w:tc>
          <w:tcPr>
            <w:tcW w:w="1965" w:type="dxa"/>
            <w:vAlign w:val="top"/>
          </w:tcPr>
          <w:p>
            <w:pPr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已公示</w:t>
            </w:r>
          </w:p>
        </w:tc>
      </w:tr>
    </w:tbl>
    <w:p>
      <w:pPr>
        <w:ind w:left="0" w:leftChars="0" w:firstLine="0" w:firstLineChars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ind w:left="0" w:leftChars="0" w:firstLine="10920" w:firstLineChars="39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93939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ODMyNDE5M2EwZDg0NzljNzAwYmU4YmVkZWVkMmIifQ=="/>
  </w:docVars>
  <w:rsids>
    <w:rsidRoot w:val="00000000"/>
    <w:rsid w:val="2ACF26BD"/>
    <w:rsid w:val="4B317555"/>
    <w:rsid w:val="6C3F078F"/>
    <w:rsid w:val="6D1B3F08"/>
    <w:rsid w:val="73A3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1 Char"/>
    <w:link w:val="2"/>
    <w:qFormat/>
    <w:uiPriority w:val="0"/>
    <w:rPr>
      <w:rFonts w:eastAsia="黑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郭耀武</cp:lastModifiedBy>
  <dcterms:modified xsi:type="dcterms:W3CDTF">2023-11-22T07:15:43Z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F00DEFEAEA1948989B37A0A9BE17E5A2</vt:lpwstr>
  </property>
</Properties>
</file>