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340" w:firstLineChars="100"/>
        <w:rPr>
          <w:rFonts w:hint="eastAsia" w:ascii="方正小标宋简体" w:eastAsia="方正小标宋简体" w:cs="宋体"/>
          <w:spacing w:val="-1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宋体"/>
          <w:spacing w:val="-10"/>
          <w:sz w:val="36"/>
          <w:szCs w:val="36"/>
          <w:lang w:eastAsia="zh-CN"/>
        </w:rPr>
        <w:t>附件</w:t>
      </w:r>
      <w:r>
        <w:rPr>
          <w:rFonts w:hint="eastAsia" w:ascii="方正小标宋简体" w:eastAsia="方正小标宋简体" w:cs="宋体"/>
          <w:spacing w:val="-10"/>
          <w:sz w:val="36"/>
          <w:szCs w:val="36"/>
          <w:lang w:val="en-US" w:eastAsia="zh-CN"/>
        </w:rPr>
        <w:t>14</w:t>
      </w:r>
    </w:p>
    <w:p>
      <w:pPr>
        <w:spacing w:line="480" w:lineRule="exact"/>
        <w:ind w:firstLine="340" w:firstLineChars="100"/>
        <w:rPr>
          <w:rFonts w:hint="eastAsia" w:ascii="方正小标宋简体" w:eastAsia="方正小标宋简体" w:cs="宋体"/>
          <w:spacing w:val="-10"/>
          <w:sz w:val="36"/>
          <w:szCs w:val="36"/>
          <w:lang w:val="en-US" w:eastAsia="zh-CN"/>
        </w:rPr>
      </w:pPr>
    </w:p>
    <w:p>
      <w:pPr>
        <w:spacing w:line="480" w:lineRule="exact"/>
        <w:ind w:firstLine="680" w:firstLineChars="200"/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</w:pPr>
      <w:r>
        <w:rPr>
          <w:rFonts w:hint="eastAsia" w:ascii="方正小标宋简体" w:eastAsia="方正小标宋简体" w:cs="宋体"/>
          <w:spacing w:val="-10"/>
          <w:sz w:val="36"/>
          <w:szCs w:val="36"/>
          <w:lang w:val="en-US" w:eastAsia="zh-CN"/>
        </w:rPr>
        <w:t xml:space="preserve">  </w:t>
      </w:r>
      <w:bookmarkStart w:id="0" w:name="_GoBack"/>
      <w:r>
        <w:rPr>
          <w:rFonts w:hint="eastAsia" w:ascii="方正小标宋简体" w:eastAsia="方正小标宋简体" w:cs="宋体"/>
          <w:spacing w:val="-10"/>
          <w:sz w:val="36"/>
          <w:szCs w:val="36"/>
        </w:rPr>
        <w:t>农作物种子生产经营</w:t>
      </w:r>
      <w:r>
        <w:rPr>
          <w:rFonts w:hint="eastAsia" w:ascii="方正小标宋简体" w:eastAsia="方正小标宋简体" w:cs="仿宋_GB2312"/>
          <w:sz w:val="32"/>
          <w:szCs w:val="32"/>
          <w:lang w:eastAsia="zh-CN"/>
        </w:rPr>
        <w:t>监督检查</w:t>
      </w:r>
      <w:r>
        <w:rPr>
          <w:rFonts w:hint="eastAsia" w:ascii="方正小标宋简体" w:eastAsia="方正小标宋简体"/>
          <w:spacing w:val="-16"/>
          <w:sz w:val="32"/>
          <w:szCs w:val="32"/>
        </w:rPr>
        <w:t>抽查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工作指引</w:t>
      </w:r>
      <w:bookmarkEnd w:id="0"/>
    </w:p>
    <w:p>
      <w:pPr>
        <w:spacing w:line="480" w:lineRule="exact"/>
        <w:ind w:firstLine="560" w:firstLineChars="200"/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</w:pPr>
    </w:p>
    <w:tbl>
      <w:tblPr>
        <w:tblStyle w:val="3"/>
        <w:tblW w:w="93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6305"/>
        <w:gridCol w:w="17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6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检查内容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zh-CN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</w:t>
            </w:r>
          </w:p>
        </w:tc>
        <w:tc>
          <w:tcPr>
            <w:tcW w:w="6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二维码制作是否规范、可追溯实现情况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</w:t>
            </w:r>
          </w:p>
        </w:tc>
        <w:tc>
          <w:tcPr>
            <w:tcW w:w="6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品种是否审定、登记、引种备案及证号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</w:t>
            </w:r>
          </w:p>
        </w:tc>
        <w:tc>
          <w:tcPr>
            <w:tcW w:w="6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是否有种子经营许可证（含种子代销证）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4</w:t>
            </w:r>
          </w:p>
        </w:tc>
        <w:tc>
          <w:tcPr>
            <w:tcW w:w="6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种子标签和使用说明是否规范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5</w:t>
            </w:r>
          </w:p>
        </w:tc>
        <w:tc>
          <w:tcPr>
            <w:tcW w:w="6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是否建立完整的种子生产经营档案、台帐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6</w:t>
            </w:r>
          </w:p>
        </w:tc>
        <w:tc>
          <w:tcPr>
            <w:tcW w:w="6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是否有进行种子经营网上备案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eastAsia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E462F"/>
    <w:rsid w:val="248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2022-11-02T07:41:00Z</dcterms:created>
  <dc:creator>彭阳县农业农村局收文员</dc:creator>
  <cp:lastModifiedBy>彭阳县农业农村局收文员</cp:lastModifiedBy>
  <dcterms:modified xsi:type="dcterms:W3CDTF">2022-11-02T07:42:05Z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