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附件9</w:t>
      </w:r>
    </w:p>
    <w:p>
      <w:pPr>
        <w:spacing w:line="480" w:lineRule="exact"/>
        <w:ind w:firstLine="900" w:firstLineChars="300"/>
        <w:rPr>
          <w:rFonts w:ascii="方正小标宋简体" w:eastAsia="方正小标宋简体" w:cs="宋体"/>
          <w:spacing w:val="-1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宋体"/>
          <w:spacing w:val="-10"/>
          <w:sz w:val="32"/>
          <w:szCs w:val="32"/>
        </w:rPr>
        <w:t>动物防疫（动物屠宰加工场所）</w:t>
      </w:r>
      <w:r>
        <w:rPr>
          <w:rFonts w:hint="eastAsia" w:ascii="方正小标宋简体" w:eastAsia="方正小标宋简体" w:cs="仿宋_GB2312"/>
          <w:sz w:val="32"/>
          <w:szCs w:val="32"/>
          <w:lang w:eastAsia="zh-CN"/>
        </w:rPr>
        <w:t>监督检查</w:t>
      </w:r>
      <w:r>
        <w:rPr>
          <w:rFonts w:hint="eastAsia" w:ascii="方正小标宋简体" w:eastAsia="方正小标宋简体"/>
          <w:spacing w:val="-16"/>
          <w:sz w:val="32"/>
          <w:szCs w:val="32"/>
        </w:rPr>
        <w:t>抽查</w:t>
      </w:r>
      <w:r>
        <w:rPr>
          <w:rFonts w:hint="eastAsia" w:ascii="方正小标宋简体" w:eastAsia="方正小标宋简体"/>
          <w:spacing w:val="-20"/>
          <w:sz w:val="32"/>
          <w:szCs w:val="32"/>
          <w:lang w:eastAsia="zh-CN"/>
        </w:rPr>
        <w:t>工作指引</w:t>
      </w:r>
      <w:bookmarkEnd w:id="0"/>
    </w:p>
    <w:tbl>
      <w:tblPr>
        <w:tblStyle w:val="3"/>
        <w:tblW w:w="91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6199"/>
        <w:gridCol w:w="17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6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检查内容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lang w:val="zh-CN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6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本单位已取得动物防疫条件合格证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</w:p>
        </w:tc>
        <w:tc>
          <w:tcPr>
            <w:tcW w:w="6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取得动物防疫条件合格证后未变更场所地址、经营范围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</w:p>
        </w:tc>
        <w:tc>
          <w:tcPr>
            <w:tcW w:w="6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取得动物防疫条件合格证后，未擅自变更布局、设施设备和制度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</w:t>
            </w:r>
          </w:p>
        </w:tc>
        <w:tc>
          <w:tcPr>
            <w:tcW w:w="6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严格监控场内动物临床健康状况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6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消毒设备配备、运行及消毒正常实施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6</w:t>
            </w:r>
          </w:p>
        </w:tc>
        <w:tc>
          <w:tcPr>
            <w:tcW w:w="6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动物入场和动物产品出场严格登记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7</w:t>
            </w:r>
          </w:p>
        </w:tc>
        <w:tc>
          <w:tcPr>
            <w:tcW w:w="6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动物屠宰检疫严格申报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</w:t>
            </w:r>
          </w:p>
        </w:tc>
        <w:tc>
          <w:tcPr>
            <w:tcW w:w="6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发现动物染疫或者疑似染疫时据实报告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9</w:t>
            </w:r>
          </w:p>
        </w:tc>
        <w:tc>
          <w:tcPr>
            <w:tcW w:w="6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染疫动物以及染疫动物排泄物、染疫动物产品、病死或者死因不明的动物尸体等无害化处理设施设备配备正常运行，无害化处理正常实施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4572F"/>
    <w:rsid w:val="3404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2022-11-02T07:37:00Z</dcterms:created>
  <dc:creator>彭阳县农业农村局收文员</dc:creator>
  <cp:lastModifiedBy>彭阳县农业农村局收文员</cp:lastModifiedBy>
  <dcterms:modified xsi:type="dcterms:W3CDTF">2022-11-02T07:38:07Z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