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eastAsia="黑体"/>
          <w:sz w:val="32"/>
          <w:szCs w:val="32"/>
          <w:lang w:eastAsia="zh-CN"/>
        </w:rPr>
      </w:pPr>
      <w:r>
        <w:rPr>
          <w:rFonts w:hint="eastAsia" w:ascii="黑体" w:eastAsia="黑体"/>
          <w:sz w:val="32"/>
          <w:szCs w:val="32"/>
          <w:lang w:val="en-US" w:eastAsia="zh-CN"/>
        </w:rPr>
        <w:t>附件1</w:t>
      </w:r>
    </w:p>
    <w:p>
      <w:pPr>
        <w:spacing w:line="480" w:lineRule="exact"/>
        <w:ind w:firstLine="288" w:firstLineChars="100"/>
        <w:rPr>
          <w:rFonts w:hint="eastAsia" w:ascii="方正小标宋简体" w:eastAsia="方正小标宋简体"/>
          <w:spacing w:val="-20"/>
          <w:sz w:val="32"/>
          <w:szCs w:val="32"/>
          <w:lang w:eastAsia="zh-CN"/>
        </w:rPr>
      </w:pPr>
      <w:r>
        <w:rPr>
          <w:rFonts w:hint="eastAsia" w:ascii="方正小标宋简体" w:eastAsia="方正小标宋简体"/>
          <w:spacing w:val="-16"/>
          <w:sz w:val="32"/>
          <w:szCs w:val="32"/>
        </w:rPr>
        <w:t>种畜禽生产经营活动</w:t>
      </w:r>
      <w:r>
        <w:rPr>
          <w:rFonts w:ascii="方正小标宋简体" w:eastAsia="方正小标宋简体"/>
          <w:spacing w:val="-16"/>
          <w:sz w:val="32"/>
          <w:szCs w:val="32"/>
        </w:rPr>
        <w:t>和种畜禽质量安全</w:t>
      </w:r>
      <w:r>
        <w:rPr>
          <w:rFonts w:hint="eastAsia" w:ascii="方正小标宋简体" w:eastAsia="方正小标宋简体"/>
          <w:spacing w:val="-16"/>
          <w:sz w:val="32"/>
          <w:szCs w:val="32"/>
        </w:rPr>
        <w:t>监督检查抽查</w:t>
      </w:r>
      <w:r>
        <w:rPr>
          <w:rFonts w:hint="eastAsia" w:ascii="方正小标宋简体" w:eastAsia="方正小标宋简体"/>
          <w:spacing w:val="-20"/>
          <w:sz w:val="32"/>
          <w:szCs w:val="32"/>
          <w:lang w:eastAsia="zh-CN"/>
        </w:rPr>
        <w:t>工作指引</w:t>
      </w:r>
    </w:p>
    <w:tbl>
      <w:tblPr>
        <w:tblStyle w:val="3"/>
        <w:tblW w:w="9440" w:type="dxa"/>
        <w:jc w:val="center"/>
        <w:tblInd w:w="0" w:type="dxa"/>
        <w:tblLayout w:type="fixed"/>
        <w:tblCellMar>
          <w:top w:w="0" w:type="dxa"/>
          <w:left w:w="108" w:type="dxa"/>
          <w:bottom w:w="0" w:type="dxa"/>
          <w:right w:w="108" w:type="dxa"/>
        </w:tblCellMar>
      </w:tblPr>
      <w:tblGrid>
        <w:gridCol w:w="1139"/>
        <w:gridCol w:w="6730"/>
        <w:gridCol w:w="1571"/>
      </w:tblGrid>
      <w:tr>
        <w:tblPrEx>
          <w:tblLayout w:type="fixed"/>
          <w:tblCellMar>
            <w:top w:w="0" w:type="dxa"/>
            <w:left w:w="108" w:type="dxa"/>
            <w:bottom w:w="0" w:type="dxa"/>
            <w:right w:w="108" w:type="dxa"/>
          </w:tblCellMar>
        </w:tblPrEx>
        <w:trPr>
          <w:trHeight w:val="432" w:hRule="atLeast"/>
          <w:jc w:val="center"/>
        </w:trPr>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bCs/>
                <w:sz w:val="24"/>
              </w:rPr>
            </w:pPr>
            <w:bookmarkStart w:id="0" w:name="_GoBack"/>
            <w:r>
              <w:rPr>
                <w:rFonts w:hint="eastAsia" w:ascii="仿宋_GB2312" w:eastAsia="仿宋_GB2312"/>
                <w:bCs/>
                <w:sz w:val="24"/>
              </w:rPr>
              <w:t>序号</w:t>
            </w:r>
          </w:p>
        </w:tc>
        <w:tc>
          <w:tcPr>
            <w:tcW w:w="67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eastAsia="仿宋_GB2312"/>
                <w:bCs/>
                <w:sz w:val="24"/>
              </w:rPr>
            </w:pPr>
            <w:r>
              <w:rPr>
                <w:rFonts w:hint="eastAsia" w:ascii="仿宋_GB2312" w:eastAsia="仿宋_GB2312"/>
                <w:bCs/>
                <w:sz w:val="24"/>
              </w:rPr>
              <w:t>检查内容</w:t>
            </w:r>
          </w:p>
        </w:tc>
        <w:tc>
          <w:tcPr>
            <w:tcW w:w="157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eastAsia="仿宋_GB2312"/>
                <w:kern w:val="0"/>
                <w:sz w:val="24"/>
                <w:lang w:val="zh-CN"/>
              </w:rPr>
            </w:pPr>
            <w:r>
              <w:rPr>
                <w:rFonts w:hint="eastAsia" w:ascii="仿宋_GB2312" w:eastAsia="仿宋_GB2312"/>
                <w:bCs/>
                <w:kern w:val="0"/>
                <w:sz w:val="24"/>
                <w:lang w:val="zh-CN"/>
              </w:rPr>
              <w:t>检查结果</w:t>
            </w:r>
          </w:p>
        </w:tc>
      </w:tr>
      <w:tr>
        <w:tblPrEx>
          <w:tblLayout w:type="fixed"/>
          <w:tblCellMar>
            <w:top w:w="0" w:type="dxa"/>
            <w:left w:w="108" w:type="dxa"/>
            <w:bottom w:w="0" w:type="dxa"/>
            <w:right w:w="108" w:type="dxa"/>
          </w:tblCellMar>
        </w:tblPrEx>
        <w:trPr>
          <w:trHeight w:val="739" w:hRule="atLeast"/>
          <w:jc w:val="center"/>
        </w:trPr>
        <w:tc>
          <w:tcPr>
            <w:tcW w:w="11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z w:val="24"/>
              </w:rPr>
            </w:pPr>
            <w:r>
              <w:rPr>
                <w:rFonts w:hint="eastAsia"/>
                <w:sz w:val="24"/>
              </w:rPr>
              <w:t>1</w:t>
            </w:r>
          </w:p>
        </w:tc>
        <w:tc>
          <w:tcPr>
            <w:tcW w:w="6730" w:type="dxa"/>
            <w:tcBorders>
              <w:top w:val="single" w:color="auto" w:sz="4" w:space="0"/>
              <w:left w:val="nil"/>
              <w:bottom w:val="single" w:color="auto" w:sz="4" w:space="0"/>
              <w:right w:val="single" w:color="auto" w:sz="4" w:space="0"/>
            </w:tcBorders>
            <w:vAlign w:val="center"/>
          </w:tcPr>
          <w:p>
            <w:pPr>
              <w:spacing w:line="260" w:lineRule="exact"/>
              <w:rPr>
                <w:rFonts w:eastAsia="仿宋_GB2312"/>
                <w:sz w:val="24"/>
              </w:rPr>
            </w:pPr>
            <w:r>
              <w:rPr>
                <w:rFonts w:hint="eastAsia" w:ascii="仿宋_GB2312" w:eastAsia="仿宋_GB2312"/>
                <w:b/>
                <w:szCs w:val="21"/>
              </w:rPr>
              <w:t>★</w:t>
            </w:r>
            <w:r>
              <w:rPr>
                <w:rFonts w:hint="eastAsia" w:ascii="仿宋_GB2312" w:eastAsia="仿宋_GB2312"/>
                <w:szCs w:val="21"/>
              </w:rPr>
              <w:t>生产经营活动是否获得行政许可(是否持有有效期内的《种畜禽生产经营许可证》。</w:t>
            </w:r>
          </w:p>
        </w:tc>
        <w:tc>
          <w:tcPr>
            <w:tcW w:w="157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432" w:hRule="atLeast"/>
          <w:jc w:val="center"/>
        </w:trPr>
        <w:tc>
          <w:tcPr>
            <w:tcW w:w="11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z w:val="24"/>
              </w:rPr>
            </w:pPr>
            <w:r>
              <w:rPr>
                <w:rFonts w:hint="eastAsia"/>
                <w:sz w:val="24"/>
              </w:rPr>
              <w:t>2</w:t>
            </w:r>
          </w:p>
        </w:tc>
        <w:tc>
          <w:tcPr>
            <w:tcW w:w="6730" w:type="dxa"/>
            <w:tcBorders>
              <w:top w:val="single" w:color="auto" w:sz="4" w:space="0"/>
              <w:left w:val="nil"/>
              <w:bottom w:val="single" w:color="auto" w:sz="4" w:space="0"/>
              <w:right w:val="single" w:color="auto" w:sz="4" w:space="0"/>
            </w:tcBorders>
            <w:vAlign w:val="top"/>
          </w:tcPr>
          <w:p>
            <w:pPr>
              <w:spacing w:line="260" w:lineRule="exact"/>
              <w:rPr>
                <w:sz w:val="24"/>
              </w:rPr>
            </w:pPr>
            <w:r>
              <w:rPr>
                <w:rFonts w:hint="eastAsia" w:ascii="仿宋_GB2312" w:eastAsia="仿宋_GB2312"/>
                <w:b/>
                <w:szCs w:val="21"/>
              </w:rPr>
              <w:t>★</w:t>
            </w:r>
            <w:r>
              <w:rPr>
                <w:rFonts w:hint="eastAsia" w:ascii="仿宋_GB2312" w:eastAsia="仿宋_GB2312"/>
                <w:szCs w:val="21"/>
              </w:rPr>
              <w:t>是否存在伪造、变造、转让、租借种畜禽生产经营许可证</w:t>
            </w:r>
          </w:p>
        </w:tc>
        <w:tc>
          <w:tcPr>
            <w:tcW w:w="157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739" w:hRule="atLeast"/>
          <w:jc w:val="center"/>
        </w:trPr>
        <w:tc>
          <w:tcPr>
            <w:tcW w:w="11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z w:val="24"/>
              </w:rPr>
            </w:pPr>
            <w:r>
              <w:rPr>
                <w:rFonts w:hint="eastAsia"/>
                <w:sz w:val="24"/>
              </w:rPr>
              <w:t>3</w:t>
            </w:r>
          </w:p>
        </w:tc>
        <w:tc>
          <w:tcPr>
            <w:tcW w:w="6730" w:type="dxa"/>
            <w:tcBorders>
              <w:top w:val="single" w:color="auto" w:sz="4" w:space="0"/>
              <w:left w:val="nil"/>
              <w:bottom w:val="single" w:color="auto" w:sz="4" w:space="0"/>
              <w:right w:val="single" w:color="auto" w:sz="4" w:space="0"/>
            </w:tcBorders>
            <w:vAlign w:val="top"/>
          </w:tcPr>
          <w:p>
            <w:pPr>
              <w:spacing w:line="260" w:lineRule="exact"/>
              <w:rPr>
                <w:rFonts w:eastAsia="仿宋_GB2312"/>
                <w:sz w:val="24"/>
              </w:rPr>
            </w:pPr>
            <w:r>
              <w:rPr>
                <w:rFonts w:hint="eastAsia" w:ascii="仿宋_GB2312" w:eastAsia="仿宋_GB2312"/>
                <w:b/>
                <w:szCs w:val="21"/>
              </w:rPr>
              <w:t>★</w:t>
            </w:r>
            <w:r>
              <w:rPr>
                <w:rFonts w:hint="eastAsia" w:ascii="仿宋_GB2312" w:eastAsia="仿宋_GB2312"/>
                <w:szCs w:val="21"/>
              </w:rPr>
              <w:t>生产经营品种、代次是否符合《种畜禽生产经营许可证》规定；是否符合种畜禽种用标准要求。</w:t>
            </w:r>
          </w:p>
        </w:tc>
        <w:tc>
          <w:tcPr>
            <w:tcW w:w="157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739" w:hRule="atLeast"/>
          <w:jc w:val="center"/>
        </w:trPr>
        <w:tc>
          <w:tcPr>
            <w:tcW w:w="11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z w:val="24"/>
              </w:rPr>
            </w:pPr>
            <w:r>
              <w:rPr>
                <w:rFonts w:hint="eastAsia"/>
                <w:sz w:val="24"/>
              </w:rPr>
              <w:t>4</w:t>
            </w:r>
          </w:p>
        </w:tc>
        <w:tc>
          <w:tcPr>
            <w:tcW w:w="6730" w:type="dxa"/>
            <w:tcBorders>
              <w:top w:val="single" w:color="auto" w:sz="4" w:space="0"/>
              <w:left w:val="nil"/>
              <w:bottom w:val="single" w:color="auto" w:sz="4" w:space="0"/>
              <w:right w:val="single" w:color="auto" w:sz="4" w:space="0"/>
            </w:tcBorders>
            <w:vAlign w:val="top"/>
          </w:tcPr>
          <w:p>
            <w:pPr>
              <w:spacing w:line="260" w:lineRule="exact"/>
              <w:rPr>
                <w:rFonts w:eastAsia="仿宋_GB2312"/>
                <w:sz w:val="24"/>
              </w:rPr>
            </w:pPr>
            <w:r>
              <w:rPr>
                <w:rFonts w:hint="eastAsia" w:ascii="仿宋_GB2312" w:eastAsia="仿宋_GB2312"/>
                <w:b/>
                <w:szCs w:val="21"/>
              </w:rPr>
              <w:t>★</w:t>
            </w:r>
            <w:r>
              <w:rPr>
                <w:rFonts w:hint="eastAsia" w:ascii="仿宋_GB2312" w:eastAsia="仿宋_GB2312"/>
                <w:szCs w:val="21"/>
              </w:rPr>
              <w:t>饲养种畜是否建立个体养殖档案（《系谱》），是否注明标识编码、性别、出生日期、父系和母系品种类型、母本的标识编码等信息。</w:t>
            </w:r>
          </w:p>
        </w:tc>
        <w:tc>
          <w:tcPr>
            <w:tcW w:w="157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1465" w:hRule="atLeast"/>
          <w:jc w:val="center"/>
        </w:trPr>
        <w:tc>
          <w:tcPr>
            <w:tcW w:w="11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z w:val="24"/>
              </w:rPr>
            </w:pPr>
            <w:r>
              <w:rPr>
                <w:rFonts w:hint="eastAsia"/>
                <w:sz w:val="24"/>
              </w:rPr>
              <w:t>5</w:t>
            </w:r>
          </w:p>
        </w:tc>
        <w:tc>
          <w:tcPr>
            <w:tcW w:w="6730" w:type="dxa"/>
            <w:tcBorders>
              <w:top w:val="single" w:color="auto" w:sz="4" w:space="0"/>
              <w:left w:val="nil"/>
              <w:bottom w:val="single" w:color="auto" w:sz="4" w:space="0"/>
              <w:right w:val="single" w:color="auto" w:sz="4" w:space="0"/>
            </w:tcBorders>
            <w:vAlign w:val="top"/>
          </w:tcPr>
          <w:p>
            <w:pPr>
              <w:spacing w:line="260" w:lineRule="exact"/>
              <w:rPr>
                <w:rFonts w:eastAsia="仿宋_GB2312"/>
                <w:sz w:val="24"/>
              </w:rPr>
            </w:pPr>
            <w:r>
              <w:rPr>
                <w:rFonts w:hint="eastAsia" w:ascii="仿宋_GB2312" w:eastAsia="仿宋_GB2312"/>
                <w:b/>
                <w:szCs w:val="21"/>
              </w:rPr>
              <w:t>★</w:t>
            </w:r>
            <w:r>
              <w:rPr>
                <w:rFonts w:hint="eastAsia" w:ascii="仿宋_GB2312" w:eastAsia="仿宋_GB2312"/>
                <w:szCs w:val="21"/>
              </w:rPr>
              <w:t>是否销售种畜禽；销售的种畜禽附具种畜禽场出具的种畜禽合格证明、动物防疫监督机构出具的检疫合格证明及种畜禽场出具的系谱证。是否向购买者提供其销售的商品代仔畜、雏禽的主要生产性能指标、免疫情况、饲养技术要求和有关咨询服务。</w:t>
            </w:r>
          </w:p>
        </w:tc>
        <w:tc>
          <w:tcPr>
            <w:tcW w:w="157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1102" w:hRule="atLeast"/>
          <w:jc w:val="center"/>
        </w:trPr>
        <w:tc>
          <w:tcPr>
            <w:tcW w:w="11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z w:val="24"/>
              </w:rPr>
            </w:pPr>
            <w:r>
              <w:rPr>
                <w:rFonts w:hint="eastAsia"/>
                <w:sz w:val="24"/>
              </w:rPr>
              <w:t>6</w:t>
            </w:r>
          </w:p>
        </w:tc>
        <w:tc>
          <w:tcPr>
            <w:tcW w:w="6730" w:type="dxa"/>
            <w:tcBorders>
              <w:top w:val="single" w:color="auto" w:sz="4" w:space="0"/>
              <w:left w:val="nil"/>
              <w:bottom w:val="single" w:color="auto" w:sz="4" w:space="0"/>
              <w:right w:val="single" w:color="auto" w:sz="4" w:space="0"/>
            </w:tcBorders>
            <w:vAlign w:val="top"/>
          </w:tcPr>
          <w:p>
            <w:pPr>
              <w:spacing w:line="260" w:lineRule="exact"/>
              <w:rPr>
                <w:rFonts w:eastAsia="仿宋_GB2312"/>
                <w:sz w:val="24"/>
              </w:rPr>
            </w:pPr>
            <w:r>
              <w:rPr>
                <w:rFonts w:hint="eastAsia" w:ascii="仿宋_GB2312" w:eastAsia="仿宋_GB2312"/>
                <w:szCs w:val="21"/>
              </w:rPr>
              <w:t>是否销售商品代仔畜、雏禽（包括孵化场）;是否向购买者提供其销售的商品代仔畜、雏禽的主要生产性能指标、免疫情况、饲养技术要求和有关咨询服务，并附具动物防疫监督机构出具的检疫合格证明。</w:t>
            </w:r>
          </w:p>
        </w:tc>
        <w:tc>
          <w:tcPr>
            <w:tcW w:w="157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1827" w:hRule="atLeast"/>
          <w:jc w:val="center"/>
        </w:trPr>
        <w:tc>
          <w:tcPr>
            <w:tcW w:w="11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z w:val="24"/>
              </w:rPr>
            </w:pPr>
            <w:r>
              <w:rPr>
                <w:rFonts w:hint="eastAsia"/>
                <w:sz w:val="24"/>
              </w:rPr>
              <w:t>7</w:t>
            </w:r>
          </w:p>
        </w:tc>
        <w:tc>
          <w:tcPr>
            <w:tcW w:w="6730" w:type="dxa"/>
            <w:tcBorders>
              <w:top w:val="single" w:color="auto" w:sz="4" w:space="0"/>
              <w:left w:val="nil"/>
              <w:bottom w:val="single" w:color="auto" w:sz="4" w:space="0"/>
              <w:right w:val="single" w:color="auto" w:sz="4" w:space="0"/>
            </w:tcBorders>
            <w:vAlign w:val="top"/>
          </w:tcPr>
          <w:p>
            <w:pPr>
              <w:spacing w:line="260" w:lineRule="exact"/>
              <w:rPr>
                <w:rFonts w:eastAsia="仿宋_GB2312"/>
                <w:sz w:val="24"/>
              </w:rPr>
            </w:pPr>
            <w:r>
              <w:rPr>
                <w:rFonts w:hint="eastAsia" w:ascii="仿宋_GB2312" w:eastAsia="仿宋_GB2312"/>
                <w:b/>
                <w:szCs w:val="21"/>
              </w:rPr>
              <w:t>★</w:t>
            </w:r>
            <w:r>
              <w:rPr>
                <w:rFonts w:hint="eastAsia" w:ascii="仿宋_GB2312" w:eastAsia="仿宋_GB2312"/>
                <w:szCs w:val="21"/>
              </w:rPr>
              <w:t>是否建立养殖档案。应包括以下几项内容：(一)畜禽的品种、数量、繁殖记录、标识情况、来源和进出场日期；(二)饲料、饲料添加剂、兽药等投入品的来源、名称、使用对象、时间和用量；(三)检疫、免疫、消毒情况；(四)畜禽发病、死亡和无害化处理情况；（五）畜禽养殖代码实行一畜一标，编码应当具有唯一性。</w:t>
            </w:r>
          </w:p>
        </w:tc>
        <w:tc>
          <w:tcPr>
            <w:tcW w:w="157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1827" w:hRule="atLeast"/>
          <w:jc w:val="center"/>
        </w:trPr>
        <w:tc>
          <w:tcPr>
            <w:tcW w:w="11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z w:val="24"/>
              </w:rPr>
            </w:pPr>
            <w:r>
              <w:rPr>
                <w:rFonts w:hint="eastAsia"/>
                <w:sz w:val="24"/>
              </w:rPr>
              <w:t>8</w:t>
            </w:r>
          </w:p>
        </w:tc>
        <w:tc>
          <w:tcPr>
            <w:tcW w:w="6730" w:type="dxa"/>
            <w:tcBorders>
              <w:top w:val="single" w:color="auto" w:sz="4" w:space="0"/>
              <w:left w:val="nil"/>
              <w:bottom w:val="single" w:color="auto" w:sz="4" w:space="0"/>
              <w:right w:val="single" w:color="auto" w:sz="4" w:space="0"/>
            </w:tcBorders>
            <w:vAlign w:val="top"/>
          </w:tcPr>
          <w:p>
            <w:pPr>
              <w:spacing w:line="260" w:lineRule="exact"/>
              <w:rPr>
                <w:rFonts w:eastAsia="仿宋_GB2312"/>
                <w:sz w:val="24"/>
              </w:rPr>
            </w:pPr>
            <w:r>
              <w:rPr>
                <w:rFonts w:hint="eastAsia" w:ascii="仿宋_GB2312" w:eastAsia="仿宋_GB2312"/>
                <w:b/>
                <w:szCs w:val="21"/>
              </w:rPr>
              <w:t>★</w:t>
            </w:r>
            <w:r>
              <w:rPr>
                <w:rFonts w:hint="eastAsia" w:ascii="仿宋_GB2312" w:eastAsia="仿宋_GB2312"/>
                <w:szCs w:val="21"/>
              </w:rPr>
              <w:t>畜禽养殖场、养殖小区是否依法向所在地县级人民政府畜牧兽医行政主管部门备案，取得畜禽标识编码。猪、牛、羊的畜禽种类代码分别为1、2、3。编码形式为：×（种类代码）－××××××（县级行政区域代码）－××××（标识顺序号）。畜禽养殖代码由6位县级行政区域代码和4位顺序号组成，作为养殖档案编号。</w:t>
            </w:r>
          </w:p>
        </w:tc>
        <w:tc>
          <w:tcPr>
            <w:tcW w:w="157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739" w:hRule="atLeast"/>
          <w:jc w:val="center"/>
        </w:trPr>
        <w:tc>
          <w:tcPr>
            <w:tcW w:w="11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z w:val="24"/>
              </w:rPr>
            </w:pPr>
            <w:r>
              <w:rPr>
                <w:rFonts w:hint="eastAsia"/>
                <w:sz w:val="24"/>
              </w:rPr>
              <w:t>9</w:t>
            </w:r>
          </w:p>
        </w:tc>
        <w:tc>
          <w:tcPr>
            <w:tcW w:w="6730" w:type="dxa"/>
            <w:tcBorders>
              <w:top w:val="single" w:color="auto" w:sz="4" w:space="0"/>
              <w:left w:val="nil"/>
              <w:bottom w:val="single" w:color="auto" w:sz="4" w:space="0"/>
              <w:right w:val="single" w:color="auto" w:sz="4" w:space="0"/>
            </w:tcBorders>
            <w:vAlign w:val="top"/>
          </w:tcPr>
          <w:p>
            <w:pPr>
              <w:spacing w:line="260" w:lineRule="exact"/>
              <w:rPr>
                <w:rFonts w:eastAsia="仿宋_GB2312"/>
                <w:sz w:val="24"/>
              </w:rPr>
            </w:pPr>
            <w:r>
              <w:rPr>
                <w:rFonts w:hint="eastAsia" w:ascii="仿宋_GB2312" w:eastAsia="仿宋_GB2312"/>
                <w:szCs w:val="21"/>
              </w:rPr>
              <w:t>是否对生产经营的种畜禽精液进行检测并记录，是否对销售的种畜禽精液注明标识编码、品种、采集时间、精子活力等信息。</w:t>
            </w:r>
          </w:p>
        </w:tc>
        <w:tc>
          <w:tcPr>
            <w:tcW w:w="157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1116" w:hRule="atLeast"/>
          <w:jc w:val="center"/>
        </w:trPr>
        <w:tc>
          <w:tcPr>
            <w:tcW w:w="113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z w:val="24"/>
              </w:rPr>
            </w:pPr>
          </w:p>
        </w:tc>
        <w:tc>
          <w:tcPr>
            <w:tcW w:w="6730" w:type="dxa"/>
            <w:tcBorders>
              <w:top w:val="single" w:color="auto" w:sz="4" w:space="0"/>
              <w:left w:val="nil"/>
              <w:bottom w:val="single" w:color="auto" w:sz="4" w:space="0"/>
              <w:right w:val="single" w:color="auto" w:sz="4" w:space="0"/>
            </w:tcBorders>
            <w:vAlign w:val="top"/>
          </w:tcPr>
          <w:p>
            <w:pPr>
              <w:spacing w:line="260" w:lineRule="exact"/>
              <w:rPr>
                <w:rFonts w:eastAsia="仿宋_GB2312"/>
                <w:sz w:val="24"/>
              </w:rPr>
            </w:pPr>
            <w:r>
              <w:rPr>
                <w:rFonts w:hint="eastAsia" w:ascii="仿宋_GB2312" w:eastAsia="仿宋_GB2312"/>
                <w:szCs w:val="21"/>
              </w:rPr>
              <w:t>注：标注★的检查条款为《中华人民共和国畜牧法》第七章法律责任中规定违反须予以处罚的条款，违反其中一条则判定为不合格且按照法律规定予以处罚，若不完整则责令限期整改。</w:t>
            </w:r>
          </w:p>
        </w:tc>
        <w:tc>
          <w:tcPr>
            <w:tcW w:w="157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ascii="仿宋_GB2312" w:hAnsi="仿宋" w:eastAsia="仿宋_GB2312" w:cs="仿宋"/>
                <w:bCs/>
                <w:kern w:val="0"/>
                <w:sz w:val="24"/>
                <w:lang w:val="zh-CN"/>
              </w:rPr>
            </w:pPr>
          </w:p>
        </w:tc>
      </w:tr>
      <w:bookmarkEnd w:id="0"/>
    </w:tbl>
    <w:p>
      <w:pPr>
        <w:spacing w:line="460" w:lineRule="exact"/>
        <w:rPr>
          <w:rFonts w:hint="eastAsia" w:ascii="黑体" w:eastAsia="黑体" w:cs="宋体"/>
          <w:bCs/>
          <w:color w:val="000000"/>
          <w:spacing w:val="-10"/>
          <w:sz w:val="32"/>
          <w:szCs w:val="32"/>
        </w:rPr>
      </w:pPr>
    </w:p>
    <w:p>
      <w:pPr>
        <w:spacing w:line="460" w:lineRule="exact"/>
        <w:rPr>
          <w:rFonts w:hint="eastAsia" w:ascii="黑体" w:eastAsia="黑体" w:cs="宋体"/>
          <w:bCs/>
          <w:color w:val="000000"/>
          <w:spacing w:val="-1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63A8E"/>
    <w:rsid w:val="0B263A8E"/>
    <w:rsid w:val="301C4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2022-11-02T07:25:00Z</dcterms:created>
  <dc:creator>彭阳县农业农村局收文员</dc:creator>
  <cp:lastModifiedBy>彭阳县农业农村局收文员</cp:lastModifiedBy>
  <dcterms:modified xsi:type="dcterms:W3CDTF">2022-11-02T07:31:44Z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