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彭阳县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司法局重大执法决定法制审核目录清单</w:t>
      </w:r>
    </w:p>
    <w:p/>
    <w:tbl>
      <w:tblPr>
        <w:tblStyle w:val="5"/>
        <w:tblW w:w="1376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1"/>
        <w:gridCol w:w="11152"/>
        <w:gridCol w:w="1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序 号</w:t>
            </w:r>
          </w:p>
        </w:tc>
        <w:tc>
          <w:tcPr>
            <w:tcW w:w="111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重大执法决定法制审核事项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备 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涉及重大公共利益的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可能造成重大社会影响或引发社会危险的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直接关系行政管理相对人或他人重大权益的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经过听证程序作出执法决定的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案件情况复杂、涉及多个法律关系的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15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shd w:val="clear" w:fill="FFFFFF"/>
                <w14:textFill>
                  <w14:solidFill>
                    <w14:schemeClr w14:val="tx1"/>
                  </w14:solidFill>
                </w14:textFill>
              </w:rPr>
              <w:t>所有行政处罚决定</w:t>
            </w:r>
          </w:p>
        </w:tc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OTAzOTIxOGYyZmIxODEzZTZiZDBjZWYwYzBmMzcifQ=="/>
  </w:docVars>
  <w:rsids>
    <w:rsidRoot w:val="2A76674C"/>
    <w:rsid w:val="1D4D2D65"/>
    <w:rsid w:val="2A76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0</Lines>
  <Paragraphs>0</Paragraphs>
  <TotalTime>1</TotalTime>
  <ScaleCrop>false</ScaleCrop>
  <LinksUpToDate>false</LinksUpToDate>
  <CharactersWithSpaces>128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2022-05-06T09:50:00Z</dcterms:created>
  <dc:creator>Administrator</dc:creator>
  <cp:lastModifiedBy>WPS_1528105222</cp:lastModifiedBy>
  <dcterms:modified xsi:type="dcterms:W3CDTF">2022-05-22T02:22:21Z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48E40B8C687248F29988972048FC90A8</vt:lpwstr>
  </property>
</Properties>
</file>