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59" w:tblpY="21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0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8" w:hRule="atLeast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一、申请从事客运经营行政许可的条件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1、有与其经营业务相适应并经检测合格的车辆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2、有经市级道路运输管理机构核发的客运从业资格证的驾驶人员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3、有健全的安全生产管理制度。</w:t>
            </w:r>
            <w:bookmarkStart w:id="0" w:name="_GoBack"/>
            <w:bookmarkEnd w:id="0"/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二、申请从事县级行政区域内班线客运经营行政许可的条件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1、与“申请从事客运经营行政许可的条件”同；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2、有明确的运行线路和站点方案。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三、申请从事货物运输经营行政许可的条件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1、有与其经营业务相适应并经检测合格的车辆；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2、有经市级道路运输管理机构核发的货运从业资格证的驾驶人员；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3、有健全的安全生产管理制度。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四、申请从事道路运输站（场）经营业务行政许可的条件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1、有经验收合格的道路运输站（场）;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2、有相应的专业人员和管理人员；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3、有相应的设备、设施；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4、有健全的业务操作规程和安全生产管理制度。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五、申请从事机动车驾驶员培训经营备案条件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(一）普通机动车驾驶员培训经营备案条件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1、有健全的培训机构；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2、有健全的管理制度；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3、有与培训业务相适应的教学人员；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4、有与培训业务相适应的管理人员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5、有必要的教学车辆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6、有必要的教学设施、设备和场地。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(二）机动车驾驶员培训教练场经营备案条件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1、有与经营业务相适应的教练场地；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2、有与经营业务相适应的场地设施、设备，办公、教学、生活设施以及维护服务设施；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3、具备相应的安全条件；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4、有相应的管理人员；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5、有健全的安全管理制度。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六、申请从事机动车维修经营备案条件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1、有与经营业务相适应的维修车辆停车场和生产厂房。租用的场地应当有书面的租赁合同，且租赁期限不得少于1年；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2、有与经营业务相适应的设施、设备；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3、有必要的技术人员；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4、有必要的环境保护措施；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5、有健全的维修管理制度。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七、申请从事公路路政业务行政许可条件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1、申请表及申请人身份证明；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2、有必要的设计和施工方案；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3、保障公路及附属设施质量和安全的技术评价报告；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4、处置施工险情和意外事故的应急方案。</w:t>
            </w:r>
          </w:p>
          <w:p>
            <w:pPr>
              <w:rPr>
                <w:rFonts w:hint="eastAsia"/>
                <w:color w:val="000000" w:themeColor="text1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40"/>
                <w:szCs w:val="48"/>
                <w14:textFill>
                  <w14:solidFill>
                    <w14:schemeClr w14:val="tx1"/>
                  </w14:solidFill>
                </w14:textFill>
              </w:rPr>
              <w:t>监督部门和投诉渠道</w:t>
            </w:r>
          </w:p>
          <w:p>
            <w:pPr>
              <w:ind w:firstLine="3570" w:firstLineChars="1700"/>
              <w:jc w:val="left"/>
            </w:pPr>
            <w:r>
              <w:t>彭阳县交通运输局</w:t>
            </w:r>
            <w:r>
              <w:rPr>
                <w:rFonts w:hint="eastAsia"/>
              </w:rPr>
              <w:t xml:space="preserve">                           </w:t>
            </w:r>
            <w:r>
              <w:t>彭阳县交通运输执法大队</w:t>
            </w:r>
          </w:p>
          <w:p>
            <w:pPr>
              <w:ind w:firstLine="3150" w:firstLineChars="1500"/>
              <w:jc w:val="left"/>
            </w:pPr>
            <w:r>
              <w:rPr>
                <w:rFonts w:hint="eastAsia"/>
              </w:rPr>
              <w:t xml:space="preserve">    </w:t>
            </w:r>
            <w:r>
              <w:t>电话：0954-7012713</w:t>
            </w:r>
            <w:r>
              <w:rPr>
                <w:rFonts w:hint="eastAsia"/>
              </w:rPr>
              <w:t xml:space="preserve">                         </w:t>
            </w:r>
            <w:r>
              <w:t>电话: 0954-7015025</w:t>
            </w:r>
          </w:p>
          <w:p>
            <w:pPr>
              <w:ind w:firstLine="3150" w:firstLineChars="1500"/>
              <w:jc w:val="left"/>
            </w:pPr>
          </w:p>
          <w:p>
            <w:pPr>
              <w:ind w:firstLine="3570" w:firstLineChars="1700"/>
              <w:jc w:val="left"/>
            </w:pPr>
            <w:r>
              <w:t>其他投诉事项,可拨打12328或向我大队办公区设置的监督举报箱投诉</w:t>
            </w:r>
          </w:p>
          <w:p/>
        </w:tc>
      </w:tr>
    </w:tbl>
    <w:p>
      <w:pPr>
        <w:jc w:val="center"/>
      </w:pPr>
      <w:r>
        <w:rPr>
          <w:rFonts w:hint="eastAsia"/>
          <w:b/>
          <w:bCs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交通运输行政许可（备案）的条件</w:t>
      </w:r>
    </w:p>
    <w:sectPr>
      <w:pgSz w:w="16838" w:h="11906" w:orient="landscape"/>
      <w:pgMar w:top="952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0B1C1F"/>
    <w:rsid w:val="00777964"/>
    <w:rsid w:val="00AC0122"/>
    <w:rsid w:val="130B1C1F"/>
    <w:rsid w:val="593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841</Characters>
  <Lines>7</Lines>
  <Paragraphs>1</Paragraphs>
  <TotalTime>3</TotalTime>
  <ScaleCrop>false</ScaleCrop>
  <LinksUpToDate>false</LinksUpToDate>
  <CharactersWithSpaces>987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2021-08-11T01:10:00Z</dcterms:created>
  <dc:creator>lenovo</dc:creator>
  <cp:lastModifiedBy>李靖</cp:lastModifiedBy>
  <dcterms:modified xsi:type="dcterms:W3CDTF">2021-08-18T09:49:57Z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086B693D1BA844FEA881D2F8BD775547</vt:lpwstr>
  </property>
</Properties>
</file>