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简体" w:cs="Times New Roman"/>
          <w:i w:val="0"/>
          <w:caps w:val="0"/>
          <w:color w:val="auto"/>
          <w:spacing w:val="0"/>
          <w:sz w:val="44"/>
          <w:szCs w:val="44"/>
          <w:shd w:val="clear" w:fill="FFFFFF"/>
          <w:lang w:val="en-US" w:eastAsia="zh-CN"/>
        </w:rPr>
      </w:pPr>
      <w:r>
        <w:rPr>
          <w:rFonts w:hint="default" w:ascii="Times New Roman" w:hAnsi="Times New Roman" w:eastAsia="方正小标宋简体" w:cs="Times New Roman"/>
          <w:i w:val="0"/>
          <w:caps w:val="0"/>
          <w:color w:val="auto"/>
          <w:spacing w:val="0"/>
          <w:sz w:val="44"/>
          <w:szCs w:val="44"/>
          <w:shd w:val="clear" w:fill="FFFFFF"/>
          <w:lang w:val="en-US" w:eastAsia="zh-CN"/>
        </w:rPr>
        <w:t>彭阳县人民政府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简体" w:cs="Times New Roman"/>
          <w:i w:val="0"/>
          <w:caps w:val="0"/>
          <w:color w:val="auto"/>
          <w:spacing w:val="0"/>
          <w:sz w:val="44"/>
          <w:szCs w:val="44"/>
          <w:shd w:val="clear" w:fill="FFFFFF"/>
          <w:lang w:val="en-US" w:eastAsia="zh-CN"/>
        </w:rPr>
      </w:pPr>
      <w:r>
        <w:rPr>
          <w:rFonts w:hint="default" w:ascii="Times New Roman" w:hAnsi="Times New Roman" w:eastAsia="方正小标宋简体" w:cs="Times New Roman"/>
          <w:i w:val="0"/>
          <w:caps w:val="0"/>
          <w:color w:val="auto"/>
          <w:spacing w:val="0"/>
          <w:sz w:val="44"/>
          <w:szCs w:val="44"/>
          <w:shd w:val="clear" w:fill="FFFFFF"/>
          <w:lang w:val="en-US" w:eastAsia="zh-CN"/>
        </w:rPr>
        <w:t>2021年度重大行政决策事项目录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简体" w:cs="Times New Roman"/>
          <w:i w:val="0"/>
          <w:caps w:val="0"/>
          <w:color w:val="auto"/>
          <w:spacing w:val="0"/>
          <w:sz w:val="44"/>
          <w:szCs w:val="44"/>
          <w:shd w:val="clear" w:fill="FFFFFF"/>
          <w:lang w:val="en-US" w:eastAsia="zh-CN"/>
        </w:rPr>
      </w:pPr>
    </w:p>
    <w:tbl>
      <w:tblPr>
        <w:tblStyle w:val="8"/>
        <w:tblW w:w="9135" w:type="dxa"/>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400"/>
        <w:gridCol w:w="181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3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b/>
                <w:bCs/>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bCs/>
                <w:i w:val="0"/>
                <w:caps w:val="0"/>
                <w:color w:val="auto"/>
                <w:spacing w:val="0"/>
                <w:sz w:val="32"/>
                <w:szCs w:val="32"/>
                <w:shd w:val="clear" w:fill="FFFFFF"/>
                <w:vertAlign w:val="baseline"/>
                <w:lang w:val="en-US" w:eastAsia="zh-CN"/>
              </w:rPr>
              <w:t>序号</w:t>
            </w:r>
          </w:p>
        </w:tc>
        <w:tc>
          <w:tcPr>
            <w:tcW w:w="540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b/>
                <w:bCs/>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bCs/>
                <w:i w:val="0"/>
                <w:caps w:val="0"/>
                <w:color w:val="auto"/>
                <w:spacing w:val="0"/>
                <w:sz w:val="32"/>
                <w:szCs w:val="32"/>
                <w:shd w:val="clear" w:fill="FFFFFF"/>
                <w:vertAlign w:val="baseline"/>
                <w:lang w:val="en-US" w:eastAsia="zh-CN"/>
              </w:rPr>
              <w:t>决策事项名称</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b/>
                <w:bCs/>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bCs/>
                <w:i w:val="0"/>
                <w:caps w:val="0"/>
                <w:color w:val="auto"/>
                <w:spacing w:val="0"/>
                <w:sz w:val="32"/>
                <w:szCs w:val="32"/>
                <w:shd w:val="clear" w:fill="FFFFFF"/>
                <w:vertAlign w:val="baseline"/>
                <w:lang w:val="en-US" w:eastAsia="zh-CN"/>
              </w:rPr>
              <w:t>责任部门</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b/>
                <w:bCs/>
                <w:i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bCs/>
                <w:i w:val="0"/>
                <w:caps w:val="0"/>
                <w:color w:val="auto"/>
                <w:spacing w:val="0"/>
                <w:sz w:val="32"/>
                <w:szCs w:val="32"/>
                <w:shd w:val="clear" w:fill="FFFFFF"/>
                <w:vertAlign w:val="baseline"/>
                <w:lang w:val="en-US" w:eastAsia="zh-CN"/>
              </w:rPr>
              <w:t>计划决策时间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63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1</w:t>
            </w:r>
          </w:p>
        </w:tc>
        <w:tc>
          <w:tcPr>
            <w:tcW w:w="540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关于征收农用地片区综合地价的标准</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自然资源局</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2021年1月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63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2</w:t>
            </w:r>
          </w:p>
        </w:tc>
        <w:tc>
          <w:tcPr>
            <w:tcW w:w="540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彭阳县2020年国民经济和社会发展计划执行情况与2021年国民经济和社会发展计划（草案）的报告》</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发改局</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2021年1月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63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3</w:t>
            </w:r>
          </w:p>
        </w:tc>
        <w:tc>
          <w:tcPr>
            <w:tcW w:w="540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bCs/>
                <w:kern w:val="0"/>
                <w:sz w:val="30"/>
                <w:szCs w:val="30"/>
              </w:rPr>
              <w:t>彭阳县国民经济和社会发展第十四个五年规划和二〇三五年远景目标纲要》</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发改局</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2021年1月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63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4</w:t>
            </w:r>
          </w:p>
        </w:tc>
        <w:tc>
          <w:tcPr>
            <w:tcW w:w="540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color w:val="auto"/>
                <w:sz w:val="30"/>
                <w:szCs w:val="30"/>
                <w:highlight w:val="none"/>
                <w:lang w:val="en-US" w:eastAsia="zh-CN"/>
              </w:rPr>
              <w:t>《彭阳县经营服务性（保障性住房小区物业、城市停车场和医疗机构院内停车场）收费定价方案》</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发改局</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2021年1月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63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5</w:t>
            </w:r>
          </w:p>
        </w:tc>
        <w:tc>
          <w:tcPr>
            <w:tcW w:w="540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bCs/>
                <w:kern w:val="0"/>
                <w:sz w:val="30"/>
                <w:szCs w:val="30"/>
              </w:rPr>
            </w:pPr>
            <w:r>
              <w:rPr>
                <w:rFonts w:hint="default" w:ascii="Times New Roman" w:hAnsi="Times New Roman" w:eastAsia="仿宋_GB2312" w:cs="Times New Roman"/>
                <w:bCs/>
                <w:kern w:val="0"/>
                <w:sz w:val="30"/>
                <w:szCs w:val="30"/>
                <w:lang w:val="en-US" w:eastAsia="zh-CN"/>
              </w:rPr>
              <w:t>《彭阳县政府投资项目管理制度》</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发改局</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2021年3月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63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6</w:t>
            </w:r>
          </w:p>
        </w:tc>
        <w:tc>
          <w:tcPr>
            <w:tcW w:w="540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bCs/>
                <w:kern w:val="0"/>
                <w:sz w:val="30"/>
                <w:szCs w:val="30"/>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eastAsia="zh-CN"/>
              </w:rPr>
              <w:t>彭阳县村庄规划编制工作实施方案</w:t>
            </w:r>
            <w:r>
              <w:rPr>
                <w:rFonts w:hint="default" w:ascii="Times New Roman" w:hAnsi="Times New Roman" w:eastAsia="仿宋_GB2312" w:cs="Times New Roman"/>
                <w:sz w:val="30"/>
                <w:szCs w:val="30"/>
                <w:lang w:val="en-US" w:eastAsia="zh-CN"/>
              </w:rPr>
              <w:t>》</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kern w:val="2"/>
                <w:sz w:val="30"/>
                <w:szCs w:val="30"/>
                <w:shd w:val="clear" w:fill="FFFFFF"/>
                <w:vertAlign w:val="baseline"/>
                <w:lang w:val="en-US" w:eastAsia="zh-CN" w:bidi="ar-SA"/>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自然资源局</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kern w:val="2"/>
                <w:sz w:val="30"/>
                <w:szCs w:val="30"/>
                <w:shd w:val="clear" w:fill="FFFFFF"/>
                <w:vertAlign w:val="baseline"/>
                <w:lang w:val="en-US" w:eastAsia="zh-CN" w:bidi="ar-SA"/>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2021年3月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63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7</w:t>
            </w:r>
          </w:p>
        </w:tc>
        <w:tc>
          <w:tcPr>
            <w:tcW w:w="540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bCs/>
                <w:kern w:val="0"/>
                <w:sz w:val="30"/>
                <w:szCs w:val="30"/>
              </w:rPr>
            </w:pPr>
            <w:r>
              <w:rPr>
                <w:rFonts w:hint="default" w:ascii="Times New Roman" w:hAnsi="Times New Roman" w:eastAsia="仿宋_GB2312" w:cs="Times New Roman"/>
                <w:color w:val="auto"/>
                <w:sz w:val="30"/>
                <w:szCs w:val="30"/>
                <w:lang w:val="en-US" w:eastAsia="zh-CN"/>
              </w:rPr>
              <w:t>《彭阳县“互联网+城乡供水”特许经营项目实施方案》</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水务局</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仿宋_GB2312" w:cs="Times New Roman"/>
                <w:i w:val="0"/>
                <w:caps w:val="0"/>
                <w:color w:val="auto"/>
                <w:spacing w:val="0"/>
                <w:sz w:val="30"/>
                <w:szCs w:val="30"/>
                <w:shd w:val="clear" w:fill="FFFFFF"/>
                <w:vertAlign w:val="baseline"/>
                <w:lang w:val="en-US" w:eastAsia="zh-CN"/>
              </w:rPr>
            </w:pPr>
            <w:r>
              <w:rPr>
                <w:rFonts w:hint="default" w:ascii="Times New Roman" w:hAnsi="Times New Roman" w:eastAsia="仿宋_GB2312" w:cs="Times New Roman"/>
                <w:i w:val="0"/>
                <w:caps w:val="0"/>
                <w:color w:val="auto"/>
                <w:spacing w:val="0"/>
                <w:sz w:val="30"/>
                <w:szCs w:val="30"/>
                <w:shd w:val="clear" w:fill="FFFFFF"/>
                <w:vertAlign w:val="baseline"/>
                <w:lang w:val="en-US" w:eastAsia="zh-CN"/>
              </w:rPr>
              <w:t>2021年5月</w:t>
            </w:r>
          </w:p>
        </w:tc>
      </w:tr>
    </w:tbl>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cs="Times New Roman"/>
          <w:color w:val="auto"/>
        </w:rPr>
        <w:sectPr>
          <w:footerReference r:id="rId3" w:type="default"/>
          <w:pgSz w:w="11850" w:h="16783"/>
          <w:pgMar w:top="2098" w:right="1474" w:bottom="1984" w:left="1587" w:header="851" w:footer="1417" w:gutter="0"/>
          <w:pgNumType w:fmt="decimal"/>
          <w:cols w:space="0" w:num="1"/>
          <w:rtlGutter w:val="0"/>
          <w:docGrid w:type="lines" w:linePitch="317" w:charSpace="0"/>
        </w:sectPr>
      </w:pP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rPr>
          <w:rFonts w:hint="default" w:ascii="Times New Roman" w:hAnsi="Times New Roman" w:eastAsia="仿宋_GB2312" w:cs="Times New Roman"/>
          <w:b w:val="0"/>
          <w:bCs w:val="0"/>
          <w:sz w:val="28"/>
          <w:szCs w:val="28"/>
          <w:lang w:val="en-US" w:eastAsia="zh-CN"/>
        </w:rPr>
      </w:pPr>
    </w:p>
    <w:sectPr>
      <w:pgSz w:w="11850" w:h="16783"/>
      <w:pgMar w:top="2098" w:right="1474" w:bottom="1984" w:left="1587" w:header="851" w:footer="1417" w:gutter="0"/>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-76200</wp:posOffset>
              </wp:positionV>
              <wp:extent cx="1017270" cy="35814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017270" cy="358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val="en"/>
                            </w:rPr>
                          </w:pPr>
                          <w:r>
                            <w:rPr>
                              <w:rFonts w:hint="eastAsia" w:asciiTheme="minorEastAsia" w:hAnsiTheme="minorEastAsia" w:eastAsiaTheme="minorEastAsia" w:cstheme="minorEastAsia"/>
                              <w:sz w:val="28"/>
                              <w:szCs w:val="28"/>
                              <w:lang w:val="en"/>
                            </w:rPr>
                            <w:t xml:space="preserve">  —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
                            </w:rPr>
                            <w:t xml:space="preserve"> —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pt;height:28.2pt;width:80.1pt;mso-position-horizontal:outside;mso-position-horizontal-relative:margin;z-index:251659264;mso-width-relative:page;mso-height-relative:page;" filled="f" stroked="f" coordsize="21600,21600" o:gfxdata="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IWanXVAAAABwEAAA8AAAAAAAAAAQAgAAAAIgAAAGRycy9kb3ducmV2&#10;LnhtbFBLAQIUABQAAAAIAIdO4kD6EeFmOAIAAGIEAAAOAAAAAAAAAAEAIAAAACQBAABkcnMvZTJv&#10;RG9jLnhtbFBLBQYAAAAABgAGAFkBAADOBQAAAAA=&#10;">
              <v:fill on="f" focussize="0,0"/>
              <v:stroke on="f" weight="0.5pt"/>
              <v:imagedata o:title=""/>
              <o:lock v:ext="edit" aspectratio="f"/>
              <v:textbox inset="0mm,0mm,0mm,0mm">
                <w:txbxContent>
                  <w:p>
                    <w:pPr>
                      <w:pStyle w:val="4"/>
                      <w:rPr>
                        <w:rFonts w:hint="eastAsia" w:asciiTheme="minorEastAsia" w:hAnsiTheme="minorEastAsia" w:eastAsiaTheme="minorEastAsia" w:cstheme="minorEastAsia"/>
                        <w:sz w:val="28"/>
                        <w:szCs w:val="28"/>
                        <w:lang w:val="en"/>
                      </w:rPr>
                    </w:pPr>
                    <w:r>
                      <w:rPr>
                        <w:rFonts w:hint="eastAsia" w:asciiTheme="minorEastAsia" w:hAnsiTheme="minorEastAsia" w:eastAsiaTheme="minorEastAsia" w:cstheme="minorEastAsia"/>
                        <w:sz w:val="28"/>
                        <w:szCs w:val="28"/>
                        <w:lang w:val="en"/>
                      </w:rPr>
                      <w:t xml:space="preserve">  —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
                      </w:rPr>
                      <w:t xml:space="preserve"> —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13DF2"/>
    <w:rsid w:val="1CEA5A14"/>
    <w:rsid w:val="29BD240D"/>
    <w:rsid w:val="3B0139B8"/>
    <w:rsid w:val="4D163C79"/>
    <w:rsid w:val="4D2A2B36"/>
    <w:rsid w:val="4D4FA066"/>
    <w:rsid w:val="5239488A"/>
    <w:rsid w:val="52D561F0"/>
    <w:rsid w:val="53E6302D"/>
    <w:rsid w:val="5FC90AA9"/>
    <w:rsid w:val="65CF40CF"/>
    <w:rsid w:val="6B313DF2"/>
    <w:rsid w:val="6EC450EC"/>
    <w:rsid w:val="77FF61EA"/>
    <w:rsid w:val="7A5B3BF1"/>
    <w:rsid w:val="B99F70F0"/>
    <w:rsid w:val="BF9727E5"/>
    <w:rsid w:val="FFF394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widowControl w:val="0"/>
      <w:spacing w:after="120" w:afterLines="0" w:afterAutospacing="0"/>
      <w:ind w:left="420" w:leftChars="200"/>
      <w:jc w:val="both"/>
    </w:pPr>
    <w:rPr>
      <w:rFonts w:eastAsia="仿宋_GB2312" w:asciiTheme="minorHAnsi" w:hAnsiTheme="minorHAnsi" w:cstheme="minorBidi"/>
      <w:kern w:val="2"/>
      <w:sz w:val="32"/>
      <w:szCs w:val="24"/>
      <w:lang w:val="en-US" w:eastAsia="zh-CN" w:bidi="ar-SA"/>
    </w:rPr>
  </w:style>
  <w:style w:type="paragraph" w:styleId="3">
    <w:name w:val="Body Text Indent 2"/>
    <w:basedOn w:val="1"/>
    <w:unhideWhenUsed/>
    <w:qFormat/>
    <w:uiPriority w:val="99"/>
    <w:pPr>
      <w:spacing w:after="120" w:afterLines="0" w:line="480" w:lineRule="auto"/>
      <w:ind w:left="4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2"/>
    <w:next w:val="1"/>
    <w:qFormat/>
    <w:uiPriority w:val="0"/>
    <w:pPr>
      <w:widowControl w:val="0"/>
      <w:spacing w:after="120" w:afterLines="0" w:afterAutospacing="0"/>
      <w:ind w:left="420" w:leftChars="200" w:firstLine="420" w:firstLineChars="200"/>
      <w:jc w:val="both"/>
    </w:pPr>
    <w:rPr>
      <w:rFonts w:eastAsia="仿宋_GB2312" w:asciiTheme="minorHAnsi" w:hAnsiTheme="minorHAnsi" w:cstheme="minorBidi"/>
      <w:kern w:val="2"/>
      <w:sz w:val="32"/>
      <w:szCs w:val="24"/>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2021-03-31T17:01:00Z</dcterms:created>
  <dc:creator>杨世刚</dc:creator>
  <cp:lastModifiedBy>lenovo</cp:lastModifiedBy>
  <cp:lastPrinted>2021-09-08T08:47:00Z</cp:lastPrinted>
  <dcterms:modified xsi:type="dcterms:W3CDTF">2021-09-08T01:18:47Z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C558D7A42E6D49A5A187CAABDC7A7C54</vt:lpwstr>
  </property>
</Properties>
</file>