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ind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000000"/>
          <w:kern w:val="0"/>
          <w:szCs w:val="32"/>
        </w:rPr>
      </w:pPr>
      <w:r>
        <w:rPr>
          <w:rFonts w:hint="eastAsia" w:eastAsia="方正小标宋简体" w:cs="Times New Roman"/>
          <w:sz w:val="44"/>
          <w:szCs w:val="44"/>
          <w:lang w:val="en-US" w:eastAsia="zh-CN"/>
        </w:rPr>
        <w:t>彭阳县财政局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  <w:t>人大议案建议和政协提案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办理情况</w:t>
      </w:r>
    </w:p>
    <w:tbl>
      <w:tblPr>
        <w:tblStyle w:val="9"/>
        <w:tblpPr w:leftFromText="180" w:rightFromText="180" w:vertAnchor="text" w:horzAnchor="page" w:tblpX="912" w:tblpY="455"/>
        <w:tblOverlap w:val="never"/>
        <w:tblW w:w="15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720"/>
        <w:gridCol w:w="2217"/>
        <w:gridCol w:w="3585"/>
        <w:gridCol w:w="1410"/>
        <w:gridCol w:w="2115"/>
        <w:gridCol w:w="4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tblHeader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序号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提案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编号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提案、议案单位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提案名称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</w:rPr>
              <w:t>主办单位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协办单位</w:t>
            </w: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z w:val="22"/>
                <w:szCs w:val="22"/>
                <w:lang w:eastAsia="zh-CN"/>
              </w:rPr>
              <w:t>进展情况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87"/>
                <w:tab w:val="left" w:pos="5670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938"/>
                <w:tab w:val="left" w:pos="8080"/>
                <w:tab w:val="left" w:pos="8222"/>
                <w:tab w:val="left" w:pos="8505"/>
                <w:tab w:val="left" w:pos="8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87"/>
                <w:tab w:val="left" w:pos="5670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938"/>
                <w:tab w:val="left" w:pos="8080"/>
                <w:tab w:val="left" w:pos="8222"/>
                <w:tab w:val="left" w:pos="8505"/>
                <w:tab w:val="left" w:pos="8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87"/>
                <w:tab w:val="left" w:pos="5670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938"/>
                <w:tab w:val="left" w:pos="8080"/>
                <w:tab w:val="left" w:pos="8222"/>
                <w:tab w:val="left" w:pos="8505"/>
                <w:tab w:val="left" w:pos="8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彭阳县政协九届五次会议提案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关于增加农村幼儿园经费等事宜的提案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87"/>
                <w:tab w:val="left" w:pos="5670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938"/>
                <w:tab w:val="left" w:pos="8080"/>
                <w:tab w:val="left" w:pos="8222"/>
                <w:tab w:val="left" w:pos="8505"/>
                <w:tab w:val="left" w:pos="8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87"/>
                <w:tab w:val="left" w:pos="5670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938"/>
                <w:tab w:val="left" w:pos="8080"/>
                <w:tab w:val="left" w:pos="8222"/>
                <w:tab w:val="left" w:pos="8505"/>
                <w:tab w:val="left" w:pos="8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val="en-US" w:eastAsia="zh-CN"/>
              </w:rPr>
              <w:t>教体局</w:t>
            </w: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我县公办学前教育生均经费统一按照300元/生、年核定，2021年年初预算共安排乡镇幼儿园学前教育公用经费72.49万元，同时，根据各学校需求，结转2020年未及时支付资金13.35万元。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87"/>
                <w:tab w:val="left" w:pos="5670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938"/>
                <w:tab w:val="left" w:pos="8080"/>
                <w:tab w:val="left" w:pos="8222"/>
                <w:tab w:val="left" w:pos="8505"/>
                <w:tab w:val="left" w:pos="8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7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87"/>
                <w:tab w:val="left" w:pos="5670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938"/>
                <w:tab w:val="left" w:pos="8080"/>
                <w:tab w:val="left" w:pos="8222"/>
                <w:tab w:val="left" w:pos="8505"/>
                <w:tab w:val="left" w:pos="8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22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87"/>
                <w:tab w:val="left" w:pos="5670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938"/>
                <w:tab w:val="left" w:pos="8080"/>
                <w:tab w:val="left" w:pos="8222"/>
                <w:tab w:val="left" w:pos="8505"/>
                <w:tab w:val="left" w:pos="8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  <w:t>彭阳县政协九届五次会议提案</w:t>
            </w:r>
          </w:p>
        </w:tc>
        <w:tc>
          <w:tcPr>
            <w:tcW w:w="35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left"/>
              <w:textAlignment w:val="center"/>
              <w:outlineLvl w:val="9"/>
              <w:rPr>
                <w:rFonts w:hint="default" w:ascii="Times New Roman" w:hAnsi="Times New Roman" w:eastAsia="仿宋" w:cs="Times New Roman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3"/>
                <w:sz w:val="24"/>
                <w:szCs w:val="24"/>
                <w:lang w:val="en-US" w:eastAsia="zh-CN"/>
              </w:rPr>
              <w:t>关于增加县食品药品检验检测站经费的提案</w:t>
            </w:r>
          </w:p>
        </w:tc>
        <w:tc>
          <w:tcPr>
            <w:tcW w:w="14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87"/>
                <w:tab w:val="left" w:pos="5670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938"/>
                <w:tab w:val="left" w:pos="8080"/>
                <w:tab w:val="left" w:pos="8222"/>
                <w:tab w:val="left" w:pos="8505"/>
                <w:tab w:val="left" w:pos="8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财政局</w:t>
            </w:r>
          </w:p>
        </w:tc>
        <w:tc>
          <w:tcPr>
            <w:tcW w:w="2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87"/>
                <w:tab w:val="left" w:pos="5670"/>
                <w:tab w:val="left" w:pos="5812"/>
                <w:tab w:val="left" w:pos="5954"/>
                <w:tab w:val="left" w:pos="6096"/>
                <w:tab w:val="left" w:pos="6379"/>
                <w:tab w:val="left" w:pos="6521"/>
                <w:tab w:val="left" w:pos="6663"/>
                <w:tab w:val="left" w:pos="6946"/>
                <w:tab w:val="left" w:pos="7088"/>
                <w:tab w:val="left" w:pos="7230"/>
                <w:tab w:val="left" w:pos="7513"/>
                <w:tab w:val="left" w:pos="7655"/>
                <w:tab w:val="left" w:pos="7938"/>
                <w:tab w:val="left" w:pos="8080"/>
                <w:tab w:val="left" w:pos="8222"/>
                <w:tab w:val="left" w:pos="8505"/>
                <w:tab w:val="left" w:pos="86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" w:cs="Times New Roman"/>
                <w:color w:val="000000"/>
                <w:sz w:val="22"/>
                <w:szCs w:val="22"/>
                <w:lang w:val="en-US" w:eastAsia="zh-CN"/>
              </w:rPr>
              <w:t>市监局</w:t>
            </w:r>
          </w:p>
        </w:tc>
        <w:tc>
          <w:tcPr>
            <w:tcW w:w="4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0" w:firstLineChars="0"/>
              <w:jc w:val="left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spacing w:val="0"/>
                <w:kern w:val="0"/>
                <w:sz w:val="22"/>
                <w:szCs w:val="22"/>
                <w:u w:val="none"/>
                <w:lang w:val="en-US" w:eastAsia="zh-CN" w:bidi="ar"/>
              </w:rPr>
              <w:t>2021年，累计安排市监局食品药品监管相关经费103.4万元，其中：县级资金安排市场监督管理专项、市场监管执法、食品抽检等费用43万元；食品检测中心专项经费15万元；上级转移支付资金45.4万元。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tabs>
          <w:tab w:val="left" w:pos="1020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36653"/>
    <w:rsid w:val="03E74C2B"/>
    <w:rsid w:val="05336653"/>
    <w:rsid w:val="4DAFBB39"/>
    <w:rsid w:val="5BFF33A1"/>
    <w:rsid w:val="7FFF8549"/>
    <w:rsid w:val="BF7FC0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/>
      <w:ind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qFormat/>
    <w:uiPriority w:val="0"/>
    <w:pPr>
      <w:ind w:left="420"/>
    </w:pPr>
    <w:rPr>
      <w:rFonts w:ascii="仿宋_GB2312" w:eastAsia="仿宋_GB2312"/>
      <w:sz w:val="32"/>
    </w:rPr>
  </w:style>
  <w:style w:type="paragraph" w:styleId="4">
    <w:name w:val="index 5"/>
    <w:basedOn w:val="1"/>
    <w:next w:val="1"/>
    <w:qFormat/>
    <w:uiPriority w:val="0"/>
    <w:pPr>
      <w:ind w:left="1680"/>
    </w:pPr>
  </w:style>
  <w:style w:type="paragraph" w:styleId="5">
    <w:name w:val="Normal Indent"/>
    <w:basedOn w:val="1"/>
    <w:next w:val="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paragraph" w:styleId="6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正文-啊"/>
    <w:basedOn w:val="1"/>
    <w:qFormat/>
    <w:uiPriority w:val="99"/>
    <w:pPr>
      <w:spacing w:beforeLines="100" w:line="276" w:lineRule="auto"/>
      <w:ind w:left="210" w:right="210" w:firstLine="600"/>
    </w:pPr>
    <w:rPr>
      <w:rFonts w:ascii="微软雅黑" w:hAnsi="微软雅黑" w:eastAsia="微软雅黑" w:cs="微软雅黑"/>
      <w:color w:val="0000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2021-12-14T19:31:00Z</dcterms:created>
  <dc:creator>橙子雨</dc:creator>
  <cp:lastModifiedBy>guyuan</cp:lastModifiedBy>
  <dcterms:modified xsi:type="dcterms:W3CDTF">2021-12-20T15:34:23Z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