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371"/>
        </w:tabs>
        <w:kinsoku/>
        <w:wordWrap/>
        <w:overflowPunct/>
        <w:topLinePunct w:val="0"/>
        <w:autoSpaceDE/>
        <w:autoSpaceDN/>
        <w:bidi w:val="0"/>
        <w:adjustRightInd w:val="0"/>
        <w:snapToGrid w:val="0"/>
        <w:spacing w:line="540" w:lineRule="exact"/>
        <w:ind w:left="0" w:leftChars="0" w:right="0" w:rightChars="0" w:firstLine="0" w:firstLineChars="0"/>
        <w:jc w:val="both"/>
        <w:outlineLvl w:val="9"/>
        <w:rPr>
          <w:rFonts w:hint="default"/>
        </w:rPr>
      </w:pPr>
      <w:r>
        <w:rPr>
          <w:rFonts w:hint="default" w:ascii="Times New Roman" w:hAnsi="Times New Roman" w:eastAsia="黑体" w:cs="Times New Roman"/>
          <w:color w:val="auto"/>
          <w:sz w:val="32"/>
          <w:szCs w:val="32"/>
        </w:rPr>
        <w:t>附件1</w:t>
      </w:r>
      <w:bookmarkStart w:id="0" w:name="OLE_LINK4"/>
    </w:p>
    <w:p>
      <w:pPr>
        <w:spacing w:line="600" w:lineRule="exact"/>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sz w:val="44"/>
        </w:rPr>
        <w:t>县</w:t>
      </w:r>
      <w:r>
        <w:rPr>
          <w:rFonts w:hint="default" w:ascii="Times New Roman" w:hAnsi="Times New Roman" w:eastAsia="方正小标宋_GBK" w:cs="Times New Roman"/>
          <w:sz w:val="44"/>
          <w:lang w:val="en-US" w:eastAsia="zh-CN"/>
        </w:rPr>
        <w:t>九</w:t>
      </w:r>
      <w:r>
        <w:rPr>
          <w:rFonts w:hint="default" w:ascii="Times New Roman" w:hAnsi="Times New Roman" w:eastAsia="方正小标宋_GBK" w:cs="Times New Roman"/>
          <w:sz w:val="44"/>
        </w:rPr>
        <w:t>届人大</w:t>
      </w:r>
      <w:r>
        <w:rPr>
          <w:rFonts w:hint="default" w:ascii="Times New Roman" w:hAnsi="Times New Roman" w:eastAsia="方正小标宋_GBK" w:cs="Times New Roman"/>
          <w:sz w:val="44"/>
          <w:lang w:val="en-US" w:eastAsia="zh-CN"/>
        </w:rPr>
        <w:t>四</w:t>
      </w:r>
      <w:r>
        <w:rPr>
          <w:rFonts w:hint="default" w:ascii="Times New Roman" w:hAnsi="Times New Roman" w:eastAsia="方正小标宋_GBK" w:cs="Times New Roman"/>
          <w:sz w:val="44"/>
        </w:rPr>
        <w:t>次会议代表议案</w:t>
      </w:r>
      <w:r>
        <w:rPr>
          <w:rFonts w:hint="default" w:ascii="Times New Roman" w:hAnsi="Times New Roman" w:eastAsia="方正小标宋_GBK" w:cs="Times New Roman"/>
          <w:color w:val="auto"/>
          <w:sz w:val="44"/>
          <w:szCs w:val="44"/>
        </w:rPr>
        <w:t>承办单位名单</w:t>
      </w:r>
    </w:p>
    <w:p>
      <w:pPr>
        <w:pStyle w:val="2"/>
        <w:rPr>
          <w:rFonts w:hint="default"/>
        </w:rPr>
      </w:pPr>
    </w:p>
    <w:tbl>
      <w:tblPr>
        <w:tblStyle w:val="8"/>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3860"/>
        <w:gridCol w:w="1404"/>
        <w:gridCol w:w="1623"/>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133"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序号</w:t>
            </w:r>
          </w:p>
        </w:tc>
        <w:tc>
          <w:tcPr>
            <w:tcW w:w="386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议案建议名称</w:t>
            </w:r>
          </w:p>
        </w:tc>
        <w:tc>
          <w:tcPr>
            <w:tcW w:w="140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承办单位</w:t>
            </w:r>
          </w:p>
        </w:tc>
        <w:tc>
          <w:tcPr>
            <w:tcW w:w="1623"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协办单位</w:t>
            </w:r>
          </w:p>
        </w:tc>
        <w:tc>
          <w:tcPr>
            <w:tcW w:w="104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1133"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第1号</w:t>
            </w:r>
          </w:p>
        </w:tc>
        <w:tc>
          <w:tcPr>
            <w:tcW w:w="386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关于王洼镇北洼村基础设施建设的议案</w:t>
            </w:r>
          </w:p>
        </w:tc>
        <w:tc>
          <w:tcPr>
            <w:tcW w:w="140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住房城乡建设局</w:t>
            </w:r>
          </w:p>
        </w:tc>
        <w:tc>
          <w:tcPr>
            <w:tcW w:w="1623"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eastAsia="zh-CN"/>
              </w:rPr>
            </w:pPr>
          </w:p>
        </w:tc>
        <w:tc>
          <w:tcPr>
            <w:tcW w:w="104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133"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第2号</w:t>
            </w:r>
          </w:p>
        </w:tc>
        <w:tc>
          <w:tcPr>
            <w:tcW w:w="386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关于将常沟村列为2020年农村环境卫生整治示范村的议案</w:t>
            </w:r>
          </w:p>
        </w:tc>
        <w:tc>
          <w:tcPr>
            <w:tcW w:w="140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红河镇</w:t>
            </w:r>
          </w:p>
        </w:tc>
        <w:tc>
          <w:tcPr>
            <w:tcW w:w="1623"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eastAsia="zh-CN"/>
              </w:rPr>
            </w:pPr>
          </w:p>
        </w:tc>
        <w:tc>
          <w:tcPr>
            <w:tcW w:w="104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1133"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第3号</w:t>
            </w:r>
          </w:p>
        </w:tc>
        <w:tc>
          <w:tcPr>
            <w:tcW w:w="386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关于新集乡沟口街道基础设施建设的议案</w:t>
            </w:r>
          </w:p>
        </w:tc>
        <w:tc>
          <w:tcPr>
            <w:tcW w:w="140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住房城乡建设局</w:t>
            </w:r>
          </w:p>
        </w:tc>
        <w:tc>
          <w:tcPr>
            <w:tcW w:w="1623"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eastAsia="zh-CN"/>
              </w:rPr>
            </w:pPr>
          </w:p>
        </w:tc>
        <w:tc>
          <w:tcPr>
            <w:tcW w:w="104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1133"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第4号</w:t>
            </w:r>
          </w:p>
        </w:tc>
        <w:tc>
          <w:tcPr>
            <w:tcW w:w="386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关于硬化城阳乡沟圈村居民点住户巷道的议案</w:t>
            </w:r>
          </w:p>
        </w:tc>
        <w:tc>
          <w:tcPr>
            <w:tcW w:w="140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住房城乡建设局</w:t>
            </w:r>
          </w:p>
        </w:tc>
        <w:tc>
          <w:tcPr>
            <w:tcW w:w="1623"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eastAsia="zh-CN"/>
              </w:rPr>
            </w:pPr>
          </w:p>
        </w:tc>
        <w:tc>
          <w:tcPr>
            <w:tcW w:w="104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1133"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第5号</w:t>
            </w:r>
          </w:p>
        </w:tc>
        <w:tc>
          <w:tcPr>
            <w:tcW w:w="386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关于加强草庙乡和谐村基础设施建设的议案</w:t>
            </w:r>
          </w:p>
        </w:tc>
        <w:tc>
          <w:tcPr>
            <w:tcW w:w="140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草庙乡</w:t>
            </w:r>
          </w:p>
        </w:tc>
        <w:tc>
          <w:tcPr>
            <w:tcW w:w="1623"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eastAsia="zh-CN"/>
              </w:rPr>
            </w:pPr>
          </w:p>
        </w:tc>
        <w:tc>
          <w:tcPr>
            <w:tcW w:w="104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1133"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第6号</w:t>
            </w:r>
          </w:p>
        </w:tc>
        <w:tc>
          <w:tcPr>
            <w:tcW w:w="386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关于治理孟塬乡草滩村居民点排水沟头的议案</w:t>
            </w:r>
          </w:p>
        </w:tc>
        <w:tc>
          <w:tcPr>
            <w:tcW w:w="140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孟塬乡</w:t>
            </w:r>
          </w:p>
        </w:tc>
        <w:tc>
          <w:tcPr>
            <w:tcW w:w="1623"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eastAsia="zh-CN"/>
              </w:rPr>
            </w:pPr>
          </w:p>
        </w:tc>
        <w:tc>
          <w:tcPr>
            <w:tcW w:w="104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1133"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第7号</w:t>
            </w:r>
          </w:p>
        </w:tc>
        <w:tc>
          <w:tcPr>
            <w:tcW w:w="386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关于新修小岔乡榆树村高标准农田的议案</w:t>
            </w:r>
          </w:p>
        </w:tc>
        <w:tc>
          <w:tcPr>
            <w:tcW w:w="140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农业农村局</w:t>
            </w:r>
          </w:p>
        </w:tc>
        <w:tc>
          <w:tcPr>
            <w:tcW w:w="1623"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eastAsia="zh-CN"/>
              </w:rPr>
            </w:pPr>
          </w:p>
        </w:tc>
        <w:tc>
          <w:tcPr>
            <w:tcW w:w="104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1133"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第8号</w:t>
            </w:r>
          </w:p>
        </w:tc>
        <w:tc>
          <w:tcPr>
            <w:tcW w:w="386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关于新建交岔乡中心幼儿园园舍的议案</w:t>
            </w:r>
          </w:p>
        </w:tc>
        <w:tc>
          <w:tcPr>
            <w:tcW w:w="140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教育体育局</w:t>
            </w:r>
          </w:p>
        </w:tc>
        <w:tc>
          <w:tcPr>
            <w:tcW w:w="1623"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eastAsia="zh-CN"/>
              </w:rPr>
            </w:pPr>
          </w:p>
        </w:tc>
        <w:tc>
          <w:tcPr>
            <w:tcW w:w="104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eastAsia="zh-CN"/>
              </w:rPr>
            </w:pPr>
          </w:p>
        </w:tc>
      </w:tr>
    </w:tbl>
    <w:p>
      <w:pPr>
        <w:pStyle w:val="2"/>
        <w:ind w:left="0" w:leftChars="0" w:firstLine="0" w:firstLineChars="0"/>
        <w:rPr>
          <w:rFonts w:hint="default"/>
        </w:rPr>
      </w:pPr>
    </w:p>
    <w:p>
      <w:pPr>
        <w:pStyle w:val="2"/>
        <w:ind w:left="0" w:leftChars="0" w:firstLine="0" w:firstLineChars="0"/>
        <w:rPr>
          <w:rFonts w:hint="default"/>
        </w:rPr>
      </w:pPr>
    </w:p>
    <w:p>
      <w:pPr>
        <w:pStyle w:val="2"/>
        <w:ind w:left="0" w:leftChars="0" w:firstLine="0" w:firstLineChars="0"/>
        <w:rPr>
          <w:rFonts w:hint="default"/>
        </w:rPr>
      </w:pPr>
    </w:p>
    <w:p>
      <w:pPr>
        <w:keepNext w:val="0"/>
        <w:keepLines w:val="0"/>
        <w:pageBreakBefore w:val="0"/>
        <w:widowControl w:val="0"/>
        <w:tabs>
          <w:tab w:val="left" w:pos="7371"/>
        </w:tabs>
        <w:kinsoku/>
        <w:wordWrap/>
        <w:overflowPunct/>
        <w:topLinePunct w:val="0"/>
        <w:autoSpaceDE/>
        <w:autoSpaceDN/>
        <w:bidi w:val="0"/>
        <w:adjustRightInd w:val="0"/>
        <w:snapToGrid w:val="0"/>
        <w:spacing w:line="540" w:lineRule="exact"/>
        <w:ind w:left="0" w:leftChars="0" w:right="0" w:rightChars="0" w:firstLine="0" w:firstLineChars="0"/>
        <w:jc w:val="both"/>
        <w:outlineLvl w:val="9"/>
        <w:rPr>
          <w:rFonts w:hint="default" w:ascii="仿宋_GB2312" w:hAnsi="仿宋_GB2312" w:eastAsia="仿宋_GB2312" w:cs="仿宋_GB2312"/>
          <w:sz w:val="28"/>
          <w:szCs w:val="28"/>
        </w:rPr>
      </w:pPr>
      <w:r>
        <w:rPr>
          <w:rFonts w:hint="default" w:ascii="Times New Roman" w:hAnsi="Times New Roman" w:eastAsia="黑体" w:cs="Times New Roman"/>
          <w:color w:val="auto"/>
          <w:sz w:val="32"/>
          <w:szCs w:val="32"/>
        </w:rPr>
        <w:t>附件</w:t>
      </w:r>
      <w:r>
        <w:rPr>
          <w:rFonts w:hint="eastAsia" w:ascii="Times New Roman" w:hAnsi="Times New Roman" w:eastAsia="黑体" w:cs="Times New Roman"/>
          <w:color w:val="auto"/>
          <w:sz w:val="32"/>
          <w:szCs w:val="32"/>
          <w:lang w:val="en-US" w:eastAsia="zh-CN"/>
        </w:rPr>
        <w:t>2</w:t>
      </w:r>
    </w:p>
    <w:p>
      <w:pPr>
        <w:spacing w:line="600" w:lineRule="exact"/>
        <w:jc w:val="center"/>
        <w:rPr>
          <w:rFonts w:hint="default"/>
        </w:rPr>
      </w:pPr>
      <w:r>
        <w:rPr>
          <w:rFonts w:hint="default" w:ascii="Times New Roman" w:hAnsi="Times New Roman" w:eastAsia="方正小标宋_GBK" w:cs="Times New Roman"/>
          <w:sz w:val="44"/>
        </w:rPr>
        <w:t>县</w:t>
      </w:r>
      <w:r>
        <w:rPr>
          <w:rFonts w:hint="default" w:ascii="Times New Roman" w:hAnsi="Times New Roman" w:eastAsia="方正小标宋_GBK" w:cs="Times New Roman"/>
          <w:sz w:val="44"/>
          <w:lang w:val="en-US" w:eastAsia="zh-CN"/>
        </w:rPr>
        <w:t>九</w:t>
      </w:r>
      <w:r>
        <w:rPr>
          <w:rFonts w:hint="default" w:ascii="Times New Roman" w:hAnsi="Times New Roman" w:eastAsia="方正小标宋_GBK" w:cs="Times New Roman"/>
          <w:sz w:val="44"/>
        </w:rPr>
        <w:t>届人大</w:t>
      </w:r>
      <w:r>
        <w:rPr>
          <w:rFonts w:hint="default" w:ascii="Times New Roman" w:hAnsi="Times New Roman" w:eastAsia="方正小标宋_GBK" w:cs="Times New Roman"/>
          <w:sz w:val="44"/>
          <w:lang w:val="en-US" w:eastAsia="zh-CN"/>
        </w:rPr>
        <w:t>四</w:t>
      </w:r>
      <w:r>
        <w:rPr>
          <w:rFonts w:hint="default" w:ascii="Times New Roman" w:hAnsi="Times New Roman" w:eastAsia="方正小标宋_GBK" w:cs="Times New Roman"/>
          <w:sz w:val="44"/>
        </w:rPr>
        <w:t>次会议代表建议</w:t>
      </w:r>
      <w:r>
        <w:rPr>
          <w:rFonts w:hint="default" w:ascii="Times New Roman" w:hAnsi="Times New Roman" w:eastAsia="方正小标宋_GBK" w:cs="Times New Roman"/>
          <w:color w:val="auto"/>
          <w:sz w:val="44"/>
          <w:szCs w:val="44"/>
        </w:rPr>
        <w:t>承办单位名单</w:t>
      </w:r>
    </w:p>
    <w:tbl>
      <w:tblPr>
        <w:tblStyle w:val="8"/>
        <w:tblW w:w="8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4555"/>
        <w:gridCol w:w="1800"/>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序号</w:t>
            </w:r>
          </w:p>
        </w:tc>
        <w:tc>
          <w:tcPr>
            <w:tcW w:w="455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议案建议名称</w:t>
            </w:r>
          </w:p>
        </w:tc>
        <w:tc>
          <w:tcPr>
            <w:tcW w:w="180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承办单位</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sz w:val="28"/>
                <w:szCs w:val="28"/>
              </w:rPr>
              <w:t>第</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号</w:t>
            </w:r>
          </w:p>
        </w:tc>
        <w:tc>
          <w:tcPr>
            <w:tcW w:w="455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sz w:val="28"/>
                <w:szCs w:val="28"/>
                <w:lang w:val="en-US" w:eastAsia="zh-CN"/>
              </w:rPr>
              <w:t>关于改造提升罗洼乡大西掌至庙庄及银洞沟煤矿至崾岘硬化路的建议</w:t>
            </w:r>
          </w:p>
        </w:tc>
        <w:tc>
          <w:tcPr>
            <w:tcW w:w="180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交通运输局</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color w:val="auto"/>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号</w:t>
            </w:r>
          </w:p>
        </w:tc>
        <w:tc>
          <w:tcPr>
            <w:tcW w:w="455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关于对农村道路基础设施建设维修养护的建议</w:t>
            </w:r>
          </w:p>
        </w:tc>
        <w:tc>
          <w:tcPr>
            <w:tcW w:w="180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交通运输局</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color w:val="auto"/>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第3号</w:t>
            </w:r>
          </w:p>
        </w:tc>
        <w:tc>
          <w:tcPr>
            <w:tcW w:w="455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关于支持维修孟塬乡境内水毁道路的建议</w:t>
            </w:r>
          </w:p>
        </w:tc>
        <w:tc>
          <w:tcPr>
            <w:tcW w:w="180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交通运输局</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color w:val="auto"/>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第4号</w:t>
            </w:r>
          </w:p>
        </w:tc>
        <w:tc>
          <w:tcPr>
            <w:tcW w:w="455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关于拓宽硬化古城镇镇区南城墙路的建议</w:t>
            </w:r>
          </w:p>
        </w:tc>
        <w:tc>
          <w:tcPr>
            <w:tcW w:w="180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古城镇</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color w:val="auto"/>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号</w:t>
            </w:r>
          </w:p>
        </w:tc>
        <w:tc>
          <w:tcPr>
            <w:tcW w:w="455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关于重新修建常柴柏油路的建议</w:t>
            </w:r>
          </w:p>
        </w:tc>
        <w:tc>
          <w:tcPr>
            <w:tcW w:w="180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交通运输局</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color w:val="auto"/>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号</w:t>
            </w:r>
          </w:p>
        </w:tc>
        <w:tc>
          <w:tcPr>
            <w:tcW w:w="455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关于硬化罗洼乡薛套村薛套组至刘大庄组道路的建议</w:t>
            </w:r>
          </w:p>
        </w:tc>
        <w:tc>
          <w:tcPr>
            <w:tcW w:w="180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罗洼乡</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color w:val="auto"/>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号</w:t>
            </w:r>
          </w:p>
        </w:tc>
        <w:tc>
          <w:tcPr>
            <w:tcW w:w="455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关于对草庙乡街道商铺立面改造的建议</w:t>
            </w:r>
          </w:p>
        </w:tc>
        <w:tc>
          <w:tcPr>
            <w:tcW w:w="180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草庙乡</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color w:val="auto"/>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号</w:t>
            </w:r>
          </w:p>
        </w:tc>
        <w:tc>
          <w:tcPr>
            <w:tcW w:w="455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关于维修古城镇建筑垃圾临时倾倒点的建议</w:t>
            </w:r>
          </w:p>
        </w:tc>
        <w:tc>
          <w:tcPr>
            <w:tcW w:w="180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古城镇</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color w:val="auto"/>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号</w:t>
            </w:r>
          </w:p>
        </w:tc>
        <w:tc>
          <w:tcPr>
            <w:tcW w:w="455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关于修建城阳乡刘河村宁湾居民点挡水墙的建议</w:t>
            </w:r>
          </w:p>
        </w:tc>
        <w:tc>
          <w:tcPr>
            <w:tcW w:w="180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城阳乡</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color w:val="auto"/>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第10号</w:t>
            </w:r>
          </w:p>
        </w:tc>
        <w:tc>
          <w:tcPr>
            <w:tcW w:w="455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关于修建孟塬乡双树村移民点排水管网的建议</w:t>
            </w:r>
          </w:p>
        </w:tc>
        <w:tc>
          <w:tcPr>
            <w:tcW w:w="180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孟塬乡</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color w:val="auto"/>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第11号</w:t>
            </w:r>
          </w:p>
        </w:tc>
        <w:tc>
          <w:tcPr>
            <w:tcW w:w="455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关于修建小岔乡街道排水系统的建议</w:t>
            </w:r>
          </w:p>
        </w:tc>
        <w:tc>
          <w:tcPr>
            <w:tcW w:w="180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住房城乡建设局</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color w:val="auto"/>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第12号</w:t>
            </w:r>
          </w:p>
        </w:tc>
        <w:tc>
          <w:tcPr>
            <w:tcW w:w="455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8"/>
                <w:szCs w:val="28"/>
              </w:rPr>
            </w:pPr>
            <w:r>
              <w:rPr>
                <w:rFonts w:hint="default" w:ascii="仿宋_GB2312" w:hAnsi="仿宋_GB2312" w:eastAsia="仿宋_GB2312" w:cs="仿宋_GB2312"/>
                <w:sz w:val="28"/>
                <w:szCs w:val="28"/>
                <w:lang w:val="en-US" w:eastAsia="zh-CN"/>
              </w:rPr>
              <w:t>关于建设农村生物肥加工厂的建议</w:t>
            </w:r>
          </w:p>
        </w:tc>
        <w:tc>
          <w:tcPr>
            <w:tcW w:w="180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投资促进服务中心</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color w:val="auto"/>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第13号</w:t>
            </w:r>
          </w:p>
        </w:tc>
        <w:tc>
          <w:tcPr>
            <w:tcW w:w="455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关于在红河镇建设苹果储藏冷库的建议</w:t>
            </w:r>
          </w:p>
        </w:tc>
        <w:tc>
          <w:tcPr>
            <w:tcW w:w="180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auto"/>
                <w:sz w:val="28"/>
                <w:szCs w:val="28"/>
                <w:vertAlign w:val="baseline"/>
                <w:lang w:val="en-US" w:eastAsia="zh-CN"/>
              </w:rPr>
              <w:t>发展改革局</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第14号</w:t>
            </w:r>
          </w:p>
        </w:tc>
        <w:tc>
          <w:tcPr>
            <w:tcW w:w="455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关于在小园子农贸市场新建仓储物流房的建议</w:t>
            </w:r>
          </w:p>
        </w:tc>
        <w:tc>
          <w:tcPr>
            <w:tcW w:w="180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冯庄乡</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第15号</w:t>
            </w:r>
          </w:p>
        </w:tc>
        <w:tc>
          <w:tcPr>
            <w:tcW w:w="455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关于规划建设古城镇建材及农副产品加工交易市场的建议</w:t>
            </w:r>
          </w:p>
        </w:tc>
        <w:tc>
          <w:tcPr>
            <w:tcW w:w="180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自然资源局</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第16号</w:t>
            </w:r>
          </w:p>
        </w:tc>
        <w:tc>
          <w:tcPr>
            <w:tcW w:w="455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关于对设施农业大棚改造提质和经营权探索的建议</w:t>
            </w:r>
          </w:p>
        </w:tc>
        <w:tc>
          <w:tcPr>
            <w:tcW w:w="180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农业农村局</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第17号</w:t>
            </w:r>
          </w:p>
        </w:tc>
        <w:tc>
          <w:tcPr>
            <w:tcW w:w="455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关于在冯庄乡羊草湾等村部修建水厕的建议</w:t>
            </w:r>
          </w:p>
        </w:tc>
        <w:tc>
          <w:tcPr>
            <w:tcW w:w="180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农业农村局</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第18号</w:t>
            </w:r>
          </w:p>
        </w:tc>
        <w:tc>
          <w:tcPr>
            <w:tcW w:w="455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关于修建白阳镇中庄至柳台村组道路的建议</w:t>
            </w:r>
          </w:p>
        </w:tc>
        <w:tc>
          <w:tcPr>
            <w:tcW w:w="180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highlight w:val="red"/>
                <w:lang w:val="en-US" w:eastAsia="zh-CN"/>
              </w:rPr>
            </w:pPr>
            <w:r>
              <w:rPr>
                <w:rFonts w:hint="eastAsia" w:ascii="仿宋_GB2312" w:hAnsi="仿宋_GB2312" w:eastAsia="仿宋_GB2312" w:cs="仿宋_GB2312"/>
                <w:sz w:val="28"/>
                <w:szCs w:val="28"/>
                <w:lang w:val="en-US" w:eastAsia="zh-CN"/>
              </w:rPr>
              <w:t>交通运输局</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第19号</w:t>
            </w:r>
          </w:p>
        </w:tc>
        <w:tc>
          <w:tcPr>
            <w:tcW w:w="455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关于将新时代文明实践所和实践站建设经费纳入财政预算的建议</w:t>
            </w:r>
          </w:p>
        </w:tc>
        <w:tc>
          <w:tcPr>
            <w:tcW w:w="180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highlight w:val="red"/>
                <w:lang w:val="en-US" w:eastAsia="zh-CN"/>
              </w:rPr>
            </w:pPr>
            <w:r>
              <w:rPr>
                <w:rFonts w:hint="eastAsia" w:ascii="仿宋_GB2312" w:hAnsi="仿宋_GB2312" w:eastAsia="仿宋_GB2312" w:cs="仿宋_GB2312"/>
                <w:sz w:val="28"/>
                <w:szCs w:val="28"/>
                <w:lang w:val="en-US" w:eastAsia="zh-CN"/>
              </w:rPr>
              <w:t>财政局</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第20号</w:t>
            </w:r>
          </w:p>
        </w:tc>
        <w:tc>
          <w:tcPr>
            <w:tcW w:w="455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关于提高农村治安义务巡防员补助的建议</w:t>
            </w:r>
          </w:p>
        </w:tc>
        <w:tc>
          <w:tcPr>
            <w:tcW w:w="180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highlight w:val="red"/>
                <w:lang w:val="en-US" w:eastAsia="zh-CN"/>
              </w:rPr>
            </w:pPr>
            <w:r>
              <w:rPr>
                <w:rFonts w:hint="eastAsia" w:ascii="仿宋_GB2312" w:hAnsi="仿宋_GB2312" w:eastAsia="仿宋_GB2312" w:cs="仿宋_GB2312"/>
                <w:sz w:val="28"/>
                <w:szCs w:val="28"/>
                <w:lang w:val="en-US" w:eastAsia="zh-CN"/>
              </w:rPr>
              <w:t>人力资源社会保障局</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第21号</w:t>
            </w:r>
          </w:p>
        </w:tc>
        <w:tc>
          <w:tcPr>
            <w:tcW w:w="455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关于给</w:t>
            </w:r>
            <w:r>
              <w:rPr>
                <w:rFonts w:hint="eastAsia" w:ascii="仿宋_GB2312" w:hAnsi="仿宋_GB2312" w:eastAsia="仿宋_GB2312" w:cs="仿宋_GB2312"/>
                <w:sz w:val="28"/>
                <w:szCs w:val="28"/>
                <w:lang w:val="en-US" w:eastAsia="zh-CN"/>
              </w:rPr>
              <w:t>“</w:t>
            </w:r>
            <w:r>
              <w:rPr>
                <w:rFonts w:hint="default" w:ascii="仿宋_GB2312" w:hAnsi="仿宋_GB2312" w:eastAsia="仿宋_GB2312" w:cs="仿宋_GB2312"/>
                <w:sz w:val="28"/>
                <w:szCs w:val="28"/>
                <w:lang w:val="en-US" w:eastAsia="zh-CN"/>
              </w:rPr>
              <w:t>一棵树</w:t>
            </w:r>
            <w:r>
              <w:rPr>
                <w:rFonts w:hint="eastAsia" w:ascii="仿宋_GB2312" w:hAnsi="仿宋_GB2312" w:eastAsia="仿宋_GB2312" w:cs="仿宋_GB2312"/>
                <w:sz w:val="28"/>
                <w:szCs w:val="28"/>
                <w:lang w:val="en-US" w:eastAsia="zh-CN"/>
              </w:rPr>
              <w:t>”</w:t>
            </w:r>
            <w:r>
              <w:rPr>
                <w:rFonts w:hint="default" w:ascii="仿宋_GB2312" w:hAnsi="仿宋_GB2312" w:eastAsia="仿宋_GB2312" w:cs="仿宋_GB2312"/>
                <w:sz w:val="28"/>
                <w:szCs w:val="28"/>
                <w:lang w:val="en-US" w:eastAsia="zh-CN"/>
              </w:rPr>
              <w:t>产业种植户前三年补贴的建议</w:t>
            </w:r>
          </w:p>
        </w:tc>
        <w:tc>
          <w:tcPr>
            <w:tcW w:w="180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自然资源局财政局</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第22号</w:t>
            </w:r>
          </w:p>
        </w:tc>
        <w:tc>
          <w:tcPr>
            <w:tcW w:w="455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关于治理孟塬乡白杨庄村雅石岔组里庄沟头及沟沿组沟头的建议</w:t>
            </w:r>
          </w:p>
        </w:tc>
        <w:tc>
          <w:tcPr>
            <w:tcW w:w="180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水务局</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第23号</w:t>
            </w:r>
          </w:p>
        </w:tc>
        <w:tc>
          <w:tcPr>
            <w:tcW w:w="455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关于改造疏通白阳镇双磨村农田灌渠的建议</w:t>
            </w:r>
          </w:p>
        </w:tc>
        <w:tc>
          <w:tcPr>
            <w:tcW w:w="180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水务局</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第24号</w:t>
            </w:r>
          </w:p>
        </w:tc>
        <w:tc>
          <w:tcPr>
            <w:tcW w:w="455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关于利用草庙乡机井实施农田节水灌溉项目的建议</w:t>
            </w:r>
          </w:p>
        </w:tc>
        <w:tc>
          <w:tcPr>
            <w:tcW w:w="180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水务局</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第25号</w:t>
            </w:r>
          </w:p>
        </w:tc>
        <w:tc>
          <w:tcPr>
            <w:tcW w:w="455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关于申请孟塬乡在退耕区种植林下中药材的建议</w:t>
            </w:r>
          </w:p>
        </w:tc>
        <w:tc>
          <w:tcPr>
            <w:tcW w:w="180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科技局</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第26号</w:t>
            </w:r>
          </w:p>
        </w:tc>
        <w:tc>
          <w:tcPr>
            <w:tcW w:w="455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关于加强王洼镇</w:t>
            </w:r>
            <w:r>
              <w:rPr>
                <w:rFonts w:hint="eastAsia" w:ascii="仿宋_GB2312" w:hAnsi="仿宋_GB2312" w:eastAsia="仿宋_GB2312" w:cs="仿宋_GB2312"/>
                <w:sz w:val="28"/>
                <w:szCs w:val="28"/>
                <w:lang w:val="en-US" w:eastAsia="zh-CN"/>
              </w:rPr>
              <w:t>“</w:t>
            </w:r>
            <w:r>
              <w:rPr>
                <w:rFonts w:hint="default" w:ascii="仿宋_GB2312" w:hAnsi="仿宋_GB2312" w:eastAsia="仿宋_GB2312" w:cs="仿宋_GB2312"/>
                <w:sz w:val="28"/>
                <w:szCs w:val="28"/>
                <w:lang w:val="en-US" w:eastAsia="zh-CN"/>
              </w:rPr>
              <w:t>雪亮工程</w:t>
            </w:r>
            <w:r>
              <w:rPr>
                <w:rFonts w:hint="eastAsia" w:ascii="仿宋_GB2312" w:hAnsi="仿宋_GB2312" w:eastAsia="仿宋_GB2312" w:cs="仿宋_GB2312"/>
                <w:sz w:val="28"/>
                <w:szCs w:val="28"/>
                <w:lang w:val="en-US" w:eastAsia="zh-CN"/>
              </w:rPr>
              <w:t>”</w:t>
            </w:r>
            <w:r>
              <w:rPr>
                <w:rFonts w:hint="default" w:ascii="仿宋_GB2312" w:hAnsi="仿宋_GB2312" w:eastAsia="仿宋_GB2312" w:cs="仿宋_GB2312"/>
                <w:sz w:val="28"/>
                <w:szCs w:val="28"/>
                <w:lang w:val="en-US" w:eastAsia="zh-CN"/>
              </w:rPr>
              <w:t>建设的建议</w:t>
            </w:r>
          </w:p>
        </w:tc>
        <w:tc>
          <w:tcPr>
            <w:tcW w:w="180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公安局</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第27号</w:t>
            </w:r>
          </w:p>
        </w:tc>
        <w:tc>
          <w:tcPr>
            <w:tcW w:w="455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关于砌筑冯庄乡小寺村文化广场崖面的建议</w:t>
            </w:r>
          </w:p>
        </w:tc>
        <w:tc>
          <w:tcPr>
            <w:tcW w:w="180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文化旅游广电局</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第28号</w:t>
            </w:r>
          </w:p>
        </w:tc>
        <w:tc>
          <w:tcPr>
            <w:tcW w:w="455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关于解决罗洼乡境内部分村组移动信号盲区的建议</w:t>
            </w:r>
          </w:p>
        </w:tc>
        <w:tc>
          <w:tcPr>
            <w:tcW w:w="180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移动公司</w:t>
            </w:r>
          </w:p>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电信公司</w:t>
            </w:r>
          </w:p>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联通公司</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p>
        </w:tc>
      </w:tr>
    </w:tbl>
    <w:p>
      <w:pPr>
        <w:keepNext w:val="0"/>
        <w:keepLines w:val="0"/>
        <w:pageBreakBefore w:val="0"/>
        <w:widowControl w:val="0"/>
        <w:tabs>
          <w:tab w:val="left" w:pos="7371"/>
        </w:tabs>
        <w:kinsoku/>
        <w:wordWrap/>
        <w:overflowPunct/>
        <w:topLinePunct w:val="0"/>
        <w:autoSpaceDE/>
        <w:autoSpaceDN/>
        <w:bidi w:val="0"/>
        <w:adjustRightInd w:val="0"/>
        <w:snapToGrid w:val="0"/>
        <w:spacing w:line="540" w:lineRule="exact"/>
        <w:ind w:left="0" w:leftChars="0" w:right="0" w:rightChars="0" w:firstLine="0" w:firstLineChars="0"/>
        <w:jc w:val="both"/>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附件</w:t>
      </w:r>
      <w:r>
        <w:rPr>
          <w:rFonts w:hint="eastAsia" w:ascii="Times New Roman" w:hAnsi="Times New Roman" w:eastAsia="黑体" w:cs="Times New Roman"/>
          <w:color w:val="auto"/>
          <w:sz w:val="32"/>
          <w:szCs w:val="32"/>
          <w:lang w:val="en-US" w:eastAsia="zh-CN"/>
        </w:rPr>
        <w:t>3</w:t>
      </w:r>
    </w:p>
    <w:p>
      <w:pPr>
        <w:spacing w:line="600" w:lineRule="exact"/>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sz w:val="44"/>
        </w:rPr>
        <w:t>县</w:t>
      </w:r>
      <w:r>
        <w:rPr>
          <w:rFonts w:hint="eastAsia" w:ascii="Times New Roman" w:hAnsi="Times New Roman" w:eastAsia="方正小标宋_GBK" w:cs="Times New Roman"/>
          <w:sz w:val="44"/>
          <w:lang w:eastAsia="zh-CN"/>
        </w:rPr>
        <w:t>政协</w:t>
      </w:r>
      <w:r>
        <w:rPr>
          <w:rFonts w:hint="default" w:ascii="Times New Roman" w:hAnsi="Times New Roman" w:eastAsia="方正小标宋_GBK" w:cs="Times New Roman"/>
          <w:sz w:val="44"/>
          <w:lang w:val="en-US" w:eastAsia="zh-CN"/>
        </w:rPr>
        <w:t>九</w:t>
      </w:r>
      <w:r>
        <w:rPr>
          <w:rFonts w:hint="default" w:ascii="Times New Roman" w:hAnsi="Times New Roman" w:eastAsia="方正小标宋_GBK" w:cs="Times New Roman"/>
          <w:sz w:val="44"/>
        </w:rPr>
        <w:t>届</w:t>
      </w:r>
      <w:r>
        <w:rPr>
          <w:rFonts w:hint="default" w:ascii="Times New Roman" w:hAnsi="Times New Roman" w:eastAsia="方正小标宋_GBK" w:cs="Times New Roman"/>
          <w:sz w:val="44"/>
          <w:lang w:val="en-US" w:eastAsia="zh-CN"/>
        </w:rPr>
        <w:t>四</w:t>
      </w:r>
      <w:r>
        <w:rPr>
          <w:rFonts w:hint="default" w:ascii="Times New Roman" w:hAnsi="Times New Roman" w:eastAsia="方正小标宋_GBK" w:cs="Times New Roman"/>
          <w:sz w:val="44"/>
        </w:rPr>
        <w:t>次会议</w:t>
      </w:r>
      <w:r>
        <w:rPr>
          <w:rFonts w:hint="eastAsia" w:ascii="Times New Roman" w:hAnsi="Times New Roman" w:eastAsia="方正小标宋_GBK" w:cs="Times New Roman"/>
          <w:sz w:val="44"/>
          <w:lang w:eastAsia="zh-CN"/>
        </w:rPr>
        <w:t>委员提案</w:t>
      </w:r>
      <w:r>
        <w:rPr>
          <w:rFonts w:hint="default" w:ascii="Times New Roman" w:hAnsi="Times New Roman" w:eastAsia="方正小标宋_GBK" w:cs="Times New Roman"/>
          <w:color w:val="auto"/>
          <w:sz w:val="44"/>
          <w:szCs w:val="44"/>
        </w:rPr>
        <w:t>承办单位名单</w:t>
      </w:r>
    </w:p>
    <w:p>
      <w:pPr>
        <w:pStyle w:val="2"/>
        <w:rPr>
          <w:rFonts w:hint="default"/>
        </w:rPr>
      </w:pPr>
    </w:p>
    <w:tbl>
      <w:tblPr>
        <w:tblStyle w:val="8"/>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4326"/>
        <w:gridCol w:w="1584"/>
        <w:gridCol w:w="1232"/>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6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序号</w:t>
            </w:r>
          </w:p>
        </w:tc>
        <w:tc>
          <w:tcPr>
            <w:tcW w:w="432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提案名称</w:t>
            </w:r>
          </w:p>
        </w:tc>
        <w:tc>
          <w:tcPr>
            <w:tcW w:w="158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承办单位</w:t>
            </w:r>
          </w:p>
        </w:tc>
        <w:tc>
          <w:tcPr>
            <w:tcW w:w="123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协办单位</w:t>
            </w: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6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第2号</w:t>
            </w:r>
          </w:p>
        </w:tc>
        <w:tc>
          <w:tcPr>
            <w:tcW w:w="432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关于建好我县特色产业发展基地，做好质量溯源和品牌保护的提案</w:t>
            </w:r>
          </w:p>
        </w:tc>
        <w:tc>
          <w:tcPr>
            <w:tcW w:w="158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农业农村局</w:t>
            </w:r>
          </w:p>
        </w:tc>
        <w:tc>
          <w:tcPr>
            <w:tcW w:w="123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重点提案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6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第21号</w:t>
            </w:r>
          </w:p>
        </w:tc>
        <w:tc>
          <w:tcPr>
            <w:tcW w:w="432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关于配备小型执法车辆，进一步加强市场监督巡查工作力度的提案</w:t>
            </w:r>
          </w:p>
        </w:tc>
        <w:tc>
          <w:tcPr>
            <w:tcW w:w="158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市场监管局</w:t>
            </w:r>
          </w:p>
        </w:tc>
        <w:tc>
          <w:tcPr>
            <w:tcW w:w="123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重点提案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6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第23号</w:t>
            </w:r>
          </w:p>
        </w:tc>
        <w:tc>
          <w:tcPr>
            <w:tcW w:w="432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关于减少非教学任务，为学校减负的提案</w:t>
            </w:r>
          </w:p>
        </w:tc>
        <w:tc>
          <w:tcPr>
            <w:tcW w:w="158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教育体育局</w:t>
            </w:r>
          </w:p>
        </w:tc>
        <w:tc>
          <w:tcPr>
            <w:tcW w:w="123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重点提案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6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第24号</w:t>
            </w:r>
          </w:p>
        </w:tc>
        <w:tc>
          <w:tcPr>
            <w:tcW w:w="432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关于引进专家开展诊疗活动满足群众就医需求的提案</w:t>
            </w:r>
          </w:p>
        </w:tc>
        <w:tc>
          <w:tcPr>
            <w:tcW w:w="158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卫生健康局</w:t>
            </w:r>
          </w:p>
        </w:tc>
        <w:tc>
          <w:tcPr>
            <w:tcW w:w="123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重点提案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6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第36号</w:t>
            </w:r>
          </w:p>
        </w:tc>
        <w:tc>
          <w:tcPr>
            <w:tcW w:w="432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关于优化营商环境，推进招商引资的提案</w:t>
            </w:r>
          </w:p>
        </w:tc>
        <w:tc>
          <w:tcPr>
            <w:tcW w:w="158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发展改革局</w:t>
            </w:r>
          </w:p>
        </w:tc>
        <w:tc>
          <w:tcPr>
            <w:tcW w:w="123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投资促进服务中心</w:t>
            </w: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重点提案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6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第37号</w:t>
            </w:r>
          </w:p>
        </w:tc>
        <w:tc>
          <w:tcPr>
            <w:tcW w:w="432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关于推进我县医养结合养老服务的提案</w:t>
            </w:r>
          </w:p>
        </w:tc>
        <w:tc>
          <w:tcPr>
            <w:tcW w:w="158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民政局</w:t>
            </w:r>
          </w:p>
        </w:tc>
        <w:tc>
          <w:tcPr>
            <w:tcW w:w="123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卫生健康局</w:t>
            </w: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重点提案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6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第38号</w:t>
            </w:r>
          </w:p>
        </w:tc>
        <w:tc>
          <w:tcPr>
            <w:tcW w:w="432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关于进一步加强社会诚信体系建设的提案</w:t>
            </w:r>
          </w:p>
        </w:tc>
        <w:tc>
          <w:tcPr>
            <w:tcW w:w="158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发展改革局</w:t>
            </w:r>
          </w:p>
        </w:tc>
        <w:tc>
          <w:tcPr>
            <w:tcW w:w="123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重点提案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6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第1号</w:t>
            </w:r>
          </w:p>
        </w:tc>
        <w:tc>
          <w:tcPr>
            <w:tcW w:w="432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关于加强彭阳县公园建设，进一步提升城市文化内涵的提案</w:t>
            </w:r>
          </w:p>
        </w:tc>
        <w:tc>
          <w:tcPr>
            <w:tcW w:w="158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宣传部</w:t>
            </w:r>
          </w:p>
        </w:tc>
        <w:tc>
          <w:tcPr>
            <w:tcW w:w="123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住房城乡建设局文化旅游广电局</w:t>
            </w: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6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第3号</w:t>
            </w:r>
          </w:p>
        </w:tc>
        <w:tc>
          <w:tcPr>
            <w:tcW w:w="432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关于硬化白阳镇双磨村南山根居民点巷道的提案</w:t>
            </w:r>
          </w:p>
        </w:tc>
        <w:tc>
          <w:tcPr>
            <w:tcW w:w="158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白阳镇</w:t>
            </w:r>
          </w:p>
        </w:tc>
        <w:tc>
          <w:tcPr>
            <w:tcW w:w="123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6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第4号</w:t>
            </w:r>
          </w:p>
        </w:tc>
        <w:tc>
          <w:tcPr>
            <w:tcW w:w="432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关于对我县食品安全加强监管的提案</w:t>
            </w:r>
          </w:p>
        </w:tc>
        <w:tc>
          <w:tcPr>
            <w:tcW w:w="158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市场监管局</w:t>
            </w:r>
          </w:p>
        </w:tc>
        <w:tc>
          <w:tcPr>
            <w:tcW w:w="123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6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第5号</w:t>
            </w:r>
          </w:p>
        </w:tc>
        <w:tc>
          <w:tcPr>
            <w:tcW w:w="432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关于大力推进我县居家养老服务的提案</w:t>
            </w:r>
          </w:p>
        </w:tc>
        <w:tc>
          <w:tcPr>
            <w:tcW w:w="158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民政局</w:t>
            </w:r>
          </w:p>
        </w:tc>
        <w:tc>
          <w:tcPr>
            <w:tcW w:w="123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卫生健康局</w:t>
            </w: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6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第6号</w:t>
            </w:r>
          </w:p>
        </w:tc>
        <w:tc>
          <w:tcPr>
            <w:tcW w:w="432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关于食用合格碘盐，巩固缺碘病防治成果的提案</w:t>
            </w:r>
          </w:p>
        </w:tc>
        <w:tc>
          <w:tcPr>
            <w:tcW w:w="158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卫生健康局</w:t>
            </w:r>
          </w:p>
        </w:tc>
        <w:tc>
          <w:tcPr>
            <w:tcW w:w="123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6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第7号</w:t>
            </w:r>
          </w:p>
        </w:tc>
        <w:tc>
          <w:tcPr>
            <w:tcW w:w="432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关于政府为各校（园）聘用专业安保人员的提案</w:t>
            </w:r>
          </w:p>
        </w:tc>
        <w:tc>
          <w:tcPr>
            <w:tcW w:w="158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人力资源社会保障局</w:t>
            </w:r>
          </w:p>
        </w:tc>
        <w:tc>
          <w:tcPr>
            <w:tcW w:w="123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6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第8号</w:t>
            </w:r>
          </w:p>
        </w:tc>
        <w:tc>
          <w:tcPr>
            <w:tcW w:w="432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关于加强全县中小学校会计人员队伍建设的提案</w:t>
            </w:r>
          </w:p>
        </w:tc>
        <w:tc>
          <w:tcPr>
            <w:tcW w:w="158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教育体育局</w:t>
            </w:r>
          </w:p>
        </w:tc>
        <w:tc>
          <w:tcPr>
            <w:tcW w:w="123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6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第9号</w:t>
            </w:r>
          </w:p>
        </w:tc>
        <w:tc>
          <w:tcPr>
            <w:tcW w:w="432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关于开发打造彭阳“智慧商务”大数据公共服务管理平台的提案</w:t>
            </w:r>
          </w:p>
        </w:tc>
        <w:tc>
          <w:tcPr>
            <w:tcW w:w="158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发展改革局</w:t>
            </w:r>
          </w:p>
        </w:tc>
        <w:tc>
          <w:tcPr>
            <w:tcW w:w="123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6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第10号</w:t>
            </w:r>
          </w:p>
        </w:tc>
        <w:tc>
          <w:tcPr>
            <w:tcW w:w="432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关于提高县聘和园聘（含民办园）幼儿教师待遇的提案</w:t>
            </w:r>
          </w:p>
        </w:tc>
        <w:tc>
          <w:tcPr>
            <w:tcW w:w="158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人力资源社会保障局</w:t>
            </w:r>
          </w:p>
        </w:tc>
        <w:tc>
          <w:tcPr>
            <w:tcW w:w="123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6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第11号</w:t>
            </w:r>
          </w:p>
        </w:tc>
        <w:tc>
          <w:tcPr>
            <w:tcW w:w="432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关于组织民族宗教工作干部和宗教界政协委员外出考察学习的提案</w:t>
            </w:r>
          </w:p>
        </w:tc>
        <w:tc>
          <w:tcPr>
            <w:tcW w:w="158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统战部</w:t>
            </w:r>
          </w:p>
        </w:tc>
        <w:tc>
          <w:tcPr>
            <w:tcW w:w="123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6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第12号</w:t>
            </w:r>
          </w:p>
        </w:tc>
        <w:tc>
          <w:tcPr>
            <w:tcW w:w="432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关于推进“智慧彭阳”建设的提案</w:t>
            </w:r>
          </w:p>
        </w:tc>
        <w:tc>
          <w:tcPr>
            <w:tcW w:w="158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发展改革局</w:t>
            </w:r>
          </w:p>
        </w:tc>
        <w:tc>
          <w:tcPr>
            <w:tcW w:w="123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6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第13号</w:t>
            </w:r>
          </w:p>
        </w:tc>
        <w:tc>
          <w:tcPr>
            <w:tcW w:w="432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关于在彭阳县大力发展“四个一”工程的提案</w:t>
            </w:r>
          </w:p>
        </w:tc>
        <w:tc>
          <w:tcPr>
            <w:tcW w:w="158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自然资源局</w:t>
            </w:r>
          </w:p>
        </w:tc>
        <w:tc>
          <w:tcPr>
            <w:tcW w:w="123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农业农村局</w:t>
            </w: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6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第14号</w:t>
            </w:r>
          </w:p>
        </w:tc>
        <w:tc>
          <w:tcPr>
            <w:tcW w:w="432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关于进一步加强我县基层工会经费管理使用的提案</w:t>
            </w:r>
          </w:p>
        </w:tc>
        <w:tc>
          <w:tcPr>
            <w:tcW w:w="158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工会</w:t>
            </w:r>
          </w:p>
        </w:tc>
        <w:tc>
          <w:tcPr>
            <w:tcW w:w="123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财政局</w:t>
            </w: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6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第15号</w:t>
            </w:r>
          </w:p>
        </w:tc>
        <w:tc>
          <w:tcPr>
            <w:tcW w:w="432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关于拆迁东关路以西商住楼的提案</w:t>
            </w:r>
          </w:p>
        </w:tc>
        <w:tc>
          <w:tcPr>
            <w:tcW w:w="158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住房城乡建设局</w:t>
            </w:r>
          </w:p>
        </w:tc>
        <w:tc>
          <w:tcPr>
            <w:tcW w:w="123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6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第16号</w:t>
            </w:r>
          </w:p>
        </w:tc>
        <w:tc>
          <w:tcPr>
            <w:tcW w:w="432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关于明清时期彭阳境内村庄名称疏证的提案</w:t>
            </w:r>
          </w:p>
        </w:tc>
        <w:tc>
          <w:tcPr>
            <w:tcW w:w="158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民政局</w:t>
            </w:r>
          </w:p>
        </w:tc>
        <w:tc>
          <w:tcPr>
            <w:tcW w:w="123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6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第17号</w:t>
            </w:r>
          </w:p>
        </w:tc>
        <w:tc>
          <w:tcPr>
            <w:tcW w:w="432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关于禁止在职教师参与“微商”经营活动的提案</w:t>
            </w:r>
          </w:p>
        </w:tc>
        <w:tc>
          <w:tcPr>
            <w:tcW w:w="158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教育体育局</w:t>
            </w:r>
          </w:p>
        </w:tc>
        <w:tc>
          <w:tcPr>
            <w:tcW w:w="123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6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第18号</w:t>
            </w:r>
          </w:p>
        </w:tc>
        <w:tc>
          <w:tcPr>
            <w:tcW w:w="432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关于支持解决小岔乡乡史馆布展经费的提案</w:t>
            </w:r>
          </w:p>
        </w:tc>
        <w:tc>
          <w:tcPr>
            <w:tcW w:w="158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财政局</w:t>
            </w:r>
          </w:p>
        </w:tc>
        <w:tc>
          <w:tcPr>
            <w:tcW w:w="123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6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第19号</w:t>
            </w:r>
          </w:p>
        </w:tc>
        <w:tc>
          <w:tcPr>
            <w:tcW w:w="432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关于开展失能失智老人日常保健、康复等养护工作的提案</w:t>
            </w:r>
          </w:p>
        </w:tc>
        <w:tc>
          <w:tcPr>
            <w:tcW w:w="158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民政局</w:t>
            </w:r>
          </w:p>
        </w:tc>
        <w:tc>
          <w:tcPr>
            <w:tcW w:w="123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6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第20号</w:t>
            </w:r>
          </w:p>
        </w:tc>
        <w:tc>
          <w:tcPr>
            <w:tcW w:w="432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关于借鉴阳信模式，推动我县草畜产业发展的提案</w:t>
            </w:r>
          </w:p>
        </w:tc>
        <w:tc>
          <w:tcPr>
            <w:tcW w:w="158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农业农村局</w:t>
            </w:r>
          </w:p>
        </w:tc>
        <w:tc>
          <w:tcPr>
            <w:tcW w:w="123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106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第22号</w:t>
            </w:r>
          </w:p>
        </w:tc>
        <w:tc>
          <w:tcPr>
            <w:tcW w:w="432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关于给科技工作人员购买人身意外保险的提案</w:t>
            </w:r>
          </w:p>
        </w:tc>
        <w:tc>
          <w:tcPr>
            <w:tcW w:w="158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科技局</w:t>
            </w:r>
          </w:p>
        </w:tc>
        <w:tc>
          <w:tcPr>
            <w:tcW w:w="123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6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第25号</w:t>
            </w:r>
          </w:p>
        </w:tc>
        <w:tc>
          <w:tcPr>
            <w:tcW w:w="432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关于加强保障、提升农村幼儿园保教质量的提案</w:t>
            </w:r>
          </w:p>
        </w:tc>
        <w:tc>
          <w:tcPr>
            <w:tcW w:w="158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教育体育局</w:t>
            </w:r>
          </w:p>
        </w:tc>
        <w:tc>
          <w:tcPr>
            <w:tcW w:w="123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6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第26号</w:t>
            </w:r>
          </w:p>
        </w:tc>
        <w:tc>
          <w:tcPr>
            <w:tcW w:w="432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关于增加公益性岗位，解决淤地坝管护困难的提案</w:t>
            </w:r>
          </w:p>
        </w:tc>
        <w:tc>
          <w:tcPr>
            <w:tcW w:w="158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人力资源社会保障局</w:t>
            </w:r>
          </w:p>
        </w:tc>
        <w:tc>
          <w:tcPr>
            <w:tcW w:w="123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6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第27号</w:t>
            </w:r>
          </w:p>
        </w:tc>
        <w:tc>
          <w:tcPr>
            <w:tcW w:w="432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关于抢救挖掘整理我县流落红军故事的提案</w:t>
            </w:r>
          </w:p>
        </w:tc>
        <w:tc>
          <w:tcPr>
            <w:tcW w:w="158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史志办</w:t>
            </w:r>
          </w:p>
        </w:tc>
        <w:tc>
          <w:tcPr>
            <w:tcW w:w="123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6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第28号</w:t>
            </w:r>
          </w:p>
        </w:tc>
        <w:tc>
          <w:tcPr>
            <w:tcW w:w="432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关于加强保护电力设施的提案</w:t>
            </w:r>
          </w:p>
        </w:tc>
        <w:tc>
          <w:tcPr>
            <w:tcW w:w="158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供电局</w:t>
            </w:r>
          </w:p>
        </w:tc>
        <w:tc>
          <w:tcPr>
            <w:tcW w:w="123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6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第29号</w:t>
            </w:r>
          </w:p>
        </w:tc>
        <w:tc>
          <w:tcPr>
            <w:tcW w:w="432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关于对农村居民用电采暖补贴的提案</w:t>
            </w:r>
          </w:p>
        </w:tc>
        <w:tc>
          <w:tcPr>
            <w:tcW w:w="158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住房城乡建设局</w:t>
            </w:r>
          </w:p>
        </w:tc>
        <w:tc>
          <w:tcPr>
            <w:tcW w:w="123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环保局</w:t>
            </w:r>
          </w:p>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财政局</w:t>
            </w: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6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第30号</w:t>
            </w:r>
          </w:p>
        </w:tc>
        <w:tc>
          <w:tcPr>
            <w:tcW w:w="432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关于修建红河镇宽坪村至新集乡白草洼村牛角湾队道路的提案</w:t>
            </w:r>
          </w:p>
        </w:tc>
        <w:tc>
          <w:tcPr>
            <w:tcW w:w="158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交通运输局</w:t>
            </w:r>
          </w:p>
        </w:tc>
        <w:tc>
          <w:tcPr>
            <w:tcW w:w="123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6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第31号</w:t>
            </w:r>
          </w:p>
        </w:tc>
        <w:tc>
          <w:tcPr>
            <w:tcW w:w="432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关于加强对全县红色资源进行保护和利用的提案</w:t>
            </w:r>
          </w:p>
        </w:tc>
        <w:tc>
          <w:tcPr>
            <w:tcW w:w="158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文化旅游广电局</w:t>
            </w:r>
          </w:p>
        </w:tc>
        <w:tc>
          <w:tcPr>
            <w:tcW w:w="123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史志办</w:t>
            </w: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6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第32号</w:t>
            </w:r>
          </w:p>
        </w:tc>
        <w:tc>
          <w:tcPr>
            <w:tcW w:w="432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关于冯庄乡雅石沟村建设便民服务办公室和文化活动室等场地的提案</w:t>
            </w:r>
          </w:p>
        </w:tc>
        <w:tc>
          <w:tcPr>
            <w:tcW w:w="158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民政局</w:t>
            </w:r>
          </w:p>
        </w:tc>
        <w:tc>
          <w:tcPr>
            <w:tcW w:w="123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财政局</w:t>
            </w:r>
          </w:p>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文化旅游广电局</w:t>
            </w: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6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第33号</w:t>
            </w:r>
          </w:p>
        </w:tc>
        <w:tc>
          <w:tcPr>
            <w:tcW w:w="432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关于加大不良贷款清收，助推金融精准扶贫的提案</w:t>
            </w:r>
          </w:p>
        </w:tc>
        <w:tc>
          <w:tcPr>
            <w:tcW w:w="158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金融局</w:t>
            </w:r>
          </w:p>
        </w:tc>
        <w:tc>
          <w:tcPr>
            <w:tcW w:w="123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扶贫办</w:t>
            </w: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6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第34号</w:t>
            </w:r>
          </w:p>
        </w:tc>
        <w:tc>
          <w:tcPr>
            <w:tcW w:w="432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关于加强政协委员培训学习，提高委员履职能力的提案</w:t>
            </w:r>
          </w:p>
        </w:tc>
        <w:tc>
          <w:tcPr>
            <w:tcW w:w="158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政协办</w:t>
            </w:r>
          </w:p>
        </w:tc>
        <w:tc>
          <w:tcPr>
            <w:tcW w:w="123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6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第35号</w:t>
            </w:r>
          </w:p>
        </w:tc>
        <w:tc>
          <w:tcPr>
            <w:tcW w:w="432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关于推进我县社会化养老服务的提案</w:t>
            </w:r>
          </w:p>
        </w:tc>
        <w:tc>
          <w:tcPr>
            <w:tcW w:w="158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民政局</w:t>
            </w:r>
          </w:p>
        </w:tc>
        <w:tc>
          <w:tcPr>
            <w:tcW w:w="123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6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第39号</w:t>
            </w:r>
          </w:p>
        </w:tc>
        <w:tc>
          <w:tcPr>
            <w:tcW w:w="432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关于打击网络违法行为，净化网络运营行为的提案</w:t>
            </w:r>
          </w:p>
        </w:tc>
        <w:tc>
          <w:tcPr>
            <w:tcW w:w="158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网信办</w:t>
            </w:r>
          </w:p>
        </w:tc>
        <w:tc>
          <w:tcPr>
            <w:tcW w:w="123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公安局</w:t>
            </w: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6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第40号</w:t>
            </w:r>
          </w:p>
        </w:tc>
        <w:tc>
          <w:tcPr>
            <w:tcW w:w="432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关于给孟塬乡街道通公交车的提案</w:t>
            </w:r>
          </w:p>
        </w:tc>
        <w:tc>
          <w:tcPr>
            <w:tcW w:w="158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交通运输局</w:t>
            </w:r>
          </w:p>
        </w:tc>
        <w:tc>
          <w:tcPr>
            <w:tcW w:w="123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06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第41号</w:t>
            </w:r>
          </w:p>
        </w:tc>
        <w:tc>
          <w:tcPr>
            <w:tcW w:w="432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关于建立村级公共卫生厕所的提案</w:t>
            </w:r>
          </w:p>
        </w:tc>
        <w:tc>
          <w:tcPr>
            <w:tcW w:w="158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农业农村局</w:t>
            </w:r>
          </w:p>
        </w:tc>
        <w:tc>
          <w:tcPr>
            <w:tcW w:w="123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06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第42号</w:t>
            </w:r>
          </w:p>
        </w:tc>
        <w:tc>
          <w:tcPr>
            <w:tcW w:w="432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关于统筹开展“互联网+跨学科研习”的提案</w:t>
            </w:r>
          </w:p>
        </w:tc>
        <w:tc>
          <w:tcPr>
            <w:tcW w:w="158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教育体育局</w:t>
            </w:r>
          </w:p>
        </w:tc>
        <w:tc>
          <w:tcPr>
            <w:tcW w:w="123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4"/>
                <w:szCs w:val="24"/>
                <w:lang w:val="en-US" w:eastAsia="zh-CN"/>
              </w:rPr>
            </w:pPr>
          </w:p>
        </w:tc>
      </w:tr>
      <w:bookmarkEnd w:id="0"/>
    </w:tbl>
    <w:p>
      <w:pPr>
        <w:spacing w:line="560" w:lineRule="exact"/>
        <w:ind w:firstLine="0" w:firstLineChars="0"/>
        <w:rPr>
          <w:rFonts w:hint="default" w:ascii="Times New Roman" w:hAnsi="Times New Roman" w:eastAsia="黑体" w:cs="Times New Roman"/>
          <w:color w:val="auto"/>
          <w:spacing w:val="-3"/>
          <w:sz w:val="32"/>
          <w:szCs w:val="32"/>
        </w:rPr>
      </w:pPr>
      <w:bookmarkStart w:id="1" w:name="OLE_LINK8"/>
    </w:p>
    <w:p>
      <w:pPr>
        <w:spacing w:line="560" w:lineRule="exact"/>
        <w:ind w:firstLine="0" w:firstLineChars="0"/>
        <w:rPr>
          <w:rFonts w:hint="default" w:ascii="Times New Roman" w:hAnsi="Times New Roman" w:eastAsia="黑体" w:cs="Times New Roman"/>
          <w:color w:val="auto"/>
          <w:spacing w:val="-3"/>
          <w:sz w:val="32"/>
          <w:szCs w:val="32"/>
        </w:rPr>
      </w:pPr>
      <w:r>
        <w:rPr>
          <w:rFonts w:hint="default" w:ascii="Times New Roman" w:hAnsi="Times New Roman" w:eastAsia="黑体" w:cs="Times New Roman"/>
          <w:color w:val="auto"/>
          <w:spacing w:val="-3"/>
          <w:sz w:val="32"/>
          <w:szCs w:val="32"/>
        </w:rPr>
        <w:t>附件</w:t>
      </w:r>
      <w:r>
        <w:rPr>
          <w:rFonts w:hint="eastAsia" w:ascii="Times New Roman" w:hAnsi="Times New Roman" w:eastAsia="黑体" w:cs="Times New Roman"/>
          <w:color w:val="auto"/>
          <w:spacing w:val="-3"/>
          <w:sz w:val="32"/>
          <w:szCs w:val="32"/>
          <w:lang w:val="en-US" w:eastAsia="zh-CN"/>
        </w:rPr>
        <w:t>4</w:t>
      </w:r>
    </w:p>
    <w:p>
      <w:pPr>
        <w:ind w:firstLine="0" w:firstLineChars="0"/>
        <w:jc w:val="center"/>
        <w:textAlignment w:val="bottom"/>
        <w:rPr>
          <w:rFonts w:hint="eastAsia" w:ascii="方正小标宋简体" w:hAnsi="方正小标宋简体" w:eastAsia="方正小标宋简体" w:cs="方正小标宋简体"/>
          <w:color w:val="auto"/>
          <w:spacing w:val="43"/>
          <w:sz w:val="52"/>
          <w:szCs w:val="52"/>
        </w:rPr>
      </w:pPr>
      <w:r>
        <w:rPr>
          <w:rFonts w:hint="eastAsia" w:ascii="方正小标宋简体" w:hAnsi="方正小标宋简体" w:eastAsia="方正小标宋简体" w:cs="方正小标宋简体"/>
          <w:color w:val="auto"/>
          <w:spacing w:val="43"/>
          <w:sz w:val="52"/>
          <w:szCs w:val="52"/>
        </w:rPr>
        <w:t>彭阳县××局</w:t>
      </w:r>
    </w:p>
    <w:p>
      <w:pPr>
        <w:spacing w:line="560" w:lineRule="exact"/>
        <w:ind w:firstLine="0" w:firstLineChars="0"/>
        <w:jc w:val="center"/>
        <w:rPr>
          <w:rFonts w:hint="default" w:ascii="Times New Roman" w:hAnsi="Times New Roman" w:eastAsia="仿宋_GB2312" w:cs="Times New Roman"/>
          <w:color w:val="auto"/>
          <w:spacing w:val="12"/>
          <w:sz w:val="32"/>
          <w:szCs w:val="32"/>
        </w:rPr>
      </w:pPr>
    </w:p>
    <w:p>
      <w:pPr>
        <w:spacing w:line="560" w:lineRule="exact"/>
        <w:ind w:firstLine="0" w:firstLineChars="0"/>
        <w:jc w:val="right"/>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60288" behindDoc="0" locked="0" layoutInCell="1" allowOverlap="1">
                <wp:simplePos x="0" y="0"/>
                <wp:positionH relativeFrom="page">
                  <wp:posOffset>1125220</wp:posOffset>
                </wp:positionH>
                <wp:positionV relativeFrom="page">
                  <wp:posOffset>2980055</wp:posOffset>
                </wp:positionV>
                <wp:extent cx="5450205" cy="635"/>
                <wp:effectExtent l="0" t="0" r="0" b="0"/>
                <wp:wrapNone/>
                <wp:docPr id="20" name="Line 6"/>
                <wp:cNvGraphicFramePr/>
                <a:graphic xmlns:a="http://schemas.openxmlformats.org/drawingml/2006/main">
                  <a:graphicData uri="http://schemas.microsoft.com/office/word/2010/wordprocessingShape">
                    <wps:wsp>
                      <wps:cNvCnPr/>
                      <wps:spPr>
                        <a:xfrm flipV="1">
                          <a:off x="0" y="0"/>
                          <a:ext cx="5450205" cy="635"/>
                        </a:xfrm>
                        <a:prstGeom prst="line">
                          <a:avLst/>
                        </a:prstGeom>
                        <a:ln w="18000" cap="flat" cmpd="sng">
                          <a:solidFill>
                            <a:srgbClr val="000000"/>
                          </a:solidFill>
                          <a:prstDash val="solid"/>
                          <a:headEnd type="none" w="med" len="med"/>
                          <a:tailEnd type="none" w="med" len="med"/>
                        </a:ln>
                      </wps:spPr>
                      <wps:bodyPr upright="1"/>
                    </wps:wsp>
                  </a:graphicData>
                </a:graphic>
              </wp:anchor>
            </w:drawing>
          </mc:Choice>
          <mc:Fallback>
            <w:pict>
              <v:line id="Line 6" o:spid="_x0000_s1026" o:spt="20" style="position:absolute;left:0pt;flip:y;margin-left:88.6pt;margin-top:234.65pt;height:0.05pt;width:429.15pt;mso-position-horizontal-relative:page;mso-position-vertical-relative:page;z-index:251660288;mso-width-relative:page;mso-height-relative:page;" filled="f" stroked="t" coordsize="21600,21600" o:gfxdata="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VLTeLc&#10;AAAADAEAAA8AAAAAAAAAAQAgAAAAIgAAAGRycy9kb3ducmV2LnhtbFBLAQIUABQAAAAIAIdO4kAd&#10;6ifW4wEAAOcDAAAOAAAAAAAAAAEAIAAAACsBAABkcnMvZTJvRG9jLnhtbFBLBQYAAAAABgAGAFkB&#10;AACABQAAAAA=&#10;">
                <v:fill on="f" focussize="0,0"/>
                <v:stroke weight="1.41732283464567pt" color="#000000" joinstyle="round"/>
                <v:imagedata o:title=""/>
                <o:lock v:ext="edit" aspectratio="f"/>
              </v:line>
            </w:pict>
          </mc:Fallback>
        </mc:AlternateContent>
      </w:r>
      <w:r>
        <w:rPr>
          <w:rFonts w:hint="default" w:ascii="Times New Roman" w:hAnsi="Times New Roman" w:eastAsia="仿宋_GB2312" w:cs="Times New Roman"/>
          <w:color w:val="auto"/>
          <w:spacing w:val="-3"/>
          <w:sz w:val="32"/>
          <w:szCs w:val="32"/>
        </w:rPr>
        <w:t>××函</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pacing w:val="-3"/>
          <w:sz w:val="32"/>
          <w:szCs w:val="32"/>
        </w:rPr>
        <w:t>20</w:t>
      </w:r>
      <w:r>
        <w:rPr>
          <w:rFonts w:hint="eastAsia" w:ascii="Times New Roman" w:hAnsi="Times New Roman" w:eastAsia="仿宋_GB2312" w:cs="Times New Roman"/>
          <w:color w:val="auto"/>
          <w:spacing w:val="-3"/>
          <w:sz w:val="32"/>
          <w:szCs w:val="32"/>
          <w:lang w:val="en-US" w:eastAsia="zh-CN"/>
        </w:rPr>
        <w:t>20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pacing w:val="-3"/>
          <w:sz w:val="32"/>
          <w:szCs w:val="32"/>
        </w:rPr>
        <w:t>×号</w:t>
      </w:r>
    </w:p>
    <w:p>
      <w:pPr>
        <w:spacing w:line="560" w:lineRule="exact"/>
        <w:ind w:firstLine="0" w:firstLineChars="0"/>
        <w:jc w:val="center"/>
        <w:rPr>
          <w:rFonts w:hint="default" w:ascii="Times New Roman" w:hAnsi="Times New Roman" w:eastAsia="仿宋_GB2312" w:cs="Times New Roman"/>
          <w:color w:val="auto"/>
          <w:spacing w:val="-3"/>
          <w:sz w:val="32"/>
          <w:szCs w:val="32"/>
        </w:rPr>
      </w:pPr>
    </w:p>
    <w:p>
      <w:pPr>
        <w:spacing w:line="560" w:lineRule="exact"/>
        <w:ind w:firstLine="0" w:firstLineChars="0"/>
        <w:jc w:val="center"/>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对县</w:t>
      </w:r>
      <w:r>
        <w:rPr>
          <w:rFonts w:hint="default" w:ascii="Times New Roman" w:hAnsi="Times New Roman" w:eastAsia="仿宋_GB2312" w:cs="Times New Roman"/>
          <w:color w:val="auto"/>
          <w:spacing w:val="-4"/>
          <w:sz w:val="32"/>
          <w:szCs w:val="32"/>
          <w:lang w:eastAsia="zh-CN"/>
        </w:rPr>
        <w:t>九</w:t>
      </w:r>
      <w:r>
        <w:rPr>
          <w:rFonts w:hint="default" w:ascii="Times New Roman" w:hAnsi="Times New Roman" w:eastAsia="仿宋_GB2312" w:cs="Times New Roman"/>
          <w:color w:val="auto"/>
          <w:spacing w:val="-4"/>
          <w:sz w:val="32"/>
          <w:szCs w:val="32"/>
        </w:rPr>
        <w:t>届人大</w:t>
      </w:r>
      <w:r>
        <w:rPr>
          <w:rFonts w:hint="eastAsia" w:ascii="Times New Roman" w:hAnsi="Times New Roman" w:eastAsia="仿宋_GB2312" w:cs="Times New Roman"/>
          <w:color w:val="auto"/>
          <w:spacing w:val="-4"/>
          <w:sz w:val="32"/>
          <w:szCs w:val="32"/>
          <w:lang w:eastAsia="zh-CN"/>
        </w:rPr>
        <w:t>三</w:t>
      </w:r>
      <w:r>
        <w:rPr>
          <w:rFonts w:hint="default" w:ascii="Times New Roman" w:hAnsi="Times New Roman" w:eastAsia="仿宋_GB2312" w:cs="Times New Roman"/>
          <w:color w:val="auto"/>
          <w:spacing w:val="-4"/>
          <w:sz w:val="32"/>
          <w:szCs w:val="32"/>
        </w:rPr>
        <w:t>次会议关于×××的</w:t>
      </w:r>
    </w:p>
    <w:p>
      <w:pPr>
        <w:spacing w:line="560" w:lineRule="exact"/>
        <w:ind w:firstLine="0" w:firstLineChars="0"/>
        <w:jc w:val="center"/>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建议的答复</w:t>
      </w:r>
    </w:p>
    <w:p>
      <w:pPr>
        <w:spacing w:line="560" w:lineRule="exact"/>
        <w:ind w:firstLine="0" w:firstLineChars="0"/>
        <w:jc w:val="left"/>
        <w:rPr>
          <w:rFonts w:hint="default" w:ascii="Times New Roman" w:hAnsi="Times New Roman" w:eastAsia="仿宋_GB2312" w:cs="Times New Roman"/>
          <w:color w:val="auto"/>
          <w:spacing w:val="-3"/>
          <w:sz w:val="32"/>
          <w:szCs w:val="32"/>
        </w:rPr>
      </w:pPr>
    </w:p>
    <w:p>
      <w:pPr>
        <w:spacing w:line="560" w:lineRule="exact"/>
        <w:ind w:firstLine="0" w:firstLineChars="0"/>
        <w:jc w:val="left"/>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××代表：</w:t>
      </w:r>
    </w:p>
    <w:p>
      <w:pPr>
        <w:spacing w:line="560" w:lineRule="exact"/>
        <w:ind w:firstLine="652" w:firstLineChars="0"/>
        <w:jc w:val="left"/>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您提出的关于×××的建议收悉，现答复如下：</w:t>
      </w:r>
    </w:p>
    <w:p>
      <w:pPr>
        <w:spacing w:line="560" w:lineRule="exact"/>
        <w:ind w:firstLine="652" w:firstLineChars="0"/>
        <w:jc w:val="left"/>
        <w:rPr>
          <w:rFonts w:hint="default" w:ascii="Times New Roman" w:hAnsi="Times New Roman" w:eastAsia="仿宋_GB2312" w:cs="Times New Roman"/>
          <w:color w:val="auto"/>
          <w:spacing w:val="-3"/>
          <w:sz w:val="32"/>
          <w:szCs w:val="32"/>
        </w:rPr>
      </w:pPr>
    </w:p>
    <w:p>
      <w:pPr>
        <w:spacing w:line="560" w:lineRule="exact"/>
        <w:ind w:firstLine="652" w:firstLineChars="0"/>
        <w:jc w:val="left"/>
        <w:rPr>
          <w:rFonts w:hint="default" w:ascii="Times New Roman" w:hAnsi="Times New Roman" w:eastAsia="仿宋_GB2312" w:cs="Times New Roman"/>
          <w:color w:val="auto"/>
          <w:spacing w:val="-3"/>
          <w:sz w:val="32"/>
          <w:szCs w:val="32"/>
        </w:rPr>
      </w:pPr>
    </w:p>
    <w:p>
      <w:pPr>
        <w:spacing w:line="560" w:lineRule="exact"/>
        <w:ind w:firstLine="652" w:firstLineChars="0"/>
        <w:jc w:val="left"/>
        <w:rPr>
          <w:rFonts w:hint="default" w:ascii="Times New Roman" w:hAnsi="Times New Roman" w:eastAsia="仿宋_GB2312" w:cs="Times New Roman"/>
          <w:color w:val="auto"/>
          <w:spacing w:val="-3"/>
          <w:sz w:val="32"/>
          <w:szCs w:val="32"/>
        </w:rPr>
      </w:pPr>
    </w:p>
    <w:p>
      <w:pPr>
        <w:spacing w:line="560" w:lineRule="exact"/>
        <w:ind w:firstLine="0" w:firstLineChars="0"/>
        <w:jc w:val="center"/>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 xml:space="preserve">                 （部门印章）</w:t>
      </w:r>
    </w:p>
    <w:p>
      <w:pPr>
        <w:spacing w:line="560" w:lineRule="exact"/>
        <w:ind w:firstLine="0" w:firstLineChars="0"/>
        <w:jc w:val="center"/>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 xml:space="preserve">                </w:t>
      </w:r>
      <w:r>
        <w:rPr>
          <w:rFonts w:hint="eastAsia" w:ascii="Times New Roman" w:hAnsi="Times New Roman" w:eastAsia="仿宋_GB2312" w:cs="Times New Roman"/>
          <w:color w:val="auto"/>
          <w:spacing w:val="-3"/>
          <w:sz w:val="32"/>
          <w:szCs w:val="32"/>
          <w:lang w:val="en-US" w:eastAsia="zh-CN"/>
        </w:rPr>
        <w:t>2020</w:t>
      </w:r>
      <w:r>
        <w:rPr>
          <w:rFonts w:hint="default" w:ascii="Times New Roman" w:hAnsi="Times New Roman" w:eastAsia="仿宋_GB2312" w:cs="Times New Roman"/>
          <w:color w:val="auto"/>
          <w:spacing w:val="-3"/>
          <w:sz w:val="32"/>
          <w:szCs w:val="32"/>
        </w:rPr>
        <w:t>年   月   日</w:t>
      </w:r>
    </w:p>
    <w:p>
      <w:pPr>
        <w:spacing w:line="560" w:lineRule="exact"/>
        <w:ind w:firstLine="0" w:firstLineChars="0"/>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 xml:space="preserve">  </w:t>
      </w:r>
    </w:p>
    <w:p>
      <w:pPr>
        <w:spacing w:line="560" w:lineRule="exact"/>
        <w:ind w:firstLine="0" w:firstLineChars="0"/>
        <w:rPr>
          <w:rFonts w:hint="default" w:ascii="Times New Roman" w:hAnsi="Times New Roman" w:eastAsia="仿宋_GB2312" w:cs="Times New Roman"/>
          <w:color w:val="auto"/>
          <w:spacing w:val="-3"/>
          <w:sz w:val="32"/>
          <w:szCs w:val="32"/>
        </w:rPr>
      </w:pPr>
    </w:p>
    <w:p>
      <w:pPr>
        <w:spacing w:line="560" w:lineRule="exact"/>
        <w:ind w:firstLine="0" w:firstLineChars="0"/>
        <w:rPr>
          <w:rFonts w:hint="default" w:ascii="Times New Roman" w:hAnsi="Times New Roman" w:eastAsia="仿宋_GB2312" w:cs="Times New Roman"/>
          <w:color w:val="auto"/>
          <w:spacing w:val="-3"/>
          <w:sz w:val="32"/>
          <w:szCs w:val="32"/>
        </w:rPr>
      </w:pPr>
    </w:p>
    <w:p>
      <w:pPr>
        <w:spacing w:line="560" w:lineRule="exact"/>
        <w:ind w:firstLine="0" w:firstLineChars="0"/>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 xml:space="preserve">    联系单位及电话：</w:t>
      </w:r>
    </w:p>
    <w:p>
      <w:pPr>
        <w:spacing w:line="560" w:lineRule="exact"/>
        <w:ind w:firstLine="0" w:firstLineChars="0"/>
        <w:rPr>
          <w:rFonts w:hint="default" w:ascii="Times New Roman" w:hAnsi="Times New Roman" w:eastAsia="仿宋_GB2312" w:cs="Times New Roman"/>
          <w:color w:val="auto"/>
          <w:spacing w:val="-3"/>
          <w:sz w:val="32"/>
          <w:szCs w:val="32"/>
        </w:rPr>
      </w:pPr>
    </w:p>
    <w:p>
      <w:pPr>
        <w:spacing w:line="560" w:lineRule="exact"/>
        <w:ind w:firstLine="0" w:firstLineChars="0"/>
        <w:rPr>
          <w:rFonts w:hint="default" w:ascii="Times New Roman" w:hAnsi="Times New Roman" w:eastAsia="仿宋_GB2312" w:cs="Times New Roman"/>
          <w:color w:val="auto"/>
          <w:spacing w:val="-3"/>
          <w:sz w:val="32"/>
          <w:szCs w:val="32"/>
        </w:rPr>
      </w:pPr>
    </w:p>
    <w:p>
      <w:pPr>
        <w:spacing w:line="560" w:lineRule="exact"/>
        <w:ind w:firstLine="0" w:firstLineChars="0"/>
        <w:jc w:val="left"/>
      </w:pP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64384" behindDoc="0" locked="0" layoutInCell="1" allowOverlap="1">
                <wp:simplePos x="0" y="0"/>
                <wp:positionH relativeFrom="page">
                  <wp:posOffset>987425</wp:posOffset>
                </wp:positionH>
                <wp:positionV relativeFrom="page">
                  <wp:posOffset>9406255</wp:posOffset>
                </wp:positionV>
                <wp:extent cx="5450205" cy="635"/>
                <wp:effectExtent l="0" t="0" r="0" b="0"/>
                <wp:wrapNone/>
                <wp:docPr id="3" name="Line 3"/>
                <wp:cNvGraphicFramePr/>
                <a:graphic xmlns:a="http://schemas.openxmlformats.org/drawingml/2006/main">
                  <a:graphicData uri="http://schemas.microsoft.com/office/word/2010/wordprocessingShape">
                    <wps:wsp>
                      <wps:cNvCnPr/>
                      <wps:spPr>
                        <a:xfrm flipV="1">
                          <a:off x="0" y="0"/>
                          <a:ext cx="5450205" cy="635"/>
                        </a:xfrm>
                        <a:prstGeom prst="line">
                          <a:avLst/>
                        </a:prstGeom>
                        <a:ln w="18000"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flip:y;margin-left:77.75pt;margin-top:740.65pt;height:0.05pt;width:429.15pt;mso-position-horizontal-relative:page;mso-position-vertical-relative:page;z-index:251664384;mso-width-relative:page;mso-height-relative:page;" filled="f" stroked="t" coordsize="21600,21600" o:gfxdata="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lnCb/c&#10;AAAADgEAAA8AAAAAAAAAAQAgAAAAIgAAAGRycy9kb3ducmV2LnhtbFBLAQIUABQAAAAIAIdO4kCm&#10;vkTc4wEAAOYDAAAOAAAAAAAAAAEAIAAAACsBAABkcnMvZTJvRG9jLnhtbFBLBQYAAAAABgAGAFkB&#10;AACABQAAAAA=&#10;">
                <v:fill on="f" focussize="0,0"/>
                <v:stroke weight="1.41732283464567pt" color="#000000" joinstyle="round"/>
                <v:imagedata o:title=""/>
                <o:lock v:ext="edit" aspectratio="f"/>
              </v:line>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63360" behindDoc="0" locked="0" layoutInCell="1" allowOverlap="1">
                <wp:simplePos x="0" y="0"/>
                <wp:positionH relativeFrom="page">
                  <wp:posOffset>981075</wp:posOffset>
                </wp:positionH>
                <wp:positionV relativeFrom="page">
                  <wp:posOffset>9107805</wp:posOffset>
                </wp:positionV>
                <wp:extent cx="5450205" cy="635"/>
                <wp:effectExtent l="0" t="0" r="0" b="0"/>
                <wp:wrapNone/>
                <wp:docPr id="2" name="Line 3"/>
                <wp:cNvGraphicFramePr/>
                <a:graphic xmlns:a="http://schemas.openxmlformats.org/drawingml/2006/main">
                  <a:graphicData uri="http://schemas.microsoft.com/office/word/2010/wordprocessingShape">
                    <wps:wsp>
                      <wps:cNvCnPr/>
                      <wps:spPr>
                        <a:xfrm flipV="1">
                          <a:off x="0" y="0"/>
                          <a:ext cx="5450205" cy="635"/>
                        </a:xfrm>
                        <a:prstGeom prst="line">
                          <a:avLst/>
                        </a:prstGeom>
                        <a:ln w="18000"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flip:y;margin-left:77.25pt;margin-top:717.15pt;height:0.05pt;width:429.15pt;mso-position-horizontal-relative:page;mso-position-vertical-relative:page;z-index:251663360;mso-width-relative:page;mso-height-relative:page;" filled="f" stroked="t" coordsize="21600,21600" o:gfxdata="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w8ysPc&#10;AAAADgEAAA8AAAAAAAAAAQAgAAAAIgAAAGRycy9kb3ducmV2LnhtbFBLAQIUABQAAAAIAIdO4kBF&#10;cJrl4wEAAOYDAAAOAAAAAAAAAAEAIAAAACsBAABkcnMvZTJvRG9jLnhtbFBLBQYAAAAABgAGAFkB&#10;AACABQAAAAA=&#10;">
                <v:fill on="f" focussize="0,0"/>
                <v:stroke weight="1.41732283464567pt" color="#000000" joinstyle="round"/>
                <v:imagedata o:title=""/>
                <o:lock v:ext="edit" aspectratio="f"/>
              </v:line>
            </w:pict>
          </mc:Fallback>
        </mc:AlternateContent>
      </w:r>
      <w:r>
        <w:rPr>
          <w:rFonts w:hint="default" w:ascii="Times New Roman" w:hAnsi="Times New Roman" w:eastAsia="仿宋_GB2312" w:cs="Times New Roman"/>
          <w:color w:val="auto"/>
          <w:spacing w:val="-3"/>
          <w:sz w:val="32"/>
          <w:szCs w:val="32"/>
        </w:rPr>
        <w:t xml:space="preserve">   抄送：人大</w:t>
      </w:r>
      <w:r>
        <w:rPr>
          <w:rFonts w:hint="eastAsia" w:ascii="Times New Roman" w:hAnsi="Times New Roman" w:eastAsia="仿宋_GB2312" w:cs="Times New Roman"/>
          <w:color w:val="auto"/>
          <w:spacing w:val="-3"/>
          <w:sz w:val="32"/>
          <w:szCs w:val="32"/>
          <w:lang w:eastAsia="zh-CN"/>
        </w:rPr>
        <w:t>常委会</w:t>
      </w:r>
      <w:r>
        <w:rPr>
          <w:rFonts w:hint="default" w:ascii="Times New Roman" w:hAnsi="Times New Roman" w:eastAsia="仿宋_GB2312" w:cs="Times New Roman"/>
          <w:color w:val="auto"/>
          <w:spacing w:val="-3"/>
          <w:sz w:val="32"/>
          <w:szCs w:val="32"/>
        </w:rPr>
        <w:t>办</w:t>
      </w:r>
      <w:r>
        <w:rPr>
          <w:rFonts w:hint="eastAsia" w:ascii="Times New Roman" w:hAnsi="Times New Roman" w:eastAsia="仿宋_GB2312" w:cs="Times New Roman"/>
          <w:color w:val="auto"/>
          <w:spacing w:val="-3"/>
          <w:sz w:val="32"/>
          <w:szCs w:val="32"/>
          <w:lang w:eastAsia="zh-CN"/>
        </w:rPr>
        <w:t>公室</w:t>
      </w:r>
      <w:r>
        <w:rPr>
          <w:rFonts w:hint="default" w:ascii="Times New Roman" w:hAnsi="Times New Roman" w:eastAsia="仿宋_GB2312" w:cs="Times New Roman"/>
          <w:color w:val="auto"/>
          <w:spacing w:val="-3"/>
          <w:sz w:val="32"/>
          <w:szCs w:val="32"/>
        </w:rPr>
        <w:t>，政府办</w:t>
      </w:r>
      <w:r>
        <w:rPr>
          <w:rFonts w:hint="eastAsia" w:ascii="Times New Roman" w:hAnsi="Times New Roman" w:eastAsia="仿宋_GB2312" w:cs="Times New Roman"/>
          <w:color w:val="auto"/>
          <w:spacing w:val="-3"/>
          <w:sz w:val="32"/>
          <w:szCs w:val="32"/>
          <w:lang w:eastAsia="zh-CN"/>
        </w:rPr>
        <w:t>公室</w:t>
      </w:r>
      <w:r>
        <w:rPr>
          <w:rFonts w:hint="default" w:ascii="Times New Roman" w:hAnsi="Times New Roman" w:eastAsia="仿宋_GB2312" w:cs="Times New Roman"/>
          <w:color w:val="auto"/>
          <w:spacing w:val="-3"/>
          <w:sz w:val="32"/>
          <w:szCs w:val="32"/>
        </w:rPr>
        <w:t>。</w:t>
      </w:r>
      <w:bookmarkEnd w:id="1"/>
    </w:p>
    <w:p>
      <w:pPr>
        <w:spacing w:line="560" w:lineRule="exact"/>
        <w:ind w:firstLine="0" w:firstLineChars="0"/>
        <w:rPr>
          <w:rFonts w:hint="eastAsia" w:ascii="仿宋_GB2312" w:hAnsi="仿宋_GB2312" w:eastAsia="仿宋_GB2312" w:cs="仿宋_GB2312"/>
          <w:color w:val="212121"/>
          <w:kern w:val="0"/>
          <w:szCs w:val="32"/>
        </w:rPr>
      </w:pPr>
      <w:r>
        <w:rPr>
          <w:rFonts w:hint="default" w:ascii="Times New Roman" w:hAnsi="Times New Roman" w:eastAsia="黑体" w:cs="Times New Roman"/>
          <w:color w:val="auto"/>
          <w:spacing w:val="-3"/>
          <w:sz w:val="32"/>
          <w:szCs w:val="32"/>
        </w:rPr>
        <w:t>附件</w:t>
      </w:r>
      <w:r>
        <w:rPr>
          <w:rFonts w:hint="eastAsia" w:ascii="Times New Roman" w:hAnsi="Times New Roman" w:eastAsia="黑体" w:cs="Times New Roman"/>
          <w:color w:val="auto"/>
          <w:spacing w:val="-3"/>
          <w:sz w:val="32"/>
          <w:szCs w:val="32"/>
          <w:lang w:val="en-US" w:eastAsia="zh-CN"/>
        </w:rPr>
        <w:t>5</w:t>
      </w:r>
    </w:p>
    <w:p>
      <w:pPr>
        <w:ind w:firstLine="0" w:firstLineChars="0"/>
        <w:jc w:val="center"/>
        <w:textAlignment w:val="bottom"/>
        <w:rPr>
          <w:rFonts w:hint="eastAsia" w:ascii="方正小标宋简体" w:hAnsi="方正小标宋简体" w:eastAsia="方正小标宋简体" w:cs="方正小标宋简体"/>
          <w:color w:val="auto"/>
          <w:spacing w:val="43"/>
          <w:sz w:val="52"/>
          <w:szCs w:val="52"/>
        </w:rPr>
      </w:pPr>
    </w:p>
    <w:p>
      <w:pPr>
        <w:ind w:firstLine="0" w:firstLineChars="0"/>
        <w:jc w:val="center"/>
        <w:textAlignment w:val="bottom"/>
        <w:rPr>
          <w:rFonts w:hint="eastAsia" w:ascii="方正小标宋简体" w:hAnsi="方正小标宋简体" w:eastAsia="方正小标宋简体" w:cs="方正小标宋简体"/>
          <w:color w:val="auto"/>
          <w:spacing w:val="43"/>
          <w:sz w:val="52"/>
          <w:szCs w:val="52"/>
        </w:rPr>
      </w:pPr>
      <w:r>
        <w:rPr>
          <w:rFonts w:hint="eastAsia" w:ascii="方正小标宋简体" w:hAnsi="方正小标宋简体" w:eastAsia="方正小标宋简体" w:cs="方正小标宋简体"/>
          <w:color w:val="auto"/>
          <w:spacing w:val="43"/>
          <w:sz w:val="52"/>
          <w:szCs w:val="52"/>
        </w:rPr>
        <w:t>彭阳县××局</w:t>
      </w:r>
    </w:p>
    <w:p>
      <w:pPr>
        <w:spacing w:line="560" w:lineRule="exact"/>
        <w:ind w:firstLine="0" w:firstLineChars="0"/>
        <w:jc w:val="both"/>
        <w:rPr>
          <w:rFonts w:hint="default" w:ascii="Times New Roman" w:hAnsi="Times New Roman" w:eastAsia="仿宋_GB2312" w:cs="Times New Roman"/>
          <w:color w:val="auto"/>
          <w:spacing w:val="12"/>
          <w:sz w:val="32"/>
          <w:szCs w:val="32"/>
        </w:rPr>
      </w:pPr>
    </w:p>
    <w:p>
      <w:pPr>
        <w:spacing w:line="560" w:lineRule="exact"/>
        <w:ind w:firstLine="0" w:firstLineChars="0"/>
        <w:jc w:val="right"/>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61312" behindDoc="0" locked="0" layoutInCell="1" allowOverlap="1">
                <wp:simplePos x="0" y="0"/>
                <wp:positionH relativeFrom="page">
                  <wp:posOffset>1125220</wp:posOffset>
                </wp:positionH>
                <wp:positionV relativeFrom="page">
                  <wp:posOffset>2980055</wp:posOffset>
                </wp:positionV>
                <wp:extent cx="5450205" cy="635"/>
                <wp:effectExtent l="0" t="0" r="0" b="0"/>
                <wp:wrapNone/>
                <wp:docPr id="1" name="Line 6"/>
                <wp:cNvGraphicFramePr/>
                <a:graphic xmlns:a="http://schemas.openxmlformats.org/drawingml/2006/main">
                  <a:graphicData uri="http://schemas.microsoft.com/office/word/2010/wordprocessingShape">
                    <wps:wsp>
                      <wps:cNvCnPr/>
                      <wps:spPr>
                        <a:xfrm flipV="1">
                          <a:off x="0" y="0"/>
                          <a:ext cx="5450205" cy="635"/>
                        </a:xfrm>
                        <a:prstGeom prst="line">
                          <a:avLst/>
                        </a:prstGeom>
                        <a:ln w="18000" cap="flat" cmpd="sng">
                          <a:solidFill>
                            <a:srgbClr val="000000"/>
                          </a:solidFill>
                          <a:prstDash val="solid"/>
                          <a:headEnd type="none" w="med" len="med"/>
                          <a:tailEnd type="none" w="med" len="med"/>
                        </a:ln>
                      </wps:spPr>
                      <wps:bodyPr upright="1"/>
                    </wps:wsp>
                  </a:graphicData>
                </a:graphic>
              </wp:anchor>
            </w:drawing>
          </mc:Choice>
          <mc:Fallback>
            <w:pict>
              <v:line id="Line 6" o:spid="_x0000_s1026" o:spt="20" style="position:absolute;left:0pt;flip:y;margin-left:88.6pt;margin-top:234.65pt;height:0.05pt;width:429.15pt;mso-position-horizontal-relative:page;mso-position-vertical-relative:page;z-index:251661312;mso-width-relative:page;mso-height-relative:page;" filled="f" stroked="t" coordsize="21600,21600" o:gfxdata="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hUtN4twA&#10;AAAMAQAADwAAAAAAAAABACAAAAAiAAAAZHJzL2Rvd25yZXYueG1sUEsBAhQAFAAAAAgAh07iQOMA&#10;pLTiAQAA5gMAAA4AAAAAAAAAAQAgAAAAKwEAAGRycy9lMm9Eb2MueG1sUEsFBgAAAAAGAAYAWQEA&#10;AH8FAAAAAA==&#10;">
                <v:fill on="f" focussize="0,0"/>
                <v:stroke weight="1.41732283464567pt" color="#000000" joinstyle="round"/>
                <v:imagedata o:title=""/>
                <o:lock v:ext="edit" aspectratio="f"/>
              </v:line>
            </w:pict>
          </mc:Fallback>
        </mc:AlternateContent>
      </w:r>
      <w:r>
        <w:rPr>
          <w:rFonts w:hint="default" w:ascii="Times New Roman" w:hAnsi="Times New Roman" w:eastAsia="仿宋_GB2312" w:cs="Times New Roman"/>
          <w:color w:val="auto"/>
          <w:spacing w:val="-3"/>
          <w:sz w:val="32"/>
          <w:szCs w:val="32"/>
        </w:rPr>
        <w:t>××函</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pacing w:val="-3"/>
          <w:sz w:val="32"/>
          <w:szCs w:val="32"/>
        </w:rPr>
        <w:t>20</w:t>
      </w:r>
      <w:r>
        <w:rPr>
          <w:rFonts w:hint="eastAsia" w:ascii="Times New Roman" w:hAnsi="Times New Roman" w:eastAsia="仿宋_GB2312" w:cs="Times New Roman"/>
          <w:color w:val="auto"/>
          <w:spacing w:val="-3"/>
          <w:sz w:val="32"/>
          <w:szCs w:val="32"/>
          <w:lang w:val="en-US" w:eastAsia="zh-CN"/>
        </w:rPr>
        <w:t>20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pacing w:val="-3"/>
          <w:sz w:val="32"/>
          <w:szCs w:val="32"/>
        </w:rPr>
        <w:t>×号</w:t>
      </w:r>
    </w:p>
    <w:p>
      <w:pPr>
        <w:spacing w:line="560" w:lineRule="exact"/>
        <w:ind w:firstLine="0" w:firstLineChars="0"/>
        <w:jc w:val="center"/>
        <w:rPr>
          <w:rFonts w:hint="default" w:ascii="Times New Roman" w:hAnsi="Times New Roman" w:eastAsia="仿宋_GB2312" w:cs="Times New Roman"/>
          <w:color w:val="auto"/>
          <w:spacing w:val="-3"/>
          <w:sz w:val="32"/>
          <w:szCs w:val="32"/>
        </w:rPr>
      </w:pPr>
    </w:p>
    <w:p>
      <w:pPr>
        <w:snapToGrid w:val="0"/>
        <w:spacing w:line="500" w:lineRule="exact"/>
        <w:ind w:firstLine="419"/>
        <w:textAlignment w:val="baseline"/>
      </w:pPr>
    </w:p>
    <w:p>
      <w:pPr>
        <w:snapToGrid w:val="0"/>
        <w:spacing w:line="500" w:lineRule="exact"/>
        <w:ind w:firstLine="419"/>
        <w:jc w:val="center"/>
        <w:textAlignment w:val="baseline"/>
        <w:rPr>
          <w:rFonts w:eastAsia="方正小标宋_GBK"/>
          <w:sz w:val="44"/>
        </w:rPr>
      </w:pPr>
      <w:r>
        <w:rPr>
          <w:rFonts w:hint="eastAsia" w:eastAsia="方正小标宋_GBK"/>
          <w:sz w:val="44"/>
          <w:lang w:eastAsia="zh-CN"/>
        </w:rPr>
        <w:t>县</w:t>
      </w:r>
      <w:r>
        <w:rPr>
          <w:rFonts w:eastAsia="方正小标宋_GBK"/>
          <w:sz w:val="44"/>
        </w:rPr>
        <w:t>政协</w:t>
      </w:r>
      <w:r>
        <w:rPr>
          <w:rFonts w:hint="eastAsia" w:eastAsia="方正小标宋_GBK"/>
          <w:sz w:val="44"/>
          <w:lang w:eastAsia="zh-CN"/>
        </w:rPr>
        <w:t>九</w:t>
      </w:r>
      <w:r>
        <w:rPr>
          <w:rFonts w:eastAsia="方正小标宋_GBK"/>
          <w:sz w:val="44"/>
        </w:rPr>
        <w:t>届</w:t>
      </w:r>
      <w:r>
        <w:rPr>
          <w:rFonts w:hint="eastAsia" w:eastAsia="方正小标宋_GBK"/>
          <w:sz w:val="44"/>
          <w:lang w:eastAsia="zh-CN"/>
        </w:rPr>
        <w:t>四</w:t>
      </w:r>
      <w:r>
        <w:rPr>
          <w:rFonts w:eastAsia="方正小标宋_GBK"/>
          <w:sz w:val="44"/>
        </w:rPr>
        <w:t>次会议第</w:t>
      </w:r>
      <w:r>
        <w:rPr>
          <w:rFonts w:hint="eastAsia" w:eastAsia="方正小标宋_GBK"/>
          <w:sz w:val="44"/>
          <w:lang w:val="en-US" w:eastAsia="zh-CN"/>
        </w:rPr>
        <w:t>**</w:t>
      </w:r>
      <w:r>
        <w:rPr>
          <w:rFonts w:eastAsia="方正小标宋_GBK"/>
          <w:sz w:val="44"/>
        </w:rPr>
        <w:t>号提案答复的函</w:t>
      </w:r>
    </w:p>
    <w:p>
      <w:pPr>
        <w:snapToGrid w:val="0"/>
        <w:spacing w:line="500" w:lineRule="exact"/>
        <w:ind w:firstLine="419"/>
        <w:textAlignment w:val="baseline"/>
      </w:pPr>
    </w:p>
    <w:p>
      <w:pPr>
        <w:spacing w:line="560" w:lineRule="exact"/>
        <w:ind w:firstLine="0" w:firstLineChars="0"/>
        <w:rPr>
          <w:rFonts w:hint="default" w:ascii="Times New Roman" w:hAnsi="Times New Roman" w:eastAsia="仿宋_GB2312" w:cs="Times New Roman"/>
          <w:color w:val="auto"/>
          <w:spacing w:val="-3"/>
          <w:sz w:val="32"/>
          <w:szCs w:val="32"/>
        </w:rPr>
      </w:pPr>
      <w:r>
        <w:rPr>
          <w:rFonts w:hint="eastAsia" w:ascii="Times New Roman" w:hAnsi="Times New Roman" w:eastAsia="仿宋_GB2312" w:cs="Times New Roman"/>
          <w:color w:val="auto"/>
          <w:spacing w:val="-3"/>
          <w:sz w:val="32"/>
          <w:szCs w:val="32"/>
          <w:lang w:val="en-US" w:eastAsia="zh-CN"/>
        </w:rPr>
        <w:t xml:space="preserve">      </w:t>
      </w:r>
      <w:r>
        <w:rPr>
          <w:rFonts w:hint="default" w:ascii="Times New Roman" w:hAnsi="Times New Roman" w:eastAsia="仿宋_GB2312" w:cs="Times New Roman"/>
          <w:color w:val="auto"/>
          <w:spacing w:val="-3"/>
          <w:sz w:val="32"/>
          <w:szCs w:val="32"/>
        </w:rPr>
        <w:t>委员：</w:t>
      </w:r>
    </w:p>
    <w:p>
      <w:pPr>
        <w:spacing w:line="560" w:lineRule="exact"/>
        <w:ind w:firstLine="0" w:firstLineChars="0"/>
        <w:rPr>
          <w:rFonts w:hint="default" w:ascii="Times New Roman" w:hAnsi="Times New Roman" w:eastAsia="仿宋_GB2312" w:cs="Times New Roman"/>
          <w:color w:val="auto"/>
          <w:spacing w:val="-3"/>
          <w:sz w:val="32"/>
          <w:szCs w:val="32"/>
        </w:rPr>
      </w:pPr>
      <w:r>
        <w:rPr>
          <w:rFonts w:hint="eastAsia" w:ascii="Times New Roman" w:hAnsi="Times New Roman" w:eastAsia="仿宋_GB2312" w:cs="Times New Roman"/>
          <w:color w:val="auto"/>
          <w:spacing w:val="-3"/>
          <w:sz w:val="32"/>
          <w:szCs w:val="32"/>
          <w:lang w:val="en-US" w:eastAsia="zh-CN"/>
        </w:rPr>
        <w:t xml:space="preserve">    </w:t>
      </w:r>
      <w:r>
        <w:rPr>
          <w:rFonts w:hint="default" w:ascii="Times New Roman" w:hAnsi="Times New Roman" w:eastAsia="仿宋_GB2312" w:cs="Times New Roman"/>
          <w:color w:val="auto"/>
          <w:spacing w:val="-3"/>
          <w:sz w:val="32"/>
          <w:szCs w:val="32"/>
        </w:rPr>
        <w:t>您提出的</w:t>
      </w:r>
      <w:r>
        <w:rPr>
          <w:rFonts w:hint="default" w:ascii="Times New Roman" w:hAnsi="Times New Roman" w:eastAsia="仿宋_GB2312" w:cs="Times New Roman"/>
          <w:color w:val="auto"/>
          <w:spacing w:val="-3"/>
          <w:sz w:val="32"/>
          <w:szCs w:val="32"/>
          <w:lang w:val="en-US" w:eastAsia="zh-CN"/>
        </w:rPr>
        <w:t>关于加快新型城市社区建设推进社区管理水平创新的提案</w:t>
      </w:r>
      <w:r>
        <w:rPr>
          <w:rFonts w:hint="default" w:ascii="Times New Roman" w:hAnsi="Times New Roman" w:eastAsia="仿宋_GB2312" w:cs="Times New Roman"/>
          <w:color w:val="auto"/>
          <w:spacing w:val="-3"/>
          <w:sz w:val="32"/>
          <w:szCs w:val="32"/>
        </w:rPr>
        <w:t>收悉，现答复如下：</w:t>
      </w:r>
    </w:p>
    <w:p>
      <w:pPr>
        <w:spacing w:line="560" w:lineRule="exact"/>
        <w:ind w:firstLine="0" w:firstLineChars="0"/>
        <w:rPr>
          <w:rFonts w:hint="default" w:ascii="Times New Roman" w:hAnsi="Times New Roman" w:eastAsia="仿宋_GB2312" w:cs="Times New Roman"/>
          <w:color w:val="auto"/>
          <w:spacing w:val="-3"/>
          <w:sz w:val="32"/>
          <w:szCs w:val="32"/>
        </w:rPr>
      </w:pPr>
    </w:p>
    <w:p>
      <w:pPr>
        <w:spacing w:line="560" w:lineRule="exact"/>
        <w:ind w:firstLine="0" w:firstLineChars="0"/>
        <w:jc w:val="right"/>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 xml:space="preserve">                 （部门印章）</w:t>
      </w:r>
    </w:p>
    <w:p>
      <w:pPr>
        <w:spacing w:line="560" w:lineRule="exact"/>
        <w:ind w:firstLine="0" w:firstLineChars="0"/>
        <w:jc w:val="right"/>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 xml:space="preserve">                </w:t>
      </w:r>
      <w:r>
        <w:rPr>
          <w:rFonts w:hint="eastAsia" w:ascii="Times New Roman" w:hAnsi="Times New Roman" w:eastAsia="仿宋_GB2312" w:cs="Times New Roman"/>
          <w:color w:val="auto"/>
          <w:spacing w:val="-3"/>
          <w:sz w:val="32"/>
          <w:szCs w:val="32"/>
          <w:lang w:val="en-US" w:eastAsia="zh-CN"/>
        </w:rPr>
        <w:t>2020</w:t>
      </w:r>
      <w:r>
        <w:rPr>
          <w:rFonts w:hint="default" w:ascii="Times New Roman" w:hAnsi="Times New Roman" w:eastAsia="仿宋_GB2312" w:cs="Times New Roman"/>
          <w:color w:val="auto"/>
          <w:spacing w:val="-3"/>
          <w:sz w:val="32"/>
          <w:szCs w:val="32"/>
        </w:rPr>
        <w:t>年   月   日</w:t>
      </w:r>
    </w:p>
    <w:p>
      <w:pPr>
        <w:spacing w:line="560" w:lineRule="exact"/>
        <w:ind w:firstLine="0" w:firstLineChars="0"/>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 xml:space="preserve">     联系单位及电话：</w:t>
      </w:r>
    </w:p>
    <w:p>
      <w:pPr>
        <w:spacing w:line="560" w:lineRule="exact"/>
        <w:ind w:firstLine="0" w:firstLineChars="0"/>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 xml:space="preserve"> </w:t>
      </w:r>
    </w:p>
    <w:p>
      <w:pPr>
        <w:spacing w:line="560" w:lineRule="exact"/>
        <w:ind w:firstLine="0" w:firstLineChars="0"/>
        <w:rPr>
          <w:rFonts w:hint="default" w:ascii="Times New Roman" w:hAnsi="Times New Roman" w:eastAsia="仿宋_GB2312" w:cs="Times New Roman"/>
          <w:color w:val="auto"/>
          <w:spacing w:val="-3"/>
          <w:sz w:val="32"/>
          <w:szCs w:val="32"/>
        </w:rPr>
      </w:pPr>
    </w:p>
    <w:p>
      <w:pPr>
        <w:pStyle w:val="2"/>
        <w:ind w:left="0" w:leftChars="0" w:firstLine="0" w:firstLineChars="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62336" behindDoc="0" locked="0" layoutInCell="1" allowOverlap="1">
                <wp:simplePos x="0" y="0"/>
                <wp:positionH relativeFrom="page">
                  <wp:posOffset>1036955</wp:posOffset>
                </wp:positionH>
                <wp:positionV relativeFrom="page">
                  <wp:posOffset>9324975</wp:posOffset>
                </wp:positionV>
                <wp:extent cx="5450205" cy="635"/>
                <wp:effectExtent l="0" t="0" r="0" b="0"/>
                <wp:wrapNone/>
                <wp:docPr id="7" name="Line 3"/>
                <wp:cNvGraphicFramePr/>
                <a:graphic xmlns:a="http://schemas.openxmlformats.org/drawingml/2006/main">
                  <a:graphicData uri="http://schemas.microsoft.com/office/word/2010/wordprocessingShape">
                    <wps:wsp>
                      <wps:cNvCnPr/>
                      <wps:spPr>
                        <a:xfrm flipV="1">
                          <a:off x="0" y="0"/>
                          <a:ext cx="5450205" cy="635"/>
                        </a:xfrm>
                        <a:prstGeom prst="line">
                          <a:avLst/>
                        </a:prstGeom>
                        <a:ln w="18000"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flip:y;margin-left:81.65pt;margin-top:734.25pt;height:0.05pt;width:429.15pt;mso-position-horizontal-relative:page;mso-position-vertical-relative:page;z-index:251662336;mso-width-relative:page;mso-height-relative:page;" filled="f" stroked="t" coordsize="21600,21600" o:gfxdata="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6FzST&#10;3AAAAA4BAAAPAAAAAAAAAAEAIAAAACIAAABkcnMvZG93bnJldi54bWxQSwECFAAUAAAACACHTuJA&#10;KoU/O+QBAADmAwAADgAAAAAAAAABACAAAAArAQAAZHJzL2Uyb0RvYy54bWxQSwUGAAAAAAYABgBZ&#10;AQAAgQUAAAAA&#10;">
                <v:fill on="f" focussize="0,0"/>
                <v:stroke weight="1.41732283464567pt" color="#000000" joinstyle="round"/>
                <v:imagedata o:title=""/>
                <o:lock v:ext="edit" aspectratio="f"/>
              </v:line>
            </w:pict>
          </mc:Fallback>
        </mc:AlternateContent>
      </w:r>
    </w:p>
    <w:p>
      <w:pPr>
        <w:pStyle w:val="2"/>
        <w:ind w:left="0" w:leftChars="0" w:firstLine="0" w:firstLineChars="0"/>
        <w:rPr>
          <w:rFonts w:hint="default" w:ascii="Times New Roman" w:hAnsi="Times New Roman" w:eastAsia="仿宋_GB2312" w:cs="Times New Roman"/>
          <w:color w:val="auto"/>
          <w:sz w:val="32"/>
          <w:szCs w:val="32"/>
        </w:rPr>
      </w:pPr>
    </w:p>
    <w:p>
      <w:pPr>
        <w:spacing w:line="560" w:lineRule="exact"/>
        <w:ind w:firstLine="0" w:firstLineChars="0"/>
        <w:rPr>
          <w:rFonts w:hint="default" w:ascii="Times New Roman" w:hAnsi="Times New Roman" w:eastAsia="黑体" w:cs="Times New Roman"/>
          <w:color w:val="auto"/>
          <w:sz w:val="32"/>
          <w:szCs w:val="32"/>
        </w:rPr>
      </w:pP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65408" behindDoc="0" locked="0" layoutInCell="1" allowOverlap="1">
                <wp:simplePos x="0" y="0"/>
                <wp:positionH relativeFrom="page">
                  <wp:posOffset>1019175</wp:posOffset>
                </wp:positionH>
                <wp:positionV relativeFrom="page">
                  <wp:posOffset>8853805</wp:posOffset>
                </wp:positionV>
                <wp:extent cx="5450205" cy="635"/>
                <wp:effectExtent l="0" t="0" r="0" b="0"/>
                <wp:wrapNone/>
                <wp:docPr id="4" name="Line 3"/>
                <wp:cNvGraphicFramePr/>
                <a:graphic xmlns:a="http://schemas.openxmlformats.org/drawingml/2006/main">
                  <a:graphicData uri="http://schemas.microsoft.com/office/word/2010/wordprocessingShape">
                    <wps:wsp>
                      <wps:cNvCnPr/>
                      <wps:spPr>
                        <a:xfrm flipV="1">
                          <a:off x="0" y="0"/>
                          <a:ext cx="5450205" cy="635"/>
                        </a:xfrm>
                        <a:prstGeom prst="line">
                          <a:avLst/>
                        </a:prstGeom>
                        <a:ln w="18000"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flip:y;margin-left:80.25pt;margin-top:697.15pt;height:0.05pt;width:429.15pt;mso-position-horizontal-relative:page;mso-position-vertical-relative:page;z-index:251665408;mso-width-relative:page;mso-height-relative:page;" filled="f" stroked="t" coordsize="21600,21600" o:gfxdata="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KEnyjc&#10;AAAADgEAAA8AAAAAAAAAAQAgAAAAIgAAAGRycy9kb3ducmV2LnhtbFBLAQIUABQAAAAIAIdO4kAP&#10;1lxx4wEAAOYDAAAOAAAAAAAAAAEAIAAAACsBAABkcnMvZTJvRG9jLnhtbFBLBQYAAAAABgAGAFkB&#10;AACABQAAAAA=&#10;">
                <v:fill on="f" focussize="0,0"/>
                <v:stroke weight="1.41732283464567pt" color="#000000" joinstyle="round"/>
                <v:imagedata o:title=""/>
                <o:lock v:ext="edit" aspectratio="f"/>
              </v:line>
            </w:pict>
          </mc:Fallback>
        </mc:AlternateContent>
      </w:r>
      <w:r>
        <w:rPr>
          <w:rFonts w:hint="default" w:ascii="Times New Roman" w:hAnsi="Times New Roman" w:eastAsia="仿宋_GB2312" w:cs="Times New Roman"/>
          <w:color w:val="auto"/>
          <w:spacing w:val="-3"/>
          <w:sz w:val="32"/>
          <w:szCs w:val="32"/>
        </w:rPr>
        <w:t>抄送：</w:t>
      </w:r>
      <w:r>
        <w:rPr>
          <w:rFonts w:hint="eastAsia" w:ascii="Times New Roman" w:hAnsi="Times New Roman" w:eastAsia="仿宋_GB2312" w:cs="Times New Roman"/>
          <w:color w:val="auto"/>
          <w:spacing w:val="-3"/>
          <w:sz w:val="32"/>
          <w:szCs w:val="32"/>
          <w:lang w:eastAsia="zh-CN"/>
        </w:rPr>
        <w:t>政府办，政协办</w:t>
      </w:r>
      <w:r>
        <w:rPr>
          <w:rFonts w:hint="default" w:ascii="Times New Roman" w:hAnsi="Times New Roman" w:eastAsia="仿宋_GB2312" w:cs="Times New Roman"/>
          <w:color w:val="auto"/>
          <w:spacing w:val="-3"/>
          <w:sz w:val="32"/>
          <w:szCs w:val="32"/>
        </w:rPr>
        <w:t>。</w:t>
      </w:r>
    </w:p>
    <w:p>
      <w:pPr>
        <w:spacing w:line="560" w:lineRule="exact"/>
        <w:ind w:firstLine="0" w:firstLineChars="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w:t>
      </w:r>
      <w:r>
        <w:rPr>
          <w:rFonts w:hint="eastAsia" w:ascii="Times New Roman" w:hAnsi="Times New Roman" w:eastAsia="黑体" w:cs="Times New Roman"/>
          <w:color w:val="auto"/>
          <w:sz w:val="32"/>
          <w:szCs w:val="32"/>
          <w:lang w:val="en-US" w:eastAsia="zh-CN"/>
        </w:rPr>
        <w:t>6</w:t>
      </w:r>
    </w:p>
    <w:p>
      <w:pPr>
        <w:spacing w:line="560" w:lineRule="exact"/>
        <w:ind w:firstLine="0" w:firstLineChars="0"/>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县</w:t>
      </w:r>
      <w:r>
        <w:rPr>
          <w:rFonts w:hint="default" w:ascii="Times New Roman" w:hAnsi="Times New Roman" w:eastAsia="方正小标宋简体" w:cs="Times New Roman"/>
          <w:color w:val="auto"/>
          <w:sz w:val="44"/>
          <w:szCs w:val="44"/>
          <w:lang w:eastAsia="zh-CN"/>
        </w:rPr>
        <w:t>九</w:t>
      </w:r>
      <w:r>
        <w:rPr>
          <w:rFonts w:hint="default" w:ascii="Times New Roman" w:hAnsi="Times New Roman" w:eastAsia="方正小标宋简体" w:cs="Times New Roman"/>
          <w:color w:val="auto"/>
          <w:sz w:val="44"/>
          <w:szCs w:val="44"/>
        </w:rPr>
        <w:t>届人大次会议代表</w:t>
      </w:r>
      <w:r>
        <w:rPr>
          <w:rFonts w:hint="eastAsia" w:ascii="Times New Roman" w:hAnsi="Times New Roman" w:eastAsia="方正小标宋简体" w:cs="Times New Roman"/>
          <w:color w:val="auto"/>
          <w:sz w:val="44"/>
          <w:szCs w:val="44"/>
          <w:lang w:eastAsia="zh-CN"/>
        </w:rPr>
        <w:t>议案</w:t>
      </w:r>
      <w:r>
        <w:rPr>
          <w:rFonts w:hint="default" w:ascii="Times New Roman" w:hAnsi="Times New Roman" w:eastAsia="方正小标宋简体" w:cs="Times New Roman"/>
          <w:color w:val="auto"/>
          <w:sz w:val="44"/>
          <w:szCs w:val="44"/>
        </w:rPr>
        <w:t>建议</w:t>
      </w:r>
    </w:p>
    <w:tbl>
      <w:tblPr>
        <w:tblStyle w:val="7"/>
        <w:tblpPr w:leftFromText="180" w:rightFromText="180" w:vertAnchor="text" w:horzAnchor="margin" w:tblpY="579"/>
        <w:tblW w:w="8689" w:type="dxa"/>
        <w:tblInd w:w="-15"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0" w:type="dxa"/>
          <w:bottom w:w="0" w:type="dxa"/>
          <w:right w:w="0" w:type="dxa"/>
        </w:tblCellMar>
      </w:tblPr>
      <w:tblGrid>
        <w:gridCol w:w="1938"/>
        <w:gridCol w:w="326"/>
        <w:gridCol w:w="1292"/>
        <w:gridCol w:w="967"/>
        <w:gridCol w:w="954"/>
        <w:gridCol w:w="954"/>
        <w:gridCol w:w="331"/>
        <w:gridCol w:w="1927"/>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0" w:type="dxa"/>
            <w:bottom w:w="0" w:type="dxa"/>
            <w:right w:w="0" w:type="dxa"/>
          </w:tblCellMar>
        </w:tblPrEx>
        <w:trPr>
          <w:trHeight w:val="691" w:hRule="exact"/>
        </w:trPr>
        <w:tc>
          <w:tcPr>
            <w:tcW w:w="1938" w:type="dxa"/>
            <w:tcBorders>
              <w:bottom w:val="single" w:color="000000" w:sz="4" w:space="0"/>
              <w:right w:val="single" w:color="000000" w:sz="4" w:space="0"/>
            </w:tcBorders>
            <w:vAlign w:val="center"/>
          </w:tcPr>
          <w:p>
            <w:pPr>
              <w:spacing w:line="560" w:lineRule="exact"/>
              <w:ind w:firstLine="0" w:firstLineChars="0"/>
              <w:jc w:val="center"/>
              <w:textAlignment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建议编号</w:t>
            </w:r>
          </w:p>
        </w:tc>
        <w:tc>
          <w:tcPr>
            <w:tcW w:w="1618" w:type="dxa"/>
            <w:gridSpan w:val="2"/>
            <w:tcBorders>
              <w:bottom w:val="single" w:color="000000" w:sz="4" w:space="0"/>
              <w:right w:val="single" w:color="000000" w:sz="4" w:space="0"/>
            </w:tcBorders>
            <w:vAlign w:val="center"/>
          </w:tcPr>
          <w:p>
            <w:pPr>
              <w:spacing w:line="560" w:lineRule="exact"/>
              <w:ind w:firstLine="560" w:firstLineChars="0"/>
              <w:jc w:val="center"/>
              <w:textAlignment w:val="center"/>
              <w:rPr>
                <w:rFonts w:hint="default" w:ascii="Times New Roman" w:hAnsi="Times New Roman" w:eastAsia="仿宋_GB2312" w:cs="Times New Roman"/>
                <w:color w:val="auto"/>
                <w:sz w:val="32"/>
                <w:szCs w:val="32"/>
              </w:rPr>
            </w:pPr>
          </w:p>
        </w:tc>
        <w:tc>
          <w:tcPr>
            <w:tcW w:w="1921" w:type="dxa"/>
            <w:gridSpan w:val="2"/>
            <w:tcBorders>
              <w:bottom w:val="single" w:color="000000" w:sz="4" w:space="0"/>
              <w:right w:val="single" w:color="000000" w:sz="4" w:space="0"/>
            </w:tcBorders>
            <w:vAlign w:val="center"/>
          </w:tcPr>
          <w:p>
            <w:pPr>
              <w:spacing w:line="560" w:lineRule="exact"/>
              <w:ind w:firstLine="0" w:firstLineChars="0"/>
              <w:jc w:val="center"/>
              <w:textAlignment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承办单位</w:t>
            </w:r>
          </w:p>
        </w:tc>
        <w:tc>
          <w:tcPr>
            <w:tcW w:w="3212" w:type="dxa"/>
            <w:gridSpan w:val="3"/>
            <w:tcBorders>
              <w:bottom w:val="single" w:color="000000" w:sz="4" w:space="0"/>
            </w:tcBorders>
            <w:vAlign w:val="center"/>
          </w:tcPr>
          <w:p>
            <w:pPr>
              <w:spacing w:line="560" w:lineRule="exact"/>
              <w:ind w:firstLine="560" w:firstLineChars="0"/>
              <w:jc w:val="center"/>
              <w:textAlignment w:val="center"/>
              <w:rPr>
                <w:rFonts w:hint="default" w:ascii="Times New Roman" w:hAnsi="Times New Roman" w:eastAsia="仿宋_GB2312" w:cs="Times New Roman"/>
                <w:color w:val="auto"/>
                <w:sz w:val="32"/>
                <w:szCs w:val="32"/>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0" w:type="dxa"/>
            <w:bottom w:w="0" w:type="dxa"/>
            <w:right w:w="0" w:type="dxa"/>
          </w:tblCellMar>
        </w:tblPrEx>
        <w:trPr>
          <w:trHeight w:val="679" w:hRule="exact"/>
        </w:trPr>
        <w:tc>
          <w:tcPr>
            <w:tcW w:w="6431" w:type="dxa"/>
            <w:gridSpan w:val="6"/>
            <w:tcBorders>
              <w:bottom w:val="single" w:color="000000" w:sz="4" w:space="0"/>
              <w:right w:val="single" w:color="000000" w:sz="4" w:space="0"/>
            </w:tcBorders>
            <w:vAlign w:val="center"/>
          </w:tcPr>
          <w:p>
            <w:pPr>
              <w:spacing w:line="560" w:lineRule="exact"/>
              <w:ind w:firstLine="0" w:firstLineChars="0"/>
              <w:jc w:val="center"/>
              <w:textAlignment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对答复满意程度（满意、基本满意、不满意）</w:t>
            </w:r>
          </w:p>
        </w:tc>
        <w:tc>
          <w:tcPr>
            <w:tcW w:w="2258" w:type="dxa"/>
            <w:gridSpan w:val="2"/>
            <w:tcBorders>
              <w:bottom w:val="single" w:color="000000" w:sz="4" w:space="0"/>
            </w:tcBorders>
            <w:vAlign w:val="center"/>
          </w:tcPr>
          <w:p>
            <w:pPr>
              <w:spacing w:line="560" w:lineRule="exact"/>
              <w:ind w:firstLine="560" w:firstLineChars="0"/>
              <w:jc w:val="center"/>
              <w:textAlignment w:val="center"/>
              <w:rPr>
                <w:rFonts w:hint="default" w:ascii="Times New Roman" w:hAnsi="Times New Roman" w:eastAsia="仿宋_GB2312" w:cs="Times New Roman"/>
                <w:color w:val="auto"/>
                <w:sz w:val="32"/>
                <w:szCs w:val="32"/>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0" w:type="dxa"/>
            <w:bottom w:w="0" w:type="dxa"/>
            <w:right w:w="0" w:type="dxa"/>
          </w:tblCellMar>
        </w:tblPrEx>
        <w:trPr>
          <w:trHeight w:val="7538" w:hRule="exact"/>
        </w:trPr>
        <w:tc>
          <w:tcPr>
            <w:tcW w:w="8689" w:type="dxa"/>
            <w:gridSpan w:val="8"/>
            <w:tcBorders>
              <w:bottom w:val="single" w:color="000000" w:sz="4" w:space="0"/>
            </w:tcBorders>
            <w:vAlign w:val="top"/>
          </w:tcPr>
          <w:p>
            <w:pPr>
              <w:spacing w:line="560" w:lineRule="exact"/>
              <w:ind w:firstLine="560" w:firstLineChars="0"/>
              <w:jc w:val="left"/>
              <w:textAlignment w:val="top"/>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对办理工作还有什么意见:</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0" w:type="dxa"/>
            <w:bottom w:w="0" w:type="dxa"/>
            <w:right w:w="0" w:type="dxa"/>
          </w:tblCellMar>
        </w:tblPrEx>
        <w:trPr>
          <w:trHeight w:val="508" w:hRule="exact"/>
        </w:trPr>
        <w:tc>
          <w:tcPr>
            <w:tcW w:w="2264" w:type="dxa"/>
            <w:gridSpan w:val="2"/>
            <w:tcBorders>
              <w:bottom w:val="single" w:color="000000" w:sz="4" w:space="0"/>
              <w:right w:val="single" w:color="000000" w:sz="4" w:space="0"/>
            </w:tcBorders>
            <w:vAlign w:val="center"/>
          </w:tcPr>
          <w:p>
            <w:pPr>
              <w:spacing w:line="560" w:lineRule="exact"/>
              <w:ind w:firstLine="0" w:firstLineChars="0"/>
              <w:jc w:val="center"/>
              <w:textAlignment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代表签名</w:t>
            </w:r>
          </w:p>
        </w:tc>
        <w:tc>
          <w:tcPr>
            <w:tcW w:w="2259" w:type="dxa"/>
            <w:gridSpan w:val="2"/>
            <w:tcBorders>
              <w:bottom w:val="single" w:color="000000" w:sz="4" w:space="0"/>
              <w:right w:val="single" w:color="000000" w:sz="4" w:space="0"/>
            </w:tcBorders>
            <w:vAlign w:val="center"/>
          </w:tcPr>
          <w:p>
            <w:pPr>
              <w:spacing w:line="560" w:lineRule="exact"/>
              <w:ind w:firstLine="560" w:firstLineChars="0"/>
              <w:jc w:val="center"/>
              <w:textAlignment w:val="center"/>
              <w:rPr>
                <w:rFonts w:hint="default" w:ascii="Times New Roman" w:hAnsi="Times New Roman" w:eastAsia="仿宋_GB2312" w:cs="Times New Roman"/>
                <w:color w:val="auto"/>
                <w:sz w:val="32"/>
                <w:szCs w:val="32"/>
              </w:rPr>
            </w:pPr>
          </w:p>
        </w:tc>
        <w:tc>
          <w:tcPr>
            <w:tcW w:w="2239" w:type="dxa"/>
            <w:gridSpan w:val="3"/>
            <w:tcBorders>
              <w:bottom w:val="single" w:color="000000" w:sz="4" w:space="0"/>
              <w:right w:val="single" w:color="000000" w:sz="4" w:space="0"/>
            </w:tcBorders>
            <w:vAlign w:val="center"/>
          </w:tcPr>
          <w:p>
            <w:pPr>
              <w:spacing w:line="560" w:lineRule="exact"/>
              <w:ind w:firstLine="560" w:firstLineChars="0"/>
              <w:jc w:val="center"/>
              <w:textAlignment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邮政编码</w:t>
            </w:r>
          </w:p>
        </w:tc>
        <w:tc>
          <w:tcPr>
            <w:tcW w:w="1927" w:type="dxa"/>
            <w:tcBorders>
              <w:bottom w:val="single" w:color="000000" w:sz="4" w:space="0"/>
            </w:tcBorders>
            <w:vAlign w:val="center"/>
          </w:tcPr>
          <w:p>
            <w:pPr>
              <w:spacing w:line="560" w:lineRule="exact"/>
              <w:ind w:firstLine="560" w:firstLineChars="0"/>
              <w:jc w:val="center"/>
              <w:textAlignment w:val="center"/>
              <w:rPr>
                <w:rFonts w:hint="default" w:ascii="Times New Roman" w:hAnsi="Times New Roman" w:eastAsia="仿宋_GB2312" w:cs="Times New Roman"/>
                <w:color w:val="auto"/>
                <w:sz w:val="32"/>
                <w:szCs w:val="32"/>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0" w:type="dxa"/>
            <w:bottom w:w="0" w:type="dxa"/>
            <w:right w:w="0" w:type="dxa"/>
          </w:tblCellMar>
        </w:tblPrEx>
        <w:trPr>
          <w:trHeight w:val="553" w:hRule="exact"/>
        </w:trPr>
        <w:tc>
          <w:tcPr>
            <w:tcW w:w="2264" w:type="dxa"/>
            <w:gridSpan w:val="2"/>
            <w:tcBorders>
              <w:right w:val="single" w:color="000000" w:sz="4" w:space="0"/>
            </w:tcBorders>
            <w:vAlign w:val="center"/>
          </w:tcPr>
          <w:p>
            <w:pPr>
              <w:spacing w:line="560" w:lineRule="exact"/>
              <w:ind w:firstLine="0" w:firstLineChars="0"/>
              <w:jc w:val="center"/>
              <w:textAlignment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详细通讯地址</w:t>
            </w:r>
          </w:p>
        </w:tc>
        <w:tc>
          <w:tcPr>
            <w:tcW w:w="3213" w:type="dxa"/>
            <w:gridSpan w:val="3"/>
            <w:tcBorders>
              <w:right w:val="single" w:color="000000" w:sz="4" w:space="0"/>
            </w:tcBorders>
            <w:vAlign w:val="center"/>
          </w:tcPr>
          <w:p>
            <w:pPr>
              <w:spacing w:line="560" w:lineRule="exact"/>
              <w:ind w:firstLine="560" w:firstLineChars="0"/>
              <w:jc w:val="center"/>
              <w:textAlignment w:val="center"/>
              <w:rPr>
                <w:rFonts w:hint="default" w:ascii="Times New Roman" w:hAnsi="Times New Roman" w:eastAsia="仿宋_GB2312" w:cs="Times New Roman"/>
                <w:color w:val="auto"/>
                <w:sz w:val="32"/>
                <w:szCs w:val="32"/>
              </w:rPr>
            </w:pPr>
          </w:p>
        </w:tc>
        <w:tc>
          <w:tcPr>
            <w:tcW w:w="1285" w:type="dxa"/>
            <w:gridSpan w:val="2"/>
            <w:tcBorders>
              <w:right w:val="single" w:color="000000" w:sz="4" w:space="0"/>
            </w:tcBorders>
            <w:vAlign w:val="center"/>
          </w:tcPr>
          <w:p>
            <w:pPr>
              <w:spacing w:line="560" w:lineRule="exact"/>
              <w:ind w:firstLine="0" w:firstLineChars="0"/>
              <w:jc w:val="center"/>
              <w:textAlignment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电  话</w:t>
            </w:r>
          </w:p>
        </w:tc>
        <w:tc>
          <w:tcPr>
            <w:tcW w:w="1927" w:type="dxa"/>
            <w:vAlign w:val="center"/>
          </w:tcPr>
          <w:p>
            <w:pPr>
              <w:spacing w:line="560" w:lineRule="exact"/>
              <w:ind w:firstLine="560" w:firstLineChars="0"/>
              <w:jc w:val="center"/>
              <w:textAlignment w:val="center"/>
              <w:rPr>
                <w:rFonts w:hint="default" w:ascii="Times New Roman" w:hAnsi="Times New Roman" w:eastAsia="仿宋_GB2312" w:cs="Times New Roman"/>
                <w:color w:val="auto"/>
                <w:sz w:val="32"/>
                <w:szCs w:val="32"/>
              </w:rPr>
            </w:pPr>
          </w:p>
        </w:tc>
      </w:tr>
    </w:tbl>
    <w:p>
      <w:pPr>
        <w:spacing w:line="560" w:lineRule="exact"/>
        <w:ind w:firstLine="0" w:firstLineChars="0"/>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办理情况征询意见表</w:t>
      </w:r>
    </w:p>
    <w:p>
      <w:pPr>
        <w:spacing w:line="560" w:lineRule="exact"/>
        <w:ind w:firstLine="320" w:firstLineChars="1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注：此表由代表填写后，寄回政府办公室</w:t>
      </w:r>
    </w:p>
    <w:p>
      <w:pPr>
        <w:pStyle w:val="2"/>
        <w:rPr>
          <w:rFonts w:hint="default" w:ascii="Times New Roman" w:hAnsi="Times New Roman" w:eastAsia="仿宋_GB2312" w:cs="Times New Roman"/>
          <w:color w:val="auto"/>
          <w:sz w:val="32"/>
          <w:szCs w:val="32"/>
        </w:rPr>
      </w:pPr>
    </w:p>
    <w:p>
      <w:pPr>
        <w:spacing w:line="560" w:lineRule="exact"/>
        <w:ind w:firstLine="0" w:firstLineChars="0"/>
        <w:rPr>
          <w:rFonts w:hint="eastAsia" w:eastAsia="方正小标宋简体"/>
          <w:sz w:val="44"/>
          <w:szCs w:val="44"/>
          <w:lang w:val="en-US" w:eastAsia="zh-CN"/>
        </w:rPr>
      </w:pPr>
      <w:r>
        <w:rPr>
          <w:rFonts w:hint="default" w:ascii="Times New Roman" w:hAnsi="Times New Roman" w:eastAsia="黑体" w:cs="Times New Roman"/>
          <w:color w:val="auto"/>
          <w:sz w:val="32"/>
          <w:szCs w:val="32"/>
        </w:rPr>
        <w:t>附件</w:t>
      </w:r>
      <w:r>
        <w:rPr>
          <w:rFonts w:hint="eastAsia" w:ascii="Times New Roman" w:hAnsi="Times New Roman" w:eastAsia="黑体" w:cs="Times New Roman"/>
          <w:color w:val="auto"/>
          <w:sz w:val="32"/>
          <w:szCs w:val="32"/>
          <w:lang w:val="en-US" w:eastAsia="zh-CN"/>
        </w:rPr>
        <w:t>7</w:t>
      </w:r>
    </w:p>
    <w:p>
      <w:pPr>
        <w:spacing w:line="600" w:lineRule="exact"/>
        <w:jc w:val="center"/>
        <w:rPr>
          <w:rFonts w:eastAsia="方正小标宋简体"/>
          <w:sz w:val="44"/>
          <w:szCs w:val="44"/>
        </w:rPr>
      </w:pPr>
      <w:r>
        <w:rPr>
          <w:rFonts w:hint="eastAsia" w:eastAsia="方正小标宋简体"/>
          <w:sz w:val="44"/>
          <w:szCs w:val="44"/>
          <w:lang w:eastAsia="zh-CN"/>
        </w:rPr>
        <w:t>县政协九届四次会议</w:t>
      </w:r>
      <w:r>
        <w:rPr>
          <w:rFonts w:eastAsia="方正小标宋简体"/>
          <w:sz w:val="44"/>
          <w:szCs w:val="44"/>
        </w:rPr>
        <w:t>提案办理情况征询意见表</w:t>
      </w:r>
    </w:p>
    <w:p>
      <w:pPr>
        <w:spacing w:line="600" w:lineRule="exact"/>
        <w:jc w:val="center"/>
        <w:rPr>
          <w:rFonts w:eastAsia="方正小标宋_GBK"/>
          <w:sz w:val="44"/>
          <w:szCs w:val="44"/>
        </w:rPr>
      </w:pPr>
    </w:p>
    <w:tbl>
      <w:tblPr>
        <w:tblStyle w:val="7"/>
        <w:tblW w:w="850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813"/>
        <w:gridCol w:w="3630"/>
        <w:gridCol w:w="30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1813" w:type="dxa"/>
            <w:vAlign w:val="center"/>
          </w:tcPr>
          <w:p>
            <w:pPr>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编   号</w:t>
            </w:r>
          </w:p>
        </w:tc>
        <w:tc>
          <w:tcPr>
            <w:tcW w:w="6692" w:type="dxa"/>
            <w:gridSpan w:val="2"/>
            <w:vAlign w:val="center"/>
          </w:tcPr>
          <w:p>
            <w:pPr>
              <w:spacing w:line="600" w:lineRule="exact"/>
              <w:jc w:val="center"/>
              <w:rPr>
                <w:rFonts w:hint="eastAsia" w:ascii="仿宋_GB2312" w:hAnsi="仿宋_GB2312" w:eastAsia="仿宋_GB2312" w:cs="仿宋_GB2312"/>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1813" w:type="dxa"/>
            <w:vAlign w:val="center"/>
          </w:tcPr>
          <w:p>
            <w:pPr>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案   由</w:t>
            </w:r>
          </w:p>
        </w:tc>
        <w:tc>
          <w:tcPr>
            <w:tcW w:w="6692" w:type="dxa"/>
            <w:gridSpan w:val="2"/>
            <w:vAlign w:val="center"/>
          </w:tcPr>
          <w:p>
            <w:pPr>
              <w:spacing w:line="600" w:lineRule="exact"/>
              <w:jc w:val="center"/>
              <w:rPr>
                <w:rFonts w:hint="eastAsia" w:ascii="仿宋_GB2312" w:hAnsi="仿宋_GB2312" w:eastAsia="仿宋_GB2312" w:cs="仿宋_GB2312"/>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1813" w:type="dxa"/>
            <w:vAlign w:val="center"/>
          </w:tcPr>
          <w:p>
            <w:pPr>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承办单位</w:t>
            </w:r>
          </w:p>
        </w:tc>
        <w:tc>
          <w:tcPr>
            <w:tcW w:w="6692" w:type="dxa"/>
            <w:gridSpan w:val="2"/>
            <w:vAlign w:val="center"/>
          </w:tcPr>
          <w:p>
            <w:pPr>
              <w:spacing w:line="600" w:lineRule="exact"/>
              <w:jc w:val="center"/>
              <w:rPr>
                <w:rFonts w:hint="eastAsia" w:ascii="仿宋_GB2312" w:hAnsi="仿宋_GB2312" w:eastAsia="仿宋_GB2312" w:cs="仿宋_GB2312"/>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1813" w:type="dxa"/>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领衔代表 （提案者） 及电话</w:t>
            </w:r>
          </w:p>
        </w:tc>
        <w:tc>
          <w:tcPr>
            <w:tcW w:w="3630" w:type="dxa"/>
            <w:tcBorders>
              <w:right w:val="single" w:color="auto" w:sz="4" w:space="0"/>
            </w:tcBorders>
            <w:vAlign w:val="center"/>
          </w:tcPr>
          <w:p>
            <w:pPr>
              <w:spacing w:line="600" w:lineRule="exact"/>
              <w:jc w:val="center"/>
              <w:rPr>
                <w:rFonts w:hint="eastAsia" w:ascii="仿宋_GB2312" w:hAnsi="仿宋_GB2312" w:eastAsia="仿宋_GB2312" w:cs="仿宋_GB2312"/>
                <w:sz w:val="32"/>
                <w:szCs w:val="32"/>
              </w:rPr>
            </w:pPr>
          </w:p>
        </w:tc>
        <w:tc>
          <w:tcPr>
            <w:tcW w:w="3062" w:type="dxa"/>
            <w:tcBorders>
              <w:left w:val="single" w:color="auto" w:sz="4" w:space="0"/>
            </w:tcBorders>
            <w:vAlign w:val="center"/>
          </w:tcPr>
          <w:p>
            <w:pPr>
              <w:spacing w:line="600" w:lineRule="exact"/>
              <w:jc w:val="center"/>
              <w:rPr>
                <w:rFonts w:hint="eastAsia" w:ascii="仿宋_GB2312" w:hAnsi="仿宋_GB2312" w:eastAsia="仿宋_GB2312" w:cs="仿宋_GB2312"/>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210" w:hRule="atLeast"/>
          <w:jc w:val="center"/>
        </w:trPr>
        <w:tc>
          <w:tcPr>
            <w:tcW w:w="8505" w:type="dxa"/>
            <w:gridSpan w:val="3"/>
            <w:vAlign w:val="top"/>
          </w:tcPr>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一、对办理态度是否满意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□满意   □基本满意   □不满意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二、对办理结果是否满意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□满意   □基本满意   □不满意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三、有何进一步的意见和建议</w:t>
            </w: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lang w:val="en-US" w:eastAsia="zh-CN"/>
              </w:rPr>
            </w:pPr>
          </w:p>
          <w:p>
            <w:pPr>
              <w:spacing w:line="600" w:lineRule="exact"/>
              <w:ind w:firstLine="4880" w:firstLineChars="152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   月   日</w:t>
            </w:r>
          </w:p>
        </w:tc>
      </w:tr>
    </w:tbl>
    <w:p>
      <w:pPr>
        <w:spacing w:line="500" w:lineRule="exact"/>
        <w:ind w:firstLine="560" w:firstLineChars="200"/>
        <w:rPr>
          <w:rFonts w:hint="default" w:ascii="Times New Roman" w:hAnsi="Times New Roman" w:eastAsia="仿宋_GB2312" w:cs="Times New Roman"/>
          <w:color w:val="auto"/>
          <w:sz w:val="32"/>
          <w:szCs w:val="32"/>
        </w:rPr>
      </w:pPr>
      <w:r>
        <w:rPr>
          <w:rFonts w:eastAsia="楷体_GB2312"/>
          <w:sz w:val="28"/>
          <w:szCs w:val="28"/>
        </w:rPr>
        <w:t>注：此表由政协委员填写后，寄回</w:t>
      </w:r>
      <w:r>
        <w:rPr>
          <w:rFonts w:hint="eastAsia" w:eastAsia="楷体_GB2312"/>
          <w:sz w:val="28"/>
          <w:szCs w:val="28"/>
          <w:lang w:eastAsia="zh-CN"/>
        </w:rPr>
        <w:t>县政府办公室</w:t>
      </w:r>
      <w:r>
        <w:rPr>
          <w:rFonts w:eastAsia="楷体_GB2312"/>
          <w:sz w:val="28"/>
          <w:szCs w:val="28"/>
        </w:rPr>
        <w:t>。</w:t>
      </w:r>
    </w:p>
    <w:p>
      <w:pPr>
        <w:spacing w:line="560" w:lineRule="exact"/>
        <w:ind w:firstLine="0" w:firstLineChars="0"/>
        <w:rPr>
          <w:rFonts w:eastAsia="方正小标宋简体"/>
          <w:sz w:val="44"/>
          <w:szCs w:val="44"/>
        </w:rPr>
      </w:pPr>
      <w:r>
        <w:rPr>
          <w:rFonts w:hint="default" w:ascii="Times New Roman" w:hAnsi="Times New Roman" w:eastAsia="黑体" w:cs="Times New Roman"/>
          <w:color w:val="auto"/>
          <w:spacing w:val="-3"/>
          <w:sz w:val="32"/>
          <w:szCs w:val="32"/>
        </w:rPr>
        <w:t>附件</w:t>
      </w:r>
      <w:r>
        <w:rPr>
          <w:rFonts w:hint="eastAsia" w:ascii="Times New Roman" w:hAnsi="Times New Roman" w:eastAsia="黑体" w:cs="Times New Roman"/>
          <w:color w:val="auto"/>
          <w:spacing w:val="-3"/>
          <w:sz w:val="32"/>
          <w:szCs w:val="32"/>
          <w:lang w:val="en-US" w:eastAsia="zh-CN"/>
        </w:rPr>
        <w:t>8</w:t>
      </w:r>
    </w:p>
    <w:p>
      <w:pPr>
        <w:spacing w:line="560" w:lineRule="exact"/>
        <w:jc w:val="center"/>
        <w:rPr>
          <w:rFonts w:eastAsia="方正小标宋简体"/>
          <w:sz w:val="44"/>
          <w:szCs w:val="44"/>
        </w:rPr>
      </w:pPr>
      <w:r>
        <w:rPr>
          <w:rFonts w:hint="eastAsia" w:eastAsia="方正小标宋简体"/>
          <w:sz w:val="44"/>
          <w:szCs w:val="44"/>
          <w:lang w:eastAsia="zh-CN"/>
        </w:rPr>
        <w:t>县政协九届四次会议</w:t>
      </w:r>
      <w:r>
        <w:rPr>
          <w:rFonts w:eastAsia="方正小标宋简体"/>
          <w:sz w:val="44"/>
          <w:szCs w:val="44"/>
        </w:rPr>
        <w:t>提案当面办理沟通联系卡</w:t>
      </w:r>
    </w:p>
    <w:p>
      <w:pPr>
        <w:spacing w:line="400" w:lineRule="exact"/>
        <w:jc w:val="center"/>
        <w:rPr>
          <w:rFonts w:eastAsia="方正小标宋_GBK"/>
          <w:sz w:val="44"/>
          <w:szCs w:val="44"/>
        </w:rPr>
      </w:pPr>
    </w:p>
    <w:tbl>
      <w:tblPr>
        <w:tblStyle w:val="7"/>
        <w:tblW w:w="8873" w:type="dxa"/>
        <w:jc w:val="center"/>
        <w:tblLayout w:type="fixed"/>
        <w:tblCellMar>
          <w:top w:w="0" w:type="dxa"/>
          <w:left w:w="108" w:type="dxa"/>
          <w:bottom w:w="0" w:type="dxa"/>
          <w:right w:w="108" w:type="dxa"/>
        </w:tblCellMar>
      </w:tblPr>
      <w:tblGrid>
        <w:gridCol w:w="920"/>
        <w:gridCol w:w="1123"/>
        <w:gridCol w:w="1931"/>
        <w:gridCol w:w="3201"/>
        <w:gridCol w:w="1698"/>
      </w:tblGrid>
      <w:tr>
        <w:tblPrEx>
          <w:tblCellMar>
            <w:top w:w="0" w:type="dxa"/>
            <w:left w:w="108" w:type="dxa"/>
            <w:bottom w:w="0" w:type="dxa"/>
            <w:right w:w="108" w:type="dxa"/>
          </w:tblCellMar>
        </w:tblPrEx>
        <w:trPr>
          <w:trHeight w:val="655" w:hRule="atLeast"/>
          <w:jc w:val="center"/>
        </w:trPr>
        <w:tc>
          <w:tcPr>
            <w:tcW w:w="2043"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代表（委员）姓名</w:t>
            </w:r>
          </w:p>
        </w:tc>
        <w:tc>
          <w:tcPr>
            <w:tcW w:w="193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400" w:lineRule="exact"/>
              <w:jc w:val="center"/>
              <w:rPr>
                <w:rFonts w:hint="eastAsia" w:ascii="仿宋_GB2312" w:hAnsi="仿宋_GB2312" w:eastAsia="仿宋_GB2312" w:cs="仿宋_GB2312"/>
                <w:sz w:val="30"/>
                <w:szCs w:val="30"/>
              </w:rPr>
            </w:pPr>
          </w:p>
        </w:tc>
        <w:tc>
          <w:tcPr>
            <w:tcW w:w="32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议案建议（提案）编号</w:t>
            </w:r>
          </w:p>
        </w:tc>
        <w:tc>
          <w:tcPr>
            <w:tcW w:w="1698"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400" w:lineRule="exact"/>
              <w:jc w:val="center"/>
              <w:rPr>
                <w:sz w:val="30"/>
                <w:szCs w:val="30"/>
              </w:rPr>
            </w:pPr>
          </w:p>
        </w:tc>
      </w:tr>
      <w:tr>
        <w:tblPrEx>
          <w:tblCellMar>
            <w:top w:w="0" w:type="dxa"/>
            <w:left w:w="108" w:type="dxa"/>
            <w:bottom w:w="0" w:type="dxa"/>
            <w:right w:w="108" w:type="dxa"/>
          </w:tblCellMar>
        </w:tblPrEx>
        <w:trPr>
          <w:trHeight w:val="579" w:hRule="atLeast"/>
          <w:jc w:val="center"/>
        </w:trPr>
        <w:tc>
          <w:tcPr>
            <w:tcW w:w="2043"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主办单位</w:t>
            </w:r>
          </w:p>
        </w:tc>
        <w:tc>
          <w:tcPr>
            <w:tcW w:w="193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400" w:lineRule="exact"/>
              <w:jc w:val="center"/>
              <w:rPr>
                <w:rFonts w:hint="eastAsia" w:ascii="仿宋_GB2312" w:hAnsi="仿宋_GB2312" w:eastAsia="仿宋_GB2312" w:cs="仿宋_GB2312"/>
                <w:sz w:val="30"/>
                <w:szCs w:val="30"/>
              </w:rPr>
            </w:pPr>
          </w:p>
        </w:tc>
        <w:tc>
          <w:tcPr>
            <w:tcW w:w="32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沟 通 人</w:t>
            </w:r>
          </w:p>
        </w:tc>
        <w:tc>
          <w:tcPr>
            <w:tcW w:w="1698"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400" w:lineRule="exact"/>
              <w:jc w:val="center"/>
              <w:rPr>
                <w:sz w:val="30"/>
                <w:szCs w:val="30"/>
              </w:rPr>
            </w:pPr>
          </w:p>
        </w:tc>
      </w:tr>
      <w:tr>
        <w:tblPrEx>
          <w:tblCellMar>
            <w:top w:w="0" w:type="dxa"/>
            <w:left w:w="108" w:type="dxa"/>
            <w:bottom w:w="0" w:type="dxa"/>
            <w:right w:w="108" w:type="dxa"/>
          </w:tblCellMar>
        </w:tblPrEx>
        <w:trPr>
          <w:trHeight w:val="614" w:hRule="atLeast"/>
          <w:jc w:val="center"/>
        </w:trPr>
        <w:tc>
          <w:tcPr>
            <w:tcW w:w="2043"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沟通时间</w:t>
            </w:r>
          </w:p>
        </w:tc>
        <w:tc>
          <w:tcPr>
            <w:tcW w:w="193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400" w:lineRule="exact"/>
              <w:jc w:val="center"/>
              <w:rPr>
                <w:rFonts w:hint="eastAsia" w:ascii="仿宋_GB2312" w:hAnsi="仿宋_GB2312" w:eastAsia="仿宋_GB2312" w:cs="仿宋_GB2312"/>
                <w:sz w:val="30"/>
                <w:szCs w:val="30"/>
              </w:rPr>
            </w:pPr>
          </w:p>
        </w:tc>
        <w:tc>
          <w:tcPr>
            <w:tcW w:w="32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沟通地点</w:t>
            </w:r>
          </w:p>
        </w:tc>
        <w:tc>
          <w:tcPr>
            <w:tcW w:w="1698"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400" w:lineRule="exact"/>
              <w:jc w:val="center"/>
              <w:rPr>
                <w:sz w:val="30"/>
                <w:szCs w:val="30"/>
              </w:rPr>
            </w:pPr>
          </w:p>
        </w:tc>
      </w:tr>
      <w:tr>
        <w:tblPrEx>
          <w:tblCellMar>
            <w:top w:w="0" w:type="dxa"/>
            <w:left w:w="108" w:type="dxa"/>
            <w:bottom w:w="0" w:type="dxa"/>
            <w:right w:w="108" w:type="dxa"/>
          </w:tblCellMar>
        </w:tblPrEx>
        <w:trPr>
          <w:trHeight w:val="3647" w:hRule="atLeast"/>
          <w:jc w:val="center"/>
        </w:trPr>
        <w:tc>
          <w:tcPr>
            <w:tcW w:w="920" w:type="dxa"/>
            <w:tcBorders>
              <w:top w:val="single" w:color="auto" w:sz="4" w:space="0"/>
              <w:left w:val="single" w:color="auto" w:sz="4" w:space="0"/>
              <w:bottom w:val="single" w:color="auto" w:sz="4" w:space="0"/>
              <w:right w:val="single" w:color="auto" w:sz="4" w:space="0"/>
            </w:tcBorders>
            <w:vAlign w:val="center"/>
          </w:tcPr>
          <w:p>
            <w:pPr>
              <w:tabs>
                <w:tab w:val="left" w:pos="1605"/>
                <w:tab w:val="center" w:pos="4153"/>
                <w:tab w:val="right" w:pos="8306"/>
              </w:tabs>
              <w:snapToGrid w:val="0"/>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沟通交流内容</w:t>
            </w:r>
          </w:p>
        </w:tc>
        <w:tc>
          <w:tcPr>
            <w:tcW w:w="7953" w:type="dxa"/>
            <w:gridSpan w:val="4"/>
            <w:tcBorders>
              <w:top w:val="single" w:color="auto" w:sz="4" w:space="0"/>
              <w:left w:val="single" w:color="auto" w:sz="4" w:space="0"/>
              <w:bottom w:val="single" w:color="auto" w:sz="4" w:space="0"/>
              <w:right w:val="single" w:color="auto" w:sz="4" w:space="0"/>
            </w:tcBorders>
            <w:vAlign w:val="top"/>
          </w:tcPr>
          <w:p>
            <w:pPr>
              <w:tabs>
                <w:tab w:val="left" w:pos="1605"/>
                <w:tab w:val="center" w:pos="4153"/>
                <w:tab w:val="right" w:pos="8306"/>
              </w:tabs>
              <w:snapToGrid w:val="0"/>
              <w:spacing w:line="400" w:lineRule="exact"/>
              <w:rPr>
                <w:rFonts w:hint="eastAsia" w:ascii="仿宋_GB2312" w:hAnsi="仿宋_GB2312" w:eastAsia="仿宋_GB2312" w:cs="仿宋_GB2312"/>
                <w:sz w:val="30"/>
                <w:szCs w:val="30"/>
              </w:rPr>
            </w:pPr>
          </w:p>
        </w:tc>
      </w:tr>
      <w:tr>
        <w:tblPrEx>
          <w:tblCellMar>
            <w:top w:w="0" w:type="dxa"/>
            <w:left w:w="108" w:type="dxa"/>
            <w:bottom w:w="0" w:type="dxa"/>
            <w:right w:w="108" w:type="dxa"/>
          </w:tblCellMar>
        </w:tblPrEx>
        <w:trPr>
          <w:trHeight w:val="3373" w:hRule="atLeast"/>
          <w:jc w:val="center"/>
        </w:trPr>
        <w:tc>
          <w:tcPr>
            <w:tcW w:w="920" w:type="dxa"/>
            <w:tcBorders>
              <w:top w:val="single" w:color="auto" w:sz="4" w:space="0"/>
              <w:left w:val="single" w:color="auto" w:sz="4" w:space="0"/>
              <w:bottom w:val="single" w:color="auto" w:sz="4" w:space="0"/>
              <w:right w:val="single" w:color="auto" w:sz="4" w:space="0"/>
            </w:tcBorders>
            <w:vAlign w:val="center"/>
          </w:tcPr>
          <w:p>
            <w:pPr>
              <w:tabs>
                <w:tab w:val="left" w:pos="1605"/>
                <w:tab w:val="center" w:pos="4153"/>
                <w:tab w:val="right" w:pos="8306"/>
              </w:tabs>
              <w:snapToGrid w:val="0"/>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代表委员意见</w:t>
            </w:r>
          </w:p>
        </w:tc>
        <w:tc>
          <w:tcPr>
            <w:tcW w:w="7953" w:type="dxa"/>
            <w:gridSpan w:val="4"/>
            <w:tcBorders>
              <w:top w:val="single" w:color="auto" w:sz="4" w:space="0"/>
              <w:left w:val="single" w:color="auto" w:sz="4" w:space="0"/>
              <w:bottom w:val="single" w:color="auto" w:sz="4" w:space="0"/>
              <w:right w:val="single" w:color="auto" w:sz="4" w:space="0"/>
            </w:tcBorders>
            <w:vAlign w:val="top"/>
          </w:tcPr>
          <w:p>
            <w:pPr>
              <w:tabs>
                <w:tab w:val="left" w:pos="1605"/>
                <w:tab w:val="center" w:pos="4153"/>
                <w:tab w:val="right" w:pos="8306"/>
              </w:tabs>
              <w:snapToGrid w:val="0"/>
              <w:spacing w:line="400" w:lineRule="exact"/>
              <w:rPr>
                <w:rFonts w:hint="eastAsia" w:ascii="仿宋_GB2312" w:hAnsi="仿宋_GB2312" w:eastAsia="仿宋_GB2312" w:cs="仿宋_GB2312"/>
                <w:sz w:val="30"/>
                <w:szCs w:val="30"/>
              </w:rPr>
            </w:pPr>
          </w:p>
          <w:p>
            <w:pPr>
              <w:tabs>
                <w:tab w:val="left" w:pos="1605"/>
                <w:tab w:val="center" w:pos="4153"/>
                <w:tab w:val="right" w:pos="8306"/>
              </w:tabs>
              <w:snapToGrid w:val="0"/>
              <w:spacing w:line="400" w:lineRule="exact"/>
              <w:rPr>
                <w:rFonts w:hint="eastAsia" w:ascii="仿宋_GB2312" w:hAnsi="仿宋_GB2312" w:eastAsia="仿宋_GB2312" w:cs="仿宋_GB2312"/>
                <w:sz w:val="30"/>
                <w:szCs w:val="30"/>
              </w:rPr>
            </w:pPr>
          </w:p>
          <w:p>
            <w:pPr>
              <w:tabs>
                <w:tab w:val="left" w:pos="1605"/>
                <w:tab w:val="center" w:pos="4153"/>
                <w:tab w:val="right" w:pos="8306"/>
              </w:tabs>
              <w:snapToGrid w:val="0"/>
              <w:spacing w:line="400" w:lineRule="exact"/>
              <w:rPr>
                <w:rFonts w:hint="eastAsia" w:ascii="仿宋_GB2312" w:hAnsi="仿宋_GB2312" w:eastAsia="仿宋_GB2312" w:cs="仿宋_GB2312"/>
                <w:sz w:val="30"/>
                <w:szCs w:val="30"/>
              </w:rPr>
            </w:pPr>
          </w:p>
          <w:p>
            <w:pPr>
              <w:tabs>
                <w:tab w:val="left" w:pos="1605"/>
                <w:tab w:val="center" w:pos="4153"/>
                <w:tab w:val="right" w:pos="8306"/>
              </w:tabs>
              <w:snapToGrid w:val="0"/>
              <w:spacing w:line="400" w:lineRule="exact"/>
              <w:rPr>
                <w:rFonts w:hint="eastAsia" w:ascii="仿宋_GB2312" w:hAnsi="仿宋_GB2312" w:eastAsia="仿宋_GB2312" w:cs="仿宋_GB2312"/>
                <w:sz w:val="30"/>
                <w:szCs w:val="30"/>
              </w:rPr>
            </w:pPr>
          </w:p>
          <w:p>
            <w:pPr>
              <w:tabs>
                <w:tab w:val="left" w:pos="1605"/>
                <w:tab w:val="center" w:pos="4153"/>
                <w:tab w:val="right" w:pos="8306"/>
              </w:tabs>
              <w:snapToGrid w:val="0"/>
              <w:spacing w:line="400" w:lineRule="exact"/>
              <w:ind w:firstLine="4950" w:firstLineChars="165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签名（盖章）：</w:t>
            </w:r>
          </w:p>
          <w:p>
            <w:pPr>
              <w:tabs>
                <w:tab w:val="left" w:pos="1605"/>
                <w:tab w:val="center" w:pos="4153"/>
                <w:tab w:val="right" w:pos="8306"/>
              </w:tabs>
              <w:snapToGrid w:val="0"/>
              <w:spacing w:line="400" w:lineRule="exact"/>
              <w:ind w:firstLine="5100" w:firstLineChars="17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2020</w:t>
            </w:r>
            <w:r>
              <w:rPr>
                <w:rFonts w:hint="eastAsia" w:ascii="仿宋_GB2312" w:hAnsi="仿宋_GB2312" w:eastAsia="仿宋_GB2312" w:cs="仿宋_GB2312"/>
                <w:sz w:val="30"/>
                <w:szCs w:val="30"/>
              </w:rPr>
              <w:t>年  月  日</w:t>
            </w:r>
          </w:p>
          <w:p>
            <w:pPr>
              <w:tabs>
                <w:tab w:val="left" w:pos="1605"/>
                <w:tab w:val="center" w:pos="4153"/>
                <w:tab w:val="right" w:pos="8306"/>
              </w:tabs>
              <w:snapToGrid w:val="0"/>
              <w:spacing w:line="400" w:lineRule="exact"/>
              <w:ind w:firstLine="5100" w:firstLineChars="1700"/>
              <w:rPr>
                <w:rFonts w:hint="eastAsia" w:ascii="仿宋_GB2312" w:hAnsi="仿宋_GB2312" w:eastAsia="仿宋_GB2312" w:cs="仿宋_GB2312"/>
                <w:sz w:val="30"/>
                <w:szCs w:val="30"/>
              </w:rPr>
            </w:pPr>
          </w:p>
        </w:tc>
      </w:tr>
    </w:tbl>
    <w:p>
      <w:pPr>
        <w:spacing w:line="400" w:lineRule="exact"/>
        <w:ind w:firstLine="560" w:firstLineChars="200"/>
        <w:rPr>
          <w:rFonts w:hint="default" w:ascii="Times New Roman" w:hAnsi="Times New Roman" w:eastAsia="仿宋_GB2312" w:cs="Times New Roman"/>
          <w:kern w:val="2"/>
          <w:sz w:val="32"/>
          <w:szCs w:val="32"/>
          <w:lang w:val="en-US" w:eastAsia="zh-CN" w:bidi="ar-SA"/>
        </w:rPr>
      </w:pPr>
      <w:r>
        <w:rPr>
          <w:rFonts w:eastAsia="楷体_GB2312"/>
          <w:sz w:val="28"/>
          <w:szCs w:val="28"/>
        </w:rPr>
        <w:t>注：1.提倡主办单位在议案建议提案办理期间，当面与代表委员就议案建议提案内容、目的和办理方式、预期结果等进行直接沟通交流；2.议案建议提案办理答复结束后</w:t>
      </w:r>
      <w:bookmarkStart w:id="2" w:name="_GoBack"/>
      <w:bookmarkEnd w:id="2"/>
      <w:r>
        <w:rPr>
          <w:rFonts w:eastAsia="楷体_GB2312"/>
          <w:sz w:val="28"/>
          <w:szCs w:val="28"/>
        </w:rPr>
        <w:t>，主办单位将此表随办理复文反馈</w:t>
      </w:r>
      <w:r>
        <w:rPr>
          <w:rFonts w:hint="eastAsia" w:eastAsia="楷体_GB2312"/>
          <w:sz w:val="28"/>
          <w:szCs w:val="28"/>
          <w:lang w:eastAsia="zh-CN"/>
        </w:rPr>
        <w:t>县政府办公室</w:t>
      </w:r>
      <w:r>
        <w:rPr>
          <w:rFonts w:eastAsia="楷体_GB2312"/>
          <w:sz w:val="28"/>
          <w:szCs w:val="28"/>
        </w:rPr>
        <w:t>。</w:t>
      </w:r>
    </w:p>
    <w:sectPr>
      <w:headerReference r:id="rId3" w:type="default"/>
      <w:footerReference r:id="rId4"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707EAA"/>
    <w:rsid w:val="00B111D2"/>
    <w:rsid w:val="036F6D1E"/>
    <w:rsid w:val="068A04EE"/>
    <w:rsid w:val="06A3099A"/>
    <w:rsid w:val="08E02DEB"/>
    <w:rsid w:val="0B0115BB"/>
    <w:rsid w:val="0B506D1C"/>
    <w:rsid w:val="0C4F1E41"/>
    <w:rsid w:val="0CBE3534"/>
    <w:rsid w:val="10112522"/>
    <w:rsid w:val="109D49DE"/>
    <w:rsid w:val="11C46EC9"/>
    <w:rsid w:val="13276DC5"/>
    <w:rsid w:val="143C227A"/>
    <w:rsid w:val="15A537B2"/>
    <w:rsid w:val="165A5763"/>
    <w:rsid w:val="18492ADB"/>
    <w:rsid w:val="1EAB2DCD"/>
    <w:rsid w:val="1F68661C"/>
    <w:rsid w:val="200541A4"/>
    <w:rsid w:val="21B20FAA"/>
    <w:rsid w:val="222539D5"/>
    <w:rsid w:val="22870434"/>
    <w:rsid w:val="240B05AA"/>
    <w:rsid w:val="24E76F4B"/>
    <w:rsid w:val="25067758"/>
    <w:rsid w:val="25354699"/>
    <w:rsid w:val="27EA2B41"/>
    <w:rsid w:val="29903C51"/>
    <w:rsid w:val="2F0049C0"/>
    <w:rsid w:val="305C38B3"/>
    <w:rsid w:val="31E43AE5"/>
    <w:rsid w:val="32E26BF3"/>
    <w:rsid w:val="342E5EF9"/>
    <w:rsid w:val="34695AE8"/>
    <w:rsid w:val="3B6E4DCF"/>
    <w:rsid w:val="3C4D1965"/>
    <w:rsid w:val="3CC25CCB"/>
    <w:rsid w:val="3D792B07"/>
    <w:rsid w:val="42BA1A7A"/>
    <w:rsid w:val="43B56DBC"/>
    <w:rsid w:val="44293654"/>
    <w:rsid w:val="46CD2370"/>
    <w:rsid w:val="471E7F3B"/>
    <w:rsid w:val="47FF5F63"/>
    <w:rsid w:val="4A2F6DB0"/>
    <w:rsid w:val="4A460AB6"/>
    <w:rsid w:val="4B4D699C"/>
    <w:rsid w:val="4B9C086B"/>
    <w:rsid w:val="4DAB0CFB"/>
    <w:rsid w:val="4E0E3951"/>
    <w:rsid w:val="502C5575"/>
    <w:rsid w:val="511808BA"/>
    <w:rsid w:val="517101F9"/>
    <w:rsid w:val="521B6F7A"/>
    <w:rsid w:val="53BD4EA2"/>
    <w:rsid w:val="55133D82"/>
    <w:rsid w:val="554E4868"/>
    <w:rsid w:val="59576C71"/>
    <w:rsid w:val="59770586"/>
    <w:rsid w:val="598B268D"/>
    <w:rsid w:val="59C72C2F"/>
    <w:rsid w:val="5CD860AC"/>
    <w:rsid w:val="61756161"/>
    <w:rsid w:val="623337D8"/>
    <w:rsid w:val="651813E9"/>
    <w:rsid w:val="651C36C1"/>
    <w:rsid w:val="671F6C0A"/>
    <w:rsid w:val="6AFB7113"/>
    <w:rsid w:val="6BB77C79"/>
    <w:rsid w:val="6BD85EA1"/>
    <w:rsid w:val="6C7D0BCE"/>
    <w:rsid w:val="6D5900A6"/>
    <w:rsid w:val="70DF1C9F"/>
    <w:rsid w:val="73691FA3"/>
    <w:rsid w:val="73BF5B41"/>
    <w:rsid w:val="764C626B"/>
    <w:rsid w:val="78423BFB"/>
    <w:rsid w:val="78767AC9"/>
    <w:rsid w:val="78CC12E8"/>
    <w:rsid w:val="7A9D77EC"/>
    <w:rsid w:val="7C3474C7"/>
    <w:rsid w:val="7C72524B"/>
    <w:rsid w:val="7ED675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link w:val="10"/>
    <w:semiHidden/>
    <w:qFormat/>
    <w:uiPriority w:val="0"/>
    <w:rPr>
      <w:rFonts w:ascii="Tahoma" w:hAnsi="Tahoma"/>
      <w:sz w:val="24"/>
      <w:szCs w:val="20"/>
    </w:rPr>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qFormat/>
    <w:uiPriority w:val="0"/>
    <w:pPr>
      <w:ind w:firstLine="632" w:firstLineChars="200"/>
    </w:pPr>
  </w:style>
  <w:style w:type="paragraph" w:styleId="4">
    <w:name w:val="Body Text"/>
    <w:basedOn w:val="1"/>
    <w:uiPriority w:val="0"/>
    <w:pPr>
      <w:widowControl w:val="0"/>
      <w:spacing w:after="120" w:line="300" w:lineRule="auto"/>
      <w:ind w:firstLine="200" w:firstLineChars="200"/>
      <w:jc w:val="both"/>
    </w:pPr>
    <w:rPr>
      <w:rFonts w:ascii="宋体" w:hAnsi="宋体"/>
      <w:kern w:val="2"/>
      <w:sz w:val="24"/>
      <w:lang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默认段落字体 Para Char Char Char Char Char Char Char"/>
    <w:basedOn w:val="1"/>
    <w:link w:val="9"/>
    <w:qFormat/>
    <w:uiPriority w:val="0"/>
    <w:rPr>
      <w:rFonts w:ascii="Tahoma" w:hAnsi="Tahoma"/>
      <w:sz w:val="24"/>
      <w:szCs w:val="20"/>
    </w:rPr>
  </w:style>
  <w:style w:type="character" w:styleId="11">
    <w:name w:val="page number"/>
    <w:basedOn w:val="9"/>
    <w:qFormat/>
    <w:uiPriority w:val="0"/>
  </w:style>
  <w:style w:type="paragraph" w:customStyle="1" w:styleId="12">
    <w:name w:val="p0"/>
    <w:basedOn w:val="1"/>
    <w:qFormat/>
    <w:uiPriority w:val="0"/>
    <w:pPr>
      <w:widowControl/>
      <w:ind w:firstLine="0" w:firstLineChars="0"/>
    </w:pPr>
    <w:rPr>
      <w:rFonts w:ascii="Times New Roman" w:hAnsi="Times New Roman"/>
      <w:sz w:val="21"/>
      <w:lang w:val="en-US" w:eastAsia="zh-CN"/>
    </w:rPr>
  </w:style>
  <w:style w:type="paragraph" w:customStyle="1" w:styleId="13">
    <w:name w:val="页脚 Char Char"/>
    <w:basedOn w:val="1"/>
    <w:qFormat/>
    <w:uiPriority w:val="0"/>
    <w:pPr>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fb003\Desktop\&#20851;&#20110;&#21150;&#29702;&#21439;&#20061;&#23626;&#20154;&#22823;&#19977;&#27425;&#20250;&#35758;&#20195;&#34920;&#35758;&#26696;&#24314;&#35758;&#25919;&#21327;&#25552;&#26696;&#24314;&#35758;&#30340;&#36890;&#30693;.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关于办理县九届人大三次会议代表议案建议政协提案建议的通知.dotm</Template>
  <Pages>11</Pages>
  <Words>2908</Words>
  <Characters>2984</Characters>
  <Lines>0</Lines>
  <Paragraphs>0</Paragraphs>
  <TotalTime>1</TotalTime>
  <ScaleCrop>false</ScaleCrop>
  <LinksUpToDate>false</LinksUpToDate>
  <CharactersWithSpaces>3122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2020-03-01T16:07:00Z</dcterms:created>
  <dc:creator>杨世刚</dc:creator>
  <cp:lastModifiedBy>俱往矣</cp:lastModifiedBy>
  <cp:lastPrinted>2020-03-09T03:08:00Z</cp:lastPrinted>
  <dcterms:modified xsi:type="dcterms:W3CDTF">2022-04-22T08:15:13Z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5BD98BBB717043248B7CAE14650D2454</vt:lpwstr>
  </property>
</Properties>
</file>