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bottom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bottom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白阳镇秸秆禁烧工作领导小组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为深入实施生态立区战略，有效防止大气污染，维护公共安全，根据市县秸秆禁烧工作相关要求，经会议研究决定，成立白阳镇秸秆禁烧工作领导小组。成员如下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长：陈伯洲  党委副书记、镇长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副组长：张晓东  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李 静   党委委员、副镇长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成  员：杨  烯  农牧技术服务中心主任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邓志峰  林业站站长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920" w:firstLineChars="60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各村村委会主任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ottom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领导小组下设办公室，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杨烯</w:t>
      </w:r>
      <w:r>
        <w:rPr>
          <w:rFonts w:hint="eastAsia" w:ascii="仿宋_GB2312" w:hAnsi="仿宋_GB2312" w:eastAsia="仿宋_GB2312" w:cs="仿宋_GB2312"/>
          <w:sz w:val="32"/>
          <w:szCs w:val="32"/>
        </w:rPr>
        <w:t>兼办公室主任，负责秸杆禁烧日常工作。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560" w:lineRule="exact"/>
        <w:ind w:left="0" w:right="0" w:rightChars="0"/>
        <w:textAlignment w:val="bottom"/>
        <w:outlineLvl w:val="9"/>
        <w:rPr>
          <w:rFonts w:hint="eastAsia" w:asciiTheme="minorEastAsia" w:hAnsiTheme="minorEastAsia" w:eastAsiaTheme="minorEastAsia" w:cstheme="minorEastAsia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51FA0"/>
    <w:rsid w:val="3A05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5" w:lineRule="atLeast"/>
      <w:ind w:left="1"/>
      <w:jc w:val="both"/>
      <w:textAlignment w:val="bottom"/>
    </w:pPr>
    <w:rPr>
      <w:rFonts w:ascii="Calibri" w:hAnsi="Calibri" w:eastAsia="宋体" w:cs="Times New Roman"/>
      <w:lang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2018-12-04T05:59:00Z</dcterms:created>
  <dc:creator>Administrator</dc:creator>
  <cp:lastModifiedBy>Administrator</cp:lastModifiedBy>
  <dcterms:modified xsi:type="dcterms:W3CDTF">2018-12-04T10:33:50Z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