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彭阳县草庙人民政府</w:t>
      </w:r>
      <w:r>
        <w:rPr>
          <w:rFonts w:ascii="仿宋_GB2312" w:hAnsi="宋体" w:eastAsia="仿宋_GB2312"/>
          <w:b/>
          <w:kern w:val="0"/>
          <w:sz w:val="36"/>
          <w:szCs w:val="36"/>
        </w:rPr>
        <w:t>2019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年部门预算</w:t>
      </w:r>
      <w:r>
        <w:rPr>
          <w:rFonts w:ascii="仿宋_GB2312" w:hAnsi="宋体" w:eastAsia="仿宋_GB2312"/>
          <w:b/>
          <w:kern w:val="0"/>
          <w:sz w:val="36"/>
          <w:szCs w:val="36"/>
        </w:rPr>
        <w:t>——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预算表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376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6"/>
        <w:gridCol w:w="1381"/>
        <w:gridCol w:w="4077"/>
        <w:gridCol w:w="1422"/>
        <w:gridCol w:w="1422"/>
        <w:gridCol w:w="14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344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036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40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2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403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一般公共预算财政拨款支出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1129.0866 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（一）一般公共预算财政拨款收入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420.7795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420.7795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（二）政府性基金预算财政拨款收入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（七）文化旅游体育与传媒支出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52.8745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52.8745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Arial"/>
                <w:color w:val="000000"/>
                <w:kern w:val="0"/>
                <w:sz w:val="22"/>
                <w:szCs w:val="22"/>
              </w:rPr>
              <w:t>563.5327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Arial"/>
                <w:color w:val="000000"/>
                <w:kern w:val="0"/>
                <w:sz w:val="22"/>
                <w:szCs w:val="22"/>
              </w:rPr>
              <w:t>563.5327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（九）卫生健康支出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30.2652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30.2652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31.0795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31.0795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（十七）自然资源海洋气象等支出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30.5552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30.5552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（二十）灾害防治及应急管理支出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44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Arial"/>
                <w:bCs/>
                <w:color w:val="000000"/>
                <w:kern w:val="0"/>
                <w:sz w:val="22"/>
                <w:szCs w:val="22"/>
              </w:rPr>
              <w:t>1129.0866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3479" w:type="dxa"/>
        <w:tblInd w:w="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2702"/>
        <w:gridCol w:w="1037"/>
        <w:gridCol w:w="1047"/>
        <w:gridCol w:w="1311"/>
        <w:gridCol w:w="1313"/>
        <w:gridCol w:w="1311"/>
        <w:gridCol w:w="1312"/>
        <w:gridCol w:w="15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Style w:val="4"/>
              </w:rPr>
              <w:t>8</w:t>
            </w:r>
            <w:r>
              <w:rPr>
                <w:rStyle w:val="4"/>
                <w:rFonts w:hint="eastAsia"/>
              </w:rPr>
              <w:t>年执行数（决算数）</w:t>
            </w:r>
          </w:p>
        </w:tc>
        <w:tc>
          <w:tcPr>
            <w:tcW w:w="3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年预算数与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Style w:val="4"/>
              </w:rPr>
              <w:t>8</w:t>
            </w:r>
            <w:r>
              <w:rPr>
                <w:rStyle w:val="4"/>
                <w:rFonts w:hint="eastAsia"/>
              </w:rPr>
              <w:t>年执行数（决算数）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增减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2010108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代表工作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0.4871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2.0129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2010301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行政运行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381.0231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349.9436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259.4105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90.5331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-31.0795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-8.16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2013404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宗教事务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2.6455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4.4394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4.4394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1.79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40.32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2080208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基层政权和社区建设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54.4364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468.2022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468.2022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413.7658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392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88.37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2080504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未归口管理的行政单位离退休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31.7363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50.93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50.93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-0.356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-1.13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机关事业单位职业年金缴费支出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22.03371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20.37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20.37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-1.66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-8.14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财政对工伤保险基金的补助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0.3582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0.5091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0.5091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0.1509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42.1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2082703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财政对生育保险基金的补助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1.5772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2.368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2.368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0.791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50.15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2101101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行政单位医疗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12.5521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12.5521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公务员医疗补助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15.7723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88.8273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88.8273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73.05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463.27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2210201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30.555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30.555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2010650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事业运行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46.7639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63.9010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63.9010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17.1371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36.65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财政对失业保险基金的补助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0.3884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0.4886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0.4886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0.1002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25.79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事业单位医疗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7.6356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7.8118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7.8118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0.1762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2070109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群众文化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  <w:t>42.449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52.8745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52.8745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10.4255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24..56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  <w:lang w:val="en-US" w:eastAsia="zh-CN"/>
              </w:rPr>
              <w:t>20120101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sz w:val="18"/>
                <w:szCs w:val="18"/>
              </w:rPr>
              <w:t>行政运行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59.4784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31.0795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31.0795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-28.3989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-47.75</w:t>
            </w:r>
          </w:p>
        </w:tc>
      </w:tr>
    </w:tbl>
    <w:p>
      <w:pPr>
        <w:widowControl/>
        <w:spacing w:line="520" w:lineRule="exact"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3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9"/>
        <w:gridCol w:w="4459"/>
        <w:gridCol w:w="1694"/>
        <w:gridCol w:w="1694"/>
        <w:gridCol w:w="162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8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经济科目</w:t>
            </w:r>
          </w:p>
        </w:tc>
        <w:tc>
          <w:tcPr>
            <w:tcW w:w="5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8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898.6746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230.412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一、工资福利支出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494.566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494.566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30101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基本工资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119.1775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119.1775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30102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津贴补贴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185.5995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185.5995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30103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9.1675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9.1675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30106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伙食补助费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30107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绩效工资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30108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机关事业单位基本养老保险缴费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50.9254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50.9254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30109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职业年金缴费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20.3701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20.3701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30110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职工基本医疗保险缴费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20.3701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20.3701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30111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公务员医疗补助缴费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6.3656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6.3656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30112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其他社会保障缴费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3.0348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3.0348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30113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30.5552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30.5552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30114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30199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其他工资福利支出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二、商品和服务支出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209.412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209.412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30201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170.9331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170.9331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30202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印刷费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30203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咨询费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30204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手续费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30205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30206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30207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邮电费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30208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取暖费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30209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物业管理费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30211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差旅费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30212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因公出国（境）费用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30213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维修（护）费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30214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租赁费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30215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会议费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0.8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0.8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30216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培训费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30217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1.19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1.19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30218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专用材料费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30224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被装购置费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30225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专用燃料费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30226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劳务费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30227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委托业务费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30228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工会经费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30229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福利费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30231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公务用车运行维护费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30239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其他交通费用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17.244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17.244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30240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税金及附加费用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30299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其他商品和服务支出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7.4349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7.4349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三、对个人和家庭的补助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404.1086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404.1086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30301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离休费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30302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退休费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30303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退职（役）费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30304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抚恤金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30305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生活补助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380.8032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380.8032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30306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救济费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30307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医疗费补助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3.5294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3.5294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30308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助学金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30309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奖励金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30310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个人农业生产补贴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30399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其他对个人和家庭的补助支出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4.776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4.776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四、资本性支出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31002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办公设备购置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31003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专用设备购置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31007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信息网络及软件购置更新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4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31099</w:t>
            </w:r>
          </w:p>
        </w:tc>
        <w:tc>
          <w:tcPr>
            <w:tcW w:w="4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sz w:val="22"/>
                <w:szCs w:val="22"/>
              </w:rPr>
              <w:t>21</w:t>
            </w:r>
          </w:p>
        </w:tc>
      </w:tr>
    </w:tbl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05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360"/>
        <w:gridCol w:w="1080"/>
        <w:gridCol w:w="720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13.8768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7.6528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7.6528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6.2239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8.8425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7.6525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7.6525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1.19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8.8425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7.6525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7.6525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</w:rPr>
              <w:t>1.19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年执行数（决算数）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yellow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  <w:highlight w:val="yellow"/>
              </w:rPr>
            </w:pPr>
          </w:p>
        </w:tc>
      </w:tr>
    </w:tbl>
    <w:p>
      <w:pPr>
        <w:widowControl/>
        <w:outlineLvl w:val="1"/>
        <w:rPr>
          <w:rFonts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11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>1129.0866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[057]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彭阳县草庙乡人民政府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1129.0866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1129.0866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1129.0866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[057001]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彭阳县草庙乡人民政府本级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930.4143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930.4143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930.4143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[057002]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彭阳县草庙乡民生服务中心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86.1087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86.1087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86.1087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[057003]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彭阳县草庙乡科教文卫服务中心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70.9421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70.9421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70.9421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[057004]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彭阳县草庙乡特色产业服务中心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41.6214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41.6214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41.6214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bCs/>
          <w:kern w:val="0"/>
          <w:sz w:val="32"/>
          <w:szCs w:val="32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[057]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彭阳县草庙乡人民政府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1129.0866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1129.0866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[057001]</w:t>
            </w: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彭阳县草庙乡人民政府本级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930.4143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930.4143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2010108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2010301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349.9436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349.9436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2013404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4.4394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4.4394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2080208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468.2022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468.2022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31.3803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31.3803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12.5521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12.5521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0.3138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0.3138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12.5521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12.5521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7.4519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7.4519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18.8281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18.8281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1.2552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1.2552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[057002]</w:t>
            </w: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彭阳县草庙乡民生服务中心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86.1087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86.1087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2010650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63.9010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63.9010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8.5414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8.5414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3.4165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3.4165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0.2135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0.2135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0.0854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0.0854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0.3416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0.3416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3.4165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3.4165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1.0676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1.0676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5.1248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5.1248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[057003]</w:t>
            </w: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彭阳县草庙乡科教文卫服务中心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70.9421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70.9421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2070109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52.8745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52.8745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6.9490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6.9490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2.7796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2.7796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0.1737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0.1737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0.0694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0.0694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0.2779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0.2779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2.7796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2.7796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0.8686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0.8686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4.1694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4.1694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[057004]</w:t>
            </w:r>
            <w:r>
              <w:rPr>
                <w:rFonts w:hint="eastAsia" w:ascii="Calibri" w:hAnsi="Calibri" w:cs="宋体"/>
                <w:color w:val="000000"/>
                <w:kern w:val="0"/>
                <w:sz w:val="22"/>
                <w:szCs w:val="22"/>
              </w:rPr>
              <w:t>彭阳县草庙乡特色产业服务中心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41.6214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41.6214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4.0545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4.0545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1.6218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1.6218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0.1013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0.1013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0.0405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0.0405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0.1622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0.1622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1.6218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1.6218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0.5068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0.5068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2120101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31.0795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31.0795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2.4327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2.4327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F53B1"/>
    <w:rsid w:val="6AA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99"/>
    <w:rPr>
      <w:rFonts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哎呦为</cp:lastModifiedBy>
  <dcterms:modified xsi:type="dcterms:W3CDTF">2019-02-16T07:24:33Z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