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9"/>
        <w:rPr>
          <w:rFonts w:ascii="Times New Roman"/>
          <w:sz w:val="18"/>
        </w:rPr>
      </w:pPr>
    </w:p>
    <w:p>
      <w:pPr>
        <w:spacing w:before="0" w:line="624" w:lineRule="exact"/>
        <w:ind w:left="4300" w:right="0" w:firstLine="0"/>
        <w:jc w:val="left"/>
        <w:rPr>
          <w:rFonts w:hint="eastAsia" w:ascii="方正小标宋_GBK" w:hAnsi="方正小标宋_GBK" w:eastAsia="方正小标宋_GBK" w:cs="方正小标宋_GBK"/>
          <w:sz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w w:val="95"/>
          <w:sz w:val="44"/>
          <w:lang w:eastAsia="zh-CN"/>
        </w:rPr>
        <w:t>彭阳</w:t>
      </w:r>
      <w:r>
        <w:rPr>
          <w:rFonts w:hint="eastAsia" w:ascii="方正小标宋_GBK" w:hAnsi="方正小标宋_GBK" w:eastAsia="方正小标宋_GBK" w:cs="方正小标宋_GBK"/>
          <w:w w:val="95"/>
          <w:sz w:val="44"/>
        </w:rPr>
        <w:t>县</w:t>
      </w:r>
      <w:r>
        <w:rPr>
          <w:rFonts w:hint="eastAsia" w:ascii="方正小标宋_GBK" w:hAnsi="方正小标宋_GBK" w:eastAsia="方正小标宋_GBK" w:cs="方正小标宋_GBK"/>
          <w:w w:val="95"/>
          <w:sz w:val="44"/>
          <w:lang w:eastAsia="zh-CN"/>
        </w:rPr>
        <w:t>住房城乡建设局政府信息</w:t>
      </w:r>
      <w:r>
        <w:rPr>
          <w:rFonts w:hint="eastAsia" w:ascii="方正小标宋_GBK" w:hAnsi="方正小标宋_GBK" w:eastAsia="方正小标宋_GBK" w:cs="方正小标宋_GBK"/>
          <w:w w:val="95"/>
          <w:sz w:val="44"/>
        </w:rPr>
        <w:t>公开基本目录</w:t>
      </w:r>
    </w:p>
    <w:bookmarkEnd w:id="0"/>
    <w:p>
      <w:pPr>
        <w:pStyle w:val="5"/>
        <w:spacing w:before="6"/>
        <w:rPr>
          <w:rFonts w:ascii="方正小标宋简体"/>
          <w:sz w:val="36"/>
        </w:rPr>
      </w:pPr>
    </w:p>
    <w:p>
      <w:pPr>
        <w:pStyle w:val="5"/>
        <w:tabs>
          <w:tab w:val="left" w:pos="5605"/>
          <w:tab w:val="left" w:pos="9231"/>
          <w:tab w:val="left" w:pos="12275"/>
        </w:tabs>
        <w:spacing w:before="1" w:line="326" w:lineRule="auto"/>
        <w:ind w:left="400" w:right="397"/>
        <w:rPr>
          <w:rFonts w:hint="eastAsia" w:eastAsia="楷体_GB2312"/>
          <w:lang w:val="en-US" w:eastAsia="zh-CN"/>
        </w:rPr>
      </w:pPr>
      <w:r>
        <w:t>责</w:t>
      </w:r>
      <w:r>
        <w:rPr>
          <w:spacing w:val="-61"/>
        </w:rPr>
        <w:t xml:space="preserve"> </w:t>
      </w:r>
      <w:r>
        <w:t>任</w:t>
      </w:r>
      <w:r>
        <w:rPr>
          <w:spacing w:val="-61"/>
        </w:rPr>
        <w:t xml:space="preserve"> </w:t>
      </w:r>
      <w:r>
        <w:t>单</w:t>
      </w:r>
      <w:r>
        <w:rPr>
          <w:spacing w:val="-59"/>
        </w:rPr>
        <w:t xml:space="preserve"> </w:t>
      </w:r>
      <w:r>
        <w:t>位</w:t>
      </w:r>
      <w:r>
        <w:rPr>
          <w:spacing w:val="-61"/>
        </w:rPr>
        <w:t xml:space="preserve"> </w:t>
      </w:r>
      <w:r>
        <w:t>：</w:t>
      </w:r>
      <w:r>
        <w:rPr>
          <w:rFonts w:hint="eastAsia"/>
          <w:spacing w:val="-61"/>
          <w:lang w:eastAsia="zh-CN"/>
        </w:rPr>
        <w:t>彭阳县住房城乡建设局</w:t>
      </w:r>
      <w:r>
        <w:tab/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spacing w:val="-60"/>
          <w:lang w:val="en-US" w:eastAsia="zh-CN"/>
        </w:rPr>
        <w:t xml:space="preserve">          </w:t>
      </w:r>
      <w:r>
        <w:t>填</w:t>
      </w:r>
      <w:r>
        <w:rPr>
          <w:spacing w:val="-3"/>
        </w:rPr>
        <w:t>表</w:t>
      </w:r>
      <w:r>
        <w:t>时间：</w:t>
      </w:r>
      <w:r>
        <w:rPr>
          <w:rFonts w:ascii="Times New Roman" w:eastAsia="Times New Roman"/>
        </w:rPr>
        <w:t>20</w:t>
      </w:r>
      <w:r>
        <w:rPr>
          <w:rFonts w:hint="eastAsia" w:ascii="Times New Roman" w:eastAsia="宋体"/>
          <w:lang w:val="en-US" w:eastAsia="zh-CN"/>
        </w:rPr>
        <w:t>21</w:t>
      </w:r>
      <w:r>
        <w:t>年</w:t>
      </w:r>
      <w:r>
        <w:rPr>
          <w:spacing w:val="-71"/>
        </w:rPr>
        <w:t xml:space="preserve"> </w:t>
      </w:r>
      <w:r>
        <w:rPr>
          <w:rFonts w:hint="eastAsia" w:ascii="Times New Roman" w:eastAsia="宋体"/>
          <w:lang w:val="en-US" w:eastAsia="zh-CN"/>
        </w:rPr>
        <w:t>12</w:t>
      </w:r>
      <w:r>
        <w:t>月</w:t>
      </w:r>
      <w:r>
        <w:rPr>
          <w:rFonts w:hint="eastAsia"/>
          <w:lang w:val="en-US" w:eastAsia="zh-CN"/>
        </w:rPr>
        <w:t>14日</w:t>
      </w:r>
    </w:p>
    <w:p>
      <w:pPr>
        <w:pStyle w:val="5"/>
        <w:spacing w:before="2" w:after="37"/>
        <w:ind w:left="400"/>
      </w:pPr>
      <w:r>
        <w:t xml:space="preserve">政府信息：主动公开一级事项 </w:t>
      </w:r>
      <w:r>
        <w:rPr>
          <w:rFonts w:ascii="Times New Roman" w:eastAsia="Times New Roman"/>
        </w:rPr>
        <w:t xml:space="preserve">4 </w:t>
      </w:r>
      <w:r>
        <w:t xml:space="preserve">项，二级事项 </w:t>
      </w:r>
      <w:r>
        <w:rPr>
          <w:rFonts w:hint="eastAsia" w:ascii="Times New Roman" w:eastAsia="宋体"/>
          <w:lang w:val="en-US" w:eastAsia="zh-CN"/>
        </w:rPr>
        <w:t>16</w:t>
      </w:r>
      <w:r>
        <w:rPr>
          <w:rFonts w:ascii="Times New Roman" w:eastAsia="Times New Roman"/>
        </w:rPr>
        <w:t xml:space="preserve"> </w:t>
      </w:r>
      <w:r>
        <w:t xml:space="preserve">项；依申请公开二级事项 </w:t>
      </w:r>
      <w:r>
        <w:rPr>
          <w:rFonts w:ascii="Times New Roman" w:eastAsia="Times New Roman"/>
        </w:rPr>
        <w:t xml:space="preserve">0 </w:t>
      </w:r>
      <w:r>
        <w:t>项</w:t>
      </w:r>
    </w:p>
    <w:tbl>
      <w:tblPr>
        <w:tblStyle w:val="7"/>
        <w:tblW w:w="14539" w:type="dxa"/>
        <w:tblInd w:w="1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685"/>
        <w:gridCol w:w="681"/>
        <w:gridCol w:w="2359"/>
        <w:gridCol w:w="1488"/>
        <w:gridCol w:w="1035"/>
        <w:gridCol w:w="885"/>
        <w:gridCol w:w="2560"/>
        <w:gridCol w:w="331"/>
        <w:gridCol w:w="301"/>
        <w:gridCol w:w="360"/>
        <w:gridCol w:w="321"/>
        <w:gridCol w:w="340"/>
        <w:gridCol w:w="340"/>
        <w:gridCol w:w="350"/>
        <w:gridCol w:w="1068"/>
        <w:gridCol w:w="8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565" w:type="dxa"/>
            <w:shd w:val="clear" w:color="auto" w:fill="F1F1F1"/>
          </w:tcPr>
          <w:p>
            <w:pPr>
              <w:pStyle w:val="9"/>
              <w:spacing w:before="106" w:line="237" w:lineRule="auto"/>
              <w:ind w:left="192" w:right="180"/>
              <w:rPr>
                <w:b/>
                <w:color w:val="181717" w:themeColor="background2" w:themeShade="1A"/>
                <w:sz w:val="18"/>
              </w:rPr>
            </w:pPr>
            <w:r>
              <w:rPr>
                <w:b/>
                <w:color w:val="181717" w:themeColor="background2" w:themeShade="1A"/>
                <w:sz w:val="18"/>
              </w:rPr>
              <w:t>序号</w:t>
            </w:r>
          </w:p>
        </w:tc>
        <w:tc>
          <w:tcPr>
            <w:tcW w:w="1366" w:type="dxa"/>
            <w:gridSpan w:val="2"/>
            <w:shd w:val="clear" w:color="auto" w:fill="F1F1F1"/>
          </w:tcPr>
          <w:p>
            <w:pPr>
              <w:pStyle w:val="9"/>
              <w:spacing w:before="9"/>
              <w:rPr>
                <w:rFonts w:ascii="楷体_GB2312"/>
                <w:color w:val="181717" w:themeColor="background2" w:themeShade="1A"/>
                <w:sz w:val="16"/>
              </w:rPr>
            </w:pPr>
          </w:p>
          <w:p>
            <w:pPr>
              <w:pStyle w:val="9"/>
              <w:spacing w:before="1"/>
              <w:ind w:left="323"/>
              <w:rPr>
                <w:b/>
                <w:color w:val="181717" w:themeColor="background2" w:themeShade="1A"/>
                <w:sz w:val="18"/>
              </w:rPr>
            </w:pPr>
            <w:r>
              <w:rPr>
                <w:b/>
                <w:color w:val="181717" w:themeColor="background2" w:themeShade="1A"/>
                <w:w w:val="95"/>
                <w:sz w:val="18"/>
              </w:rPr>
              <w:t>公开事项</w:t>
            </w:r>
          </w:p>
        </w:tc>
        <w:tc>
          <w:tcPr>
            <w:tcW w:w="2359" w:type="dxa"/>
            <w:vMerge w:val="restart"/>
            <w:shd w:val="clear" w:color="auto" w:fill="F1F1F1"/>
          </w:tcPr>
          <w:p>
            <w:pPr>
              <w:pStyle w:val="9"/>
              <w:rPr>
                <w:rFonts w:ascii="楷体_GB2312"/>
                <w:color w:val="181717" w:themeColor="background2" w:themeShade="1A"/>
                <w:sz w:val="18"/>
              </w:rPr>
            </w:pPr>
          </w:p>
          <w:p>
            <w:pPr>
              <w:pStyle w:val="9"/>
              <w:spacing w:before="11"/>
              <w:rPr>
                <w:rFonts w:ascii="楷体_GB2312"/>
                <w:color w:val="181717" w:themeColor="background2" w:themeShade="1A"/>
                <w:sz w:val="25"/>
              </w:rPr>
            </w:pPr>
          </w:p>
          <w:p>
            <w:pPr>
              <w:pStyle w:val="9"/>
              <w:spacing w:before="1" w:line="234" w:lineRule="exact"/>
              <w:ind w:left="74" w:right="62"/>
              <w:jc w:val="center"/>
              <w:rPr>
                <w:b/>
                <w:color w:val="181717" w:themeColor="background2" w:themeShade="1A"/>
                <w:sz w:val="18"/>
              </w:rPr>
            </w:pPr>
            <w:r>
              <w:rPr>
                <w:b/>
                <w:color w:val="181717" w:themeColor="background2" w:themeShade="1A"/>
                <w:w w:val="95"/>
                <w:sz w:val="18"/>
              </w:rPr>
              <w:t>公开内容</w:t>
            </w:r>
          </w:p>
          <w:p>
            <w:pPr>
              <w:pStyle w:val="9"/>
              <w:spacing w:line="234" w:lineRule="exact"/>
              <w:ind w:left="74" w:right="62"/>
              <w:jc w:val="center"/>
              <w:rPr>
                <w:b/>
                <w:color w:val="181717" w:themeColor="background2" w:themeShade="1A"/>
                <w:sz w:val="18"/>
              </w:rPr>
            </w:pPr>
            <w:r>
              <w:rPr>
                <w:b/>
                <w:color w:val="181717" w:themeColor="background2" w:themeShade="1A"/>
                <w:w w:val="95"/>
                <w:sz w:val="18"/>
              </w:rPr>
              <w:t>（要素）</w:t>
            </w:r>
          </w:p>
        </w:tc>
        <w:tc>
          <w:tcPr>
            <w:tcW w:w="1488" w:type="dxa"/>
            <w:vMerge w:val="restart"/>
            <w:shd w:val="clear" w:color="auto" w:fill="F1F1F1"/>
          </w:tcPr>
          <w:p>
            <w:pPr>
              <w:pStyle w:val="9"/>
              <w:rPr>
                <w:rFonts w:ascii="楷体_GB2312"/>
                <w:color w:val="181717" w:themeColor="background2" w:themeShade="1A"/>
                <w:sz w:val="18"/>
              </w:rPr>
            </w:pPr>
          </w:p>
          <w:p>
            <w:pPr>
              <w:pStyle w:val="9"/>
              <w:rPr>
                <w:rFonts w:ascii="楷体_GB2312"/>
                <w:color w:val="181717" w:themeColor="background2" w:themeShade="1A"/>
                <w:sz w:val="18"/>
              </w:rPr>
            </w:pPr>
          </w:p>
          <w:p>
            <w:pPr>
              <w:pStyle w:val="9"/>
              <w:spacing w:before="11"/>
              <w:rPr>
                <w:rFonts w:ascii="楷体_GB2312"/>
                <w:color w:val="181717" w:themeColor="background2" w:themeShade="1A"/>
                <w:sz w:val="16"/>
              </w:rPr>
            </w:pPr>
          </w:p>
          <w:p>
            <w:pPr>
              <w:pStyle w:val="9"/>
              <w:ind w:left="383"/>
              <w:rPr>
                <w:b/>
                <w:color w:val="181717" w:themeColor="background2" w:themeShade="1A"/>
                <w:sz w:val="18"/>
              </w:rPr>
            </w:pPr>
            <w:r>
              <w:rPr>
                <w:b/>
                <w:color w:val="181717" w:themeColor="background2" w:themeShade="1A"/>
                <w:w w:val="95"/>
                <w:sz w:val="18"/>
              </w:rPr>
              <w:t>公开依据</w:t>
            </w:r>
          </w:p>
        </w:tc>
        <w:tc>
          <w:tcPr>
            <w:tcW w:w="1035" w:type="dxa"/>
            <w:vMerge w:val="restart"/>
            <w:shd w:val="clear" w:color="auto" w:fill="F1F1F1"/>
          </w:tcPr>
          <w:p>
            <w:pPr>
              <w:pStyle w:val="9"/>
              <w:rPr>
                <w:rFonts w:ascii="楷体_GB2312"/>
                <w:color w:val="181717" w:themeColor="background2" w:themeShade="1A"/>
                <w:sz w:val="18"/>
              </w:rPr>
            </w:pPr>
          </w:p>
          <w:p>
            <w:pPr>
              <w:pStyle w:val="9"/>
              <w:rPr>
                <w:rFonts w:ascii="楷体_GB2312"/>
                <w:color w:val="181717" w:themeColor="background2" w:themeShade="1A"/>
                <w:sz w:val="18"/>
              </w:rPr>
            </w:pPr>
          </w:p>
          <w:p>
            <w:pPr>
              <w:pStyle w:val="9"/>
              <w:spacing w:before="11"/>
              <w:rPr>
                <w:rFonts w:ascii="楷体_GB2312"/>
                <w:color w:val="181717" w:themeColor="background2" w:themeShade="1A"/>
                <w:sz w:val="16"/>
              </w:rPr>
            </w:pPr>
          </w:p>
          <w:p>
            <w:pPr>
              <w:pStyle w:val="9"/>
              <w:ind w:left="157"/>
              <w:rPr>
                <w:b/>
                <w:color w:val="181717" w:themeColor="background2" w:themeShade="1A"/>
                <w:sz w:val="18"/>
              </w:rPr>
            </w:pPr>
            <w:r>
              <w:rPr>
                <w:b/>
                <w:color w:val="181717" w:themeColor="background2" w:themeShade="1A"/>
                <w:w w:val="95"/>
                <w:sz w:val="18"/>
              </w:rPr>
              <w:t>公开时限</w:t>
            </w:r>
          </w:p>
        </w:tc>
        <w:tc>
          <w:tcPr>
            <w:tcW w:w="885" w:type="dxa"/>
            <w:vMerge w:val="restart"/>
            <w:shd w:val="clear" w:color="auto" w:fill="F1F1F1"/>
          </w:tcPr>
          <w:p>
            <w:pPr>
              <w:pStyle w:val="9"/>
              <w:rPr>
                <w:rFonts w:ascii="楷体_GB2312"/>
                <w:color w:val="181717" w:themeColor="background2" w:themeShade="1A"/>
                <w:sz w:val="18"/>
              </w:rPr>
            </w:pPr>
          </w:p>
          <w:p>
            <w:pPr>
              <w:pStyle w:val="9"/>
              <w:spacing w:before="1"/>
              <w:rPr>
                <w:rFonts w:ascii="楷体_GB2312"/>
                <w:color w:val="181717" w:themeColor="background2" w:themeShade="1A"/>
                <w:sz w:val="26"/>
              </w:rPr>
            </w:pPr>
          </w:p>
          <w:p>
            <w:pPr>
              <w:pStyle w:val="9"/>
              <w:spacing w:line="237" w:lineRule="auto"/>
              <w:ind w:left="262" w:right="250"/>
              <w:rPr>
                <w:b/>
                <w:color w:val="181717" w:themeColor="background2" w:themeShade="1A"/>
                <w:sz w:val="18"/>
              </w:rPr>
            </w:pPr>
            <w:r>
              <w:rPr>
                <w:b/>
                <w:color w:val="181717" w:themeColor="background2" w:themeShade="1A"/>
                <w:sz w:val="18"/>
              </w:rPr>
              <w:t>公开</w:t>
            </w:r>
            <w:r>
              <w:rPr>
                <w:b/>
                <w:color w:val="181717" w:themeColor="background2" w:themeShade="1A"/>
                <w:w w:val="95"/>
                <w:sz w:val="18"/>
              </w:rPr>
              <w:t>主体</w:t>
            </w:r>
          </w:p>
        </w:tc>
        <w:tc>
          <w:tcPr>
            <w:tcW w:w="2560" w:type="dxa"/>
            <w:vMerge w:val="restart"/>
            <w:shd w:val="clear" w:color="auto" w:fill="F1F1F1"/>
          </w:tcPr>
          <w:p>
            <w:pPr>
              <w:pStyle w:val="9"/>
              <w:rPr>
                <w:rFonts w:ascii="楷体_GB2312"/>
                <w:color w:val="181717" w:themeColor="background2" w:themeShade="1A"/>
                <w:sz w:val="18"/>
              </w:rPr>
            </w:pPr>
          </w:p>
          <w:p>
            <w:pPr>
              <w:pStyle w:val="9"/>
              <w:rPr>
                <w:rFonts w:ascii="楷体_GB2312"/>
                <w:color w:val="181717" w:themeColor="background2" w:themeShade="1A"/>
                <w:sz w:val="18"/>
              </w:rPr>
            </w:pPr>
          </w:p>
          <w:p>
            <w:pPr>
              <w:pStyle w:val="9"/>
              <w:spacing w:before="11"/>
              <w:rPr>
                <w:rFonts w:ascii="楷体_GB2312"/>
                <w:color w:val="181717" w:themeColor="background2" w:themeShade="1A"/>
                <w:sz w:val="16"/>
              </w:rPr>
            </w:pPr>
          </w:p>
          <w:p>
            <w:pPr>
              <w:pStyle w:val="9"/>
              <w:ind w:left="649"/>
              <w:rPr>
                <w:b/>
                <w:color w:val="181717" w:themeColor="background2" w:themeShade="1A"/>
                <w:sz w:val="18"/>
              </w:rPr>
            </w:pPr>
            <w:r>
              <w:rPr>
                <w:b/>
                <w:color w:val="181717" w:themeColor="background2" w:themeShade="1A"/>
                <w:w w:val="95"/>
                <w:sz w:val="18"/>
              </w:rPr>
              <w:t>公开渠道和载体</w:t>
            </w:r>
          </w:p>
        </w:tc>
        <w:tc>
          <w:tcPr>
            <w:tcW w:w="632" w:type="dxa"/>
            <w:gridSpan w:val="2"/>
            <w:shd w:val="clear" w:color="auto" w:fill="F1F1F1"/>
          </w:tcPr>
          <w:p>
            <w:pPr>
              <w:pStyle w:val="9"/>
              <w:spacing w:before="106" w:line="237" w:lineRule="auto"/>
              <w:ind w:left="136" w:right="123"/>
              <w:rPr>
                <w:b/>
                <w:color w:val="181717" w:themeColor="background2" w:themeShade="1A"/>
                <w:sz w:val="18"/>
              </w:rPr>
            </w:pPr>
            <w:r>
              <w:rPr>
                <w:b/>
                <w:color w:val="181717" w:themeColor="background2" w:themeShade="1A"/>
                <w:sz w:val="18"/>
              </w:rPr>
              <w:t>公开</w:t>
            </w:r>
            <w:r>
              <w:rPr>
                <w:b/>
                <w:color w:val="181717" w:themeColor="background2" w:themeShade="1A"/>
                <w:w w:val="95"/>
                <w:sz w:val="18"/>
              </w:rPr>
              <w:t>方式</w:t>
            </w:r>
          </w:p>
        </w:tc>
        <w:tc>
          <w:tcPr>
            <w:tcW w:w="1711" w:type="dxa"/>
            <w:gridSpan w:val="5"/>
            <w:shd w:val="clear" w:color="auto" w:fill="F1F1F1"/>
          </w:tcPr>
          <w:p>
            <w:pPr>
              <w:pStyle w:val="9"/>
              <w:spacing w:before="106" w:line="237" w:lineRule="auto"/>
              <w:ind w:left="673" w:right="209" w:hanging="449"/>
              <w:rPr>
                <w:b/>
                <w:color w:val="181717" w:themeColor="background2" w:themeShade="1A"/>
                <w:sz w:val="18"/>
              </w:rPr>
            </w:pPr>
            <w:r>
              <w:rPr>
                <w:b/>
                <w:color w:val="181717" w:themeColor="background2" w:themeShade="1A"/>
                <w:sz w:val="18"/>
              </w:rPr>
              <w:t xml:space="preserve">所属“五公开” </w:t>
            </w:r>
            <w:r>
              <w:rPr>
                <w:b/>
                <w:color w:val="181717" w:themeColor="background2" w:themeShade="1A"/>
                <w:w w:val="95"/>
                <w:sz w:val="18"/>
              </w:rPr>
              <w:t>类型</w:t>
            </w:r>
          </w:p>
        </w:tc>
        <w:tc>
          <w:tcPr>
            <w:tcW w:w="1068" w:type="dxa"/>
            <w:vMerge w:val="restart"/>
            <w:shd w:val="clear" w:color="auto" w:fill="F1F1F1"/>
          </w:tcPr>
          <w:p>
            <w:pPr>
              <w:pStyle w:val="9"/>
              <w:rPr>
                <w:rFonts w:ascii="楷体_GB2312"/>
                <w:color w:val="181717" w:themeColor="background2" w:themeShade="1A"/>
                <w:sz w:val="18"/>
              </w:rPr>
            </w:pPr>
          </w:p>
          <w:p>
            <w:pPr>
              <w:pStyle w:val="9"/>
              <w:spacing w:before="1"/>
              <w:rPr>
                <w:rFonts w:ascii="楷体_GB2312"/>
                <w:color w:val="181717" w:themeColor="background2" w:themeShade="1A"/>
                <w:sz w:val="26"/>
              </w:rPr>
            </w:pPr>
          </w:p>
          <w:p>
            <w:pPr>
              <w:pStyle w:val="9"/>
              <w:spacing w:line="237" w:lineRule="auto"/>
              <w:ind w:left="354" w:right="159" w:hanging="180"/>
              <w:rPr>
                <w:b/>
                <w:color w:val="181717" w:themeColor="background2" w:themeShade="1A"/>
                <w:sz w:val="18"/>
              </w:rPr>
            </w:pPr>
            <w:r>
              <w:rPr>
                <w:b/>
                <w:color w:val="181717" w:themeColor="background2" w:themeShade="1A"/>
                <w:sz w:val="18"/>
              </w:rPr>
              <w:t>网站所属</w:t>
            </w:r>
            <w:r>
              <w:rPr>
                <w:b/>
                <w:color w:val="181717" w:themeColor="background2" w:themeShade="1A"/>
                <w:w w:val="95"/>
                <w:sz w:val="18"/>
              </w:rPr>
              <w:t>栏目</w:t>
            </w:r>
          </w:p>
        </w:tc>
        <w:tc>
          <w:tcPr>
            <w:tcW w:w="870" w:type="dxa"/>
            <w:vMerge w:val="restart"/>
            <w:shd w:val="clear" w:color="auto" w:fill="F1F1F1"/>
          </w:tcPr>
          <w:p>
            <w:pPr>
              <w:pStyle w:val="9"/>
              <w:rPr>
                <w:rFonts w:ascii="楷体_GB2312"/>
                <w:color w:val="181717" w:themeColor="background2" w:themeShade="1A"/>
                <w:sz w:val="18"/>
              </w:rPr>
            </w:pPr>
          </w:p>
          <w:p>
            <w:pPr>
              <w:pStyle w:val="9"/>
              <w:rPr>
                <w:rFonts w:ascii="楷体_GB2312"/>
                <w:color w:val="181717" w:themeColor="background2" w:themeShade="1A"/>
                <w:sz w:val="18"/>
              </w:rPr>
            </w:pPr>
          </w:p>
          <w:p>
            <w:pPr>
              <w:pStyle w:val="9"/>
              <w:spacing w:before="11"/>
              <w:rPr>
                <w:rFonts w:ascii="楷体_GB2312"/>
                <w:color w:val="181717" w:themeColor="background2" w:themeShade="1A"/>
                <w:sz w:val="16"/>
              </w:rPr>
            </w:pPr>
          </w:p>
          <w:p>
            <w:pPr>
              <w:pStyle w:val="9"/>
              <w:ind w:left="253"/>
              <w:rPr>
                <w:b/>
                <w:color w:val="181717" w:themeColor="background2" w:themeShade="1A"/>
                <w:sz w:val="18"/>
              </w:rPr>
            </w:pPr>
            <w:r>
              <w:rPr>
                <w:b/>
                <w:color w:val="181717" w:themeColor="background2" w:themeShade="1A"/>
                <w:w w:val="95"/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5" w:type="dxa"/>
            <w:shd w:val="clear" w:color="auto" w:fill="F1F1F1"/>
          </w:tcPr>
          <w:p>
            <w:pPr>
              <w:pStyle w:val="9"/>
              <w:rPr>
                <w:rFonts w:ascii="Times New Roman"/>
                <w:color w:val="181717" w:themeColor="background2" w:themeShade="1A"/>
                <w:sz w:val="18"/>
              </w:rPr>
            </w:pPr>
          </w:p>
        </w:tc>
        <w:tc>
          <w:tcPr>
            <w:tcW w:w="685" w:type="dxa"/>
            <w:shd w:val="clear" w:color="auto" w:fill="F1F1F1"/>
          </w:tcPr>
          <w:p>
            <w:pPr>
              <w:pStyle w:val="9"/>
              <w:spacing w:before="11"/>
              <w:rPr>
                <w:rFonts w:ascii="楷体_GB2312"/>
                <w:color w:val="181717" w:themeColor="background2" w:themeShade="1A"/>
                <w:sz w:val="15"/>
              </w:rPr>
            </w:pPr>
          </w:p>
          <w:p>
            <w:pPr>
              <w:pStyle w:val="9"/>
              <w:spacing w:line="237" w:lineRule="auto"/>
              <w:ind w:left="162" w:right="150"/>
              <w:rPr>
                <w:b/>
                <w:color w:val="181717" w:themeColor="background2" w:themeShade="1A"/>
                <w:sz w:val="18"/>
              </w:rPr>
            </w:pPr>
            <w:r>
              <w:rPr>
                <w:b/>
                <w:color w:val="181717" w:themeColor="background2" w:themeShade="1A"/>
                <w:sz w:val="18"/>
              </w:rPr>
              <w:t>一级</w:t>
            </w:r>
            <w:r>
              <w:rPr>
                <w:b/>
                <w:color w:val="181717" w:themeColor="background2" w:themeShade="1A"/>
                <w:w w:val="95"/>
                <w:sz w:val="18"/>
              </w:rPr>
              <w:t>事项</w:t>
            </w:r>
          </w:p>
        </w:tc>
        <w:tc>
          <w:tcPr>
            <w:tcW w:w="681" w:type="dxa"/>
            <w:shd w:val="clear" w:color="auto" w:fill="F1F1F1"/>
          </w:tcPr>
          <w:p>
            <w:pPr>
              <w:pStyle w:val="9"/>
              <w:spacing w:before="11"/>
              <w:rPr>
                <w:rFonts w:ascii="楷体_GB2312"/>
                <w:color w:val="181717" w:themeColor="background2" w:themeShade="1A"/>
                <w:sz w:val="15"/>
              </w:rPr>
            </w:pPr>
          </w:p>
          <w:p>
            <w:pPr>
              <w:pStyle w:val="9"/>
              <w:spacing w:line="237" w:lineRule="auto"/>
              <w:ind w:left="159" w:right="149"/>
              <w:rPr>
                <w:b/>
                <w:color w:val="181717" w:themeColor="background2" w:themeShade="1A"/>
                <w:sz w:val="18"/>
              </w:rPr>
            </w:pPr>
            <w:r>
              <w:rPr>
                <w:b/>
                <w:color w:val="181717" w:themeColor="background2" w:themeShade="1A"/>
                <w:sz w:val="18"/>
              </w:rPr>
              <w:t>二级</w:t>
            </w:r>
            <w:r>
              <w:rPr>
                <w:b/>
                <w:color w:val="181717" w:themeColor="background2" w:themeShade="1A"/>
                <w:w w:val="95"/>
                <w:sz w:val="18"/>
              </w:rPr>
              <w:t>事项</w:t>
            </w:r>
          </w:p>
        </w:tc>
        <w:tc>
          <w:tcPr>
            <w:tcW w:w="2359" w:type="dxa"/>
            <w:vMerge w:val="continue"/>
            <w:tcBorders>
              <w:top w:val="nil"/>
            </w:tcBorders>
            <w:shd w:val="clear" w:color="auto" w:fill="F1F1F1"/>
          </w:tcPr>
          <w:p>
            <w:pPr>
              <w:rPr>
                <w:color w:val="181717" w:themeColor="background2" w:themeShade="1A"/>
                <w:sz w:val="2"/>
                <w:szCs w:val="2"/>
              </w:rPr>
            </w:pPr>
          </w:p>
        </w:tc>
        <w:tc>
          <w:tcPr>
            <w:tcW w:w="1488" w:type="dxa"/>
            <w:vMerge w:val="continue"/>
            <w:tcBorders>
              <w:top w:val="nil"/>
            </w:tcBorders>
            <w:shd w:val="clear" w:color="auto" w:fill="F1F1F1"/>
          </w:tcPr>
          <w:p>
            <w:pPr>
              <w:rPr>
                <w:color w:val="181717" w:themeColor="background2" w:themeShade="1A"/>
                <w:sz w:val="2"/>
                <w:szCs w:val="2"/>
              </w:rPr>
            </w:pPr>
          </w:p>
        </w:tc>
        <w:tc>
          <w:tcPr>
            <w:tcW w:w="1035" w:type="dxa"/>
            <w:vMerge w:val="continue"/>
            <w:tcBorders>
              <w:top w:val="nil"/>
            </w:tcBorders>
            <w:shd w:val="clear" w:color="auto" w:fill="F1F1F1"/>
          </w:tcPr>
          <w:p>
            <w:pPr>
              <w:rPr>
                <w:color w:val="181717" w:themeColor="background2" w:themeShade="1A"/>
                <w:sz w:val="2"/>
                <w:szCs w:val="2"/>
              </w:rPr>
            </w:pPr>
          </w:p>
        </w:tc>
        <w:tc>
          <w:tcPr>
            <w:tcW w:w="885" w:type="dxa"/>
            <w:vMerge w:val="continue"/>
            <w:tcBorders>
              <w:top w:val="nil"/>
            </w:tcBorders>
            <w:shd w:val="clear" w:color="auto" w:fill="F1F1F1"/>
          </w:tcPr>
          <w:p>
            <w:pPr>
              <w:rPr>
                <w:color w:val="181717" w:themeColor="background2" w:themeShade="1A"/>
                <w:sz w:val="2"/>
                <w:szCs w:val="2"/>
              </w:rPr>
            </w:pPr>
          </w:p>
        </w:tc>
        <w:tc>
          <w:tcPr>
            <w:tcW w:w="2560" w:type="dxa"/>
            <w:vMerge w:val="continue"/>
            <w:tcBorders>
              <w:top w:val="nil"/>
            </w:tcBorders>
            <w:shd w:val="clear" w:color="auto" w:fill="F1F1F1"/>
          </w:tcPr>
          <w:p>
            <w:pPr>
              <w:rPr>
                <w:color w:val="181717" w:themeColor="background2" w:themeShade="1A"/>
                <w:sz w:val="2"/>
                <w:szCs w:val="2"/>
              </w:rPr>
            </w:pPr>
          </w:p>
        </w:tc>
        <w:tc>
          <w:tcPr>
            <w:tcW w:w="331" w:type="dxa"/>
            <w:shd w:val="clear" w:color="auto" w:fill="F1F1F1"/>
          </w:tcPr>
          <w:p>
            <w:pPr>
              <w:pStyle w:val="9"/>
              <w:spacing w:line="207" w:lineRule="exact"/>
              <w:ind w:left="107"/>
              <w:rPr>
                <w:b/>
                <w:color w:val="181717" w:themeColor="background2" w:themeShade="1A"/>
                <w:sz w:val="18"/>
              </w:rPr>
            </w:pPr>
            <w:r>
              <w:rPr>
                <w:b/>
                <w:color w:val="181717" w:themeColor="background2" w:themeShade="1A"/>
                <w:w w:val="99"/>
                <w:sz w:val="18"/>
              </w:rPr>
              <w:t>主</w:t>
            </w:r>
          </w:p>
          <w:p>
            <w:pPr>
              <w:pStyle w:val="9"/>
              <w:spacing w:before="1" w:line="237" w:lineRule="auto"/>
              <w:ind w:left="107" w:right="31"/>
              <w:jc w:val="both"/>
              <w:rPr>
                <w:b/>
                <w:color w:val="181717" w:themeColor="background2" w:themeShade="1A"/>
                <w:sz w:val="18"/>
              </w:rPr>
            </w:pPr>
            <w:r>
              <w:rPr>
                <w:b/>
                <w:color w:val="181717" w:themeColor="background2" w:themeShade="1A"/>
                <w:sz w:val="18"/>
              </w:rPr>
              <w:t>动公开</w:t>
            </w:r>
          </w:p>
        </w:tc>
        <w:tc>
          <w:tcPr>
            <w:tcW w:w="301" w:type="dxa"/>
            <w:shd w:val="clear" w:color="auto" w:fill="F1F1F1"/>
          </w:tcPr>
          <w:p>
            <w:pPr>
              <w:pStyle w:val="9"/>
              <w:spacing w:before="90" w:line="237" w:lineRule="auto"/>
              <w:ind w:left="108"/>
              <w:jc w:val="both"/>
              <w:rPr>
                <w:b/>
                <w:color w:val="181717" w:themeColor="background2" w:themeShade="1A"/>
                <w:sz w:val="18"/>
              </w:rPr>
            </w:pPr>
            <w:r>
              <w:rPr>
                <w:b/>
                <w:color w:val="181717" w:themeColor="background2" w:themeShade="1A"/>
                <w:sz w:val="18"/>
              </w:rPr>
              <w:t>依申请</w:t>
            </w:r>
          </w:p>
        </w:tc>
        <w:tc>
          <w:tcPr>
            <w:tcW w:w="360" w:type="dxa"/>
            <w:shd w:val="clear" w:color="auto" w:fill="F1F1F1"/>
          </w:tcPr>
          <w:p>
            <w:pPr>
              <w:pStyle w:val="9"/>
              <w:spacing w:before="11"/>
              <w:rPr>
                <w:rFonts w:ascii="楷体_GB2312"/>
                <w:color w:val="181717" w:themeColor="background2" w:themeShade="1A"/>
                <w:sz w:val="15"/>
              </w:rPr>
            </w:pPr>
          </w:p>
          <w:p>
            <w:pPr>
              <w:pStyle w:val="9"/>
              <w:spacing w:line="237" w:lineRule="auto"/>
              <w:ind w:left="107" w:right="60"/>
              <w:rPr>
                <w:b/>
                <w:color w:val="181717" w:themeColor="background2" w:themeShade="1A"/>
                <w:sz w:val="18"/>
              </w:rPr>
            </w:pPr>
            <w:r>
              <w:rPr>
                <w:b/>
                <w:color w:val="181717" w:themeColor="background2" w:themeShade="1A"/>
                <w:sz w:val="18"/>
              </w:rPr>
              <w:t>决策</w:t>
            </w:r>
          </w:p>
        </w:tc>
        <w:tc>
          <w:tcPr>
            <w:tcW w:w="321" w:type="dxa"/>
            <w:shd w:val="clear" w:color="auto" w:fill="F1F1F1"/>
          </w:tcPr>
          <w:p>
            <w:pPr>
              <w:pStyle w:val="9"/>
              <w:spacing w:before="11"/>
              <w:rPr>
                <w:rFonts w:ascii="楷体_GB2312"/>
                <w:color w:val="181717" w:themeColor="background2" w:themeShade="1A"/>
                <w:sz w:val="15"/>
              </w:rPr>
            </w:pPr>
          </w:p>
          <w:p>
            <w:pPr>
              <w:pStyle w:val="9"/>
              <w:spacing w:line="237" w:lineRule="auto"/>
              <w:ind w:left="107" w:right="21"/>
              <w:rPr>
                <w:b/>
                <w:color w:val="181717" w:themeColor="background2" w:themeShade="1A"/>
                <w:sz w:val="18"/>
              </w:rPr>
            </w:pPr>
            <w:r>
              <w:rPr>
                <w:b/>
                <w:color w:val="181717" w:themeColor="background2" w:themeShade="1A"/>
                <w:sz w:val="18"/>
              </w:rPr>
              <w:t>执行</w:t>
            </w:r>
          </w:p>
        </w:tc>
        <w:tc>
          <w:tcPr>
            <w:tcW w:w="340" w:type="dxa"/>
            <w:shd w:val="clear" w:color="auto" w:fill="F1F1F1"/>
          </w:tcPr>
          <w:p>
            <w:pPr>
              <w:pStyle w:val="9"/>
              <w:spacing w:before="11"/>
              <w:rPr>
                <w:rFonts w:ascii="楷体_GB2312"/>
                <w:color w:val="181717" w:themeColor="background2" w:themeShade="1A"/>
                <w:sz w:val="15"/>
              </w:rPr>
            </w:pPr>
          </w:p>
          <w:p>
            <w:pPr>
              <w:pStyle w:val="9"/>
              <w:spacing w:line="237" w:lineRule="auto"/>
              <w:ind w:left="107" w:right="40"/>
              <w:rPr>
                <w:b/>
                <w:color w:val="181717" w:themeColor="background2" w:themeShade="1A"/>
                <w:sz w:val="18"/>
              </w:rPr>
            </w:pPr>
            <w:r>
              <w:rPr>
                <w:b/>
                <w:color w:val="181717" w:themeColor="background2" w:themeShade="1A"/>
                <w:sz w:val="18"/>
              </w:rPr>
              <w:t>管理</w:t>
            </w:r>
          </w:p>
        </w:tc>
        <w:tc>
          <w:tcPr>
            <w:tcW w:w="340" w:type="dxa"/>
            <w:shd w:val="clear" w:color="auto" w:fill="F1F1F1"/>
          </w:tcPr>
          <w:p>
            <w:pPr>
              <w:pStyle w:val="9"/>
              <w:spacing w:before="11"/>
              <w:rPr>
                <w:rFonts w:ascii="楷体_GB2312"/>
                <w:color w:val="181717" w:themeColor="background2" w:themeShade="1A"/>
                <w:sz w:val="15"/>
              </w:rPr>
            </w:pPr>
          </w:p>
          <w:p>
            <w:pPr>
              <w:pStyle w:val="9"/>
              <w:spacing w:line="237" w:lineRule="auto"/>
              <w:ind w:left="108" w:right="39"/>
              <w:rPr>
                <w:b/>
                <w:color w:val="181717" w:themeColor="background2" w:themeShade="1A"/>
                <w:sz w:val="18"/>
              </w:rPr>
            </w:pPr>
            <w:r>
              <w:rPr>
                <w:b/>
                <w:color w:val="181717" w:themeColor="background2" w:themeShade="1A"/>
                <w:sz w:val="18"/>
              </w:rPr>
              <w:t>服务</w:t>
            </w:r>
          </w:p>
        </w:tc>
        <w:tc>
          <w:tcPr>
            <w:tcW w:w="350" w:type="dxa"/>
            <w:shd w:val="clear" w:color="auto" w:fill="F1F1F1"/>
          </w:tcPr>
          <w:p>
            <w:pPr>
              <w:pStyle w:val="9"/>
              <w:spacing w:before="11"/>
              <w:rPr>
                <w:rFonts w:ascii="楷体_GB2312"/>
                <w:color w:val="181717" w:themeColor="background2" w:themeShade="1A"/>
                <w:sz w:val="15"/>
              </w:rPr>
            </w:pPr>
          </w:p>
          <w:p>
            <w:pPr>
              <w:pStyle w:val="9"/>
              <w:spacing w:line="237" w:lineRule="auto"/>
              <w:ind w:left="106" w:right="51"/>
              <w:rPr>
                <w:b/>
                <w:color w:val="181717" w:themeColor="background2" w:themeShade="1A"/>
                <w:sz w:val="18"/>
              </w:rPr>
            </w:pPr>
            <w:r>
              <w:rPr>
                <w:b/>
                <w:color w:val="181717" w:themeColor="background2" w:themeShade="1A"/>
                <w:sz w:val="18"/>
              </w:rPr>
              <w:t>结果</w:t>
            </w:r>
          </w:p>
        </w:tc>
        <w:tc>
          <w:tcPr>
            <w:tcW w:w="1068" w:type="dxa"/>
            <w:vMerge w:val="continue"/>
            <w:tcBorders>
              <w:top w:val="nil"/>
            </w:tcBorders>
            <w:shd w:val="clear" w:color="auto" w:fill="F1F1F1"/>
          </w:tcPr>
          <w:p>
            <w:pPr>
              <w:rPr>
                <w:color w:val="181717" w:themeColor="background2" w:themeShade="1A"/>
                <w:sz w:val="2"/>
                <w:szCs w:val="2"/>
              </w:rPr>
            </w:pPr>
          </w:p>
        </w:tc>
        <w:tc>
          <w:tcPr>
            <w:tcW w:w="870" w:type="dxa"/>
            <w:vMerge w:val="continue"/>
            <w:tcBorders>
              <w:top w:val="nil"/>
            </w:tcBorders>
            <w:shd w:val="clear" w:color="auto" w:fill="F1F1F1"/>
          </w:tcPr>
          <w:p>
            <w:pPr>
              <w:rPr>
                <w:color w:val="181717" w:themeColor="background2" w:themeShade="1A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5" w:type="dxa"/>
            <w:vMerge w:val="restart"/>
          </w:tcPr>
          <w:p>
            <w:pPr>
              <w:pStyle w:val="9"/>
              <w:rPr>
                <w:rFonts w:ascii="楷体_GB2312"/>
                <w:sz w:val="18"/>
              </w:rPr>
            </w:pPr>
          </w:p>
          <w:p>
            <w:pPr>
              <w:pStyle w:val="9"/>
              <w:rPr>
                <w:rFonts w:ascii="楷体_GB2312"/>
                <w:sz w:val="18"/>
              </w:rPr>
            </w:pPr>
          </w:p>
          <w:p>
            <w:pPr>
              <w:pStyle w:val="9"/>
              <w:rPr>
                <w:rFonts w:ascii="楷体_GB2312"/>
                <w:sz w:val="18"/>
              </w:rPr>
            </w:pPr>
          </w:p>
          <w:p>
            <w:pPr>
              <w:pStyle w:val="9"/>
              <w:rPr>
                <w:rFonts w:ascii="楷体_GB2312"/>
                <w:sz w:val="18"/>
              </w:rPr>
            </w:pPr>
          </w:p>
          <w:p>
            <w:pPr>
              <w:pStyle w:val="9"/>
              <w:rPr>
                <w:rFonts w:ascii="楷体_GB2312"/>
                <w:sz w:val="18"/>
              </w:rPr>
            </w:pPr>
          </w:p>
          <w:p>
            <w:pPr>
              <w:pStyle w:val="9"/>
              <w:rPr>
                <w:rFonts w:ascii="楷体_GB2312"/>
                <w:sz w:val="32"/>
                <w:szCs w:val="32"/>
              </w:rPr>
            </w:pPr>
          </w:p>
          <w:p>
            <w:pPr>
              <w:pStyle w:val="9"/>
              <w:rPr>
                <w:rFonts w:ascii="楷体_GB2312"/>
                <w:sz w:val="32"/>
                <w:szCs w:val="32"/>
              </w:rPr>
            </w:pPr>
          </w:p>
          <w:p>
            <w:pPr>
              <w:pStyle w:val="9"/>
              <w:spacing w:before="11"/>
              <w:rPr>
                <w:rFonts w:ascii="楷体_GB2312"/>
                <w:sz w:val="32"/>
                <w:szCs w:val="32"/>
              </w:rPr>
            </w:pPr>
          </w:p>
          <w:p>
            <w:pPr>
              <w:pStyle w:val="9"/>
              <w:spacing w:before="1"/>
              <w:ind w:left="6"/>
              <w:jc w:val="center"/>
              <w:rPr>
                <w:sz w:val="18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85" w:type="dxa"/>
            <w:vMerge w:val="restart"/>
          </w:tcPr>
          <w:p>
            <w:pPr>
              <w:pStyle w:val="9"/>
              <w:rPr>
                <w:rFonts w:ascii="楷体_GB2312"/>
                <w:sz w:val="18"/>
              </w:rPr>
            </w:pPr>
          </w:p>
          <w:p>
            <w:pPr>
              <w:pStyle w:val="9"/>
              <w:rPr>
                <w:rFonts w:ascii="楷体_GB2312"/>
                <w:sz w:val="18"/>
              </w:rPr>
            </w:pPr>
          </w:p>
          <w:p>
            <w:pPr>
              <w:pStyle w:val="9"/>
              <w:rPr>
                <w:rFonts w:ascii="楷体_GB2312"/>
                <w:sz w:val="18"/>
              </w:rPr>
            </w:pPr>
          </w:p>
          <w:p>
            <w:pPr>
              <w:pStyle w:val="9"/>
              <w:rPr>
                <w:rFonts w:ascii="楷体_GB2312"/>
                <w:sz w:val="18"/>
              </w:rPr>
            </w:pPr>
          </w:p>
          <w:p>
            <w:pPr>
              <w:pStyle w:val="9"/>
              <w:rPr>
                <w:rFonts w:ascii="楷体_GB2312"/>
                <w:sz w:val="18"/>
              </w:rPr>
            </w:pPr>
          </w:p>
          <w:p>
            <w:pPr>
              <w:pStyle w:val="9"/>
              <w:rPr>
                <w:rFonts w:ascii="楷体_GB2312"/>
                <w:sz w:val="18"/>
              </w:rPr>
            </w:pPr>
          </w:p>
          <w:p>
            <w:pPr>
              <w:pStyle w:val="9"/>
              <w:spacing w:before="1"/>
              <w:rPr>
                <w:rFonts w:ascii="楷体_GB2312"/>
                <w:sz w:val="24"/>
              </w:rPr>
            </w:pPr>
          </w:p>
          <w:p>
            <w:pPr>
              <w:pStyle w:val="9"/>
              <w:spacing w:line="237" w:lineRule="auto"/>
              <w:ind w:left="162" w:right="150"/>
              <w:rPr>
                <w:sz w:val="18"/>
              </w:rPr>
            </w:pPr>
            <w:r>
              <w:rPr>
                <w:sz w:val="18"/>
              </w:rPr>
              <w:t>概况信息</w:t>
            </w:r>
          </w:p>
        </w:tc>
        <w:tc>
          <w:tcPr>
            <w:tcW w:w="681" w:type="dxa"/>
          </w:tcPr>
          <w:p>
            <w:pPr>
              <w:pStyle w:val="9"/>
              <w:rPr>
                <w:rFonts w:ascii="楷体_GB2312"/>
                <w:sz w:val="18"/>
              </w:rPr>
            </w:pPr>
          </w:p>
          <w:p>
            <w:pPr>
              <w:pStyle w:val="9"/>
              <w:rPr>
                <w:rFonts w:ascii="楷体_GB2312"/>
                <w:sz w:val="18"/>
              </w:rPr>
            </w:pPr>
          </w:p>
          <w:p>
            <w:pPr>
              <w:pStyle w:val="9"/>
              <w:rPr>
                <w:rFonts w:ascii="楷体_GB2312"/>
                <w:sz w:val="18"/>
              </w:rPr>
            </w:pPr>
          </w:p>
          <w:p>
            <w:pPr>
              <w:pStyle w:val="9"/>
              <w:spacing w:before="2"/>
              <w:rPr>
                <w:rFonts w:ascii="楷体_GB2312"/>
                <w:sz w:val="15"/>
              </w:rPr>
            </w:pPr>
          </w:p>
          <w:p>
            <w:pPr>
              <w:pStyle w:val="9"/>
              <w:spacing w:line="237" w:lineRule="auto"/>
              <w:ind w:left="159" w:right="149"/>
              <w:rPr>
                <w:sz w:val="18"/>
              </w:rPr>
            </w:pPr>
            <w:r>
              <w:rPr>
                <w:sz w:val="18"/>
              </w:rPr>
              <w:t>机构职责</w:t>
            </w:r>
          </w:p>
        </w:tc>
        <w:tc>
          <w:tcPr>
            <w:tcW w:w="2359" w:type="dxa"/>
          </w:tcPr>
          <w:p>
            <w:pPr>
              <w:pStyle w:val="9"/>
              <w:rPr>
                <w:rFonts w:ascii="楷体_GB2312"/>
                <w:sz w:val="18"/>
              </w:rPr>
            </w:pPr>
          </w:p>
          <w:p>
            <w:pPr>
              <w:pStyle w:val="9"/>
              <w:rPr>
                <w:rFonts w:ascii="楷体_GB2312"/>
                <w:sz w:val="18"/>
              </w:rPr>
            </w:pPr>
          </w:p>
          <w:p>
            <w:pPr>
              <w:pStyle w:val="9"/>
              <w:spacing w:before="5"/>
              <w:rPr>
                <w:rFonts w:ascii="楷体_GB2312"/>
                <w:sz w:val="24"/>
              </w:rPr>
            </w:pPr>
          </w:p>
          <w:p>
            <w:pPr>
              <w:pStyle w:val="9"/>
              <w:spacing w:line="237" w:lineRule="auto"/>
              <w:ind w:left="106" w:right="49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住房城乡建设局</w:t>
            </w:r>
            <w:r>
              <w:rPr>
                <w:sz w:val="18"/>
              </w:rPr>
              <w:t>职责；</w:t>
            </w:r>
            <w:r>
              <w:rPr>
                <w:rFonts w:hint="eastAsia"/>
                <w:sz w:val="18"/>
                <w:lang w:eastAsia="zh-CN"/>
              </w:rPr>
              <w:t>主要职责岗位设置和人员编制规定</w:t>
            </w:r>
          </w:p>
        </w:tc>
        <w:tc>
          <w:tcPr>
            <w:tcW w:w="1488" w:type="dxa"/>
          </w:tcPr>
          <w:p>
            <w:pPr>
              <w:pStyle w:val="9"/>
              <w:rPr>
                <w:rFonts w:ascii="楷体_GB2312"/>
                <w:sz w:val="18"/>
              </w:rPr>
            </w:pPr>
          </w:p>
          <w:p>
            <w:pPr>
              <w:pStyle w:val="9"/>
              <w:rPr>
                <w:rFonts w:ascii="楷体_GB2312"/>
                <w:sz w:val="18"/>
              </w:rPr>
            </w:pPr>
          </w:p>
          <w:p>
            <w:pPr>
              <w:pStyle w:val="9"/>
              <w:spacing w:before="5"/>
              <w:rPr>
                <w:rFonts w:ascii="楷体_GB2312"/>
                <w:sz w:val="15"/>
              </w:rPr>
            </w:pPr>
          </w:p>
          <w:p>
            <w:pPr>
              <w:pStyle w:val="9"/>
              <w:spacing w:line="237" w:lineRule="auto"/>
              <w:ind w:left="107" w:right="108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</w:p>
        </w:tc>
        <w:tc>
          <w:tcPr>
            <w:tcW w:w="1035" w:type="dxa"/>
          </w:tcPr>
          <w:p>
            <w:pPr>
              <w:pStyle w:val="9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形成或变</w:t>
            </w:r>
          </w:p>
          <w:p>
            <w:pPr>
              <w:pStyle w:val="9"/>
              <w:spacing w:line="233" w:lineRule="exact"/>
              <w:ind w:left="107"/>
              <w:rPr>
                <w:sz w:val="18"/>
              </w:rPr>
            </w:pPr>
            <w:r>
              <w:rPr>
                <w:sz w:val="18"/>
              </w:rPr>
              <w:t>更之日起</w:t>
            </w:r>
          </w:p>
          <w:p>
            <w:pPr>
              <w:pStyle w:val="9"/>
              <w:spacing w:before="1" w:line="237" w:lineRule="auto"/>
              <w:ind w:left="107" w:right="97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2"/>
                <w:sz w:val="18"/>
              </w:rPr>
              <w:t xml:space="preserve"> 个工作日内（法</w:t>
            </w:r>
            <w:r>
              <w:rPr>
                <w:spacing w:val="-20"/>
                <w:sz w:val="18"/>
              </w:rPr>
              <w:t>律、法规对政府信息公开期限另有规定</w:t>
            </w:r>
            <w:r>
              <w:rPr>
                <w:spacing w:val="-21"/>
                <w:sz w:val="18"/>
              </w:rPr>
              <w:t>的，从其规定）</w:t>
            </w:r>
          </w:p>
        </w:tc>
        <w:tc>
          <w:tcPr>
            <w:tcW w:w="885" w:type="dxa"/>
            <w:vAlign w:val="center"/>
          </w:tcPr>
          <w:p>
            <w:pPr>
              <w:pStyle w:val="9"/>
              <w:jc w:val="center"/>
              <w:rPr>
                <w:rFonts w:ascii="楷体_GB2312"/>
                <w:sz w:val="18"/>
              </w:rPr>
            </w:pPr>
          </w:p>
          <w:p>
            <w:pPr>
              <w:pStyle w:val="9"/>
              <w:jc w:val="center"/>
              <w:rPr>
                <w:rFonts w:ascii="楷体_GB2312"/>
                <w:sz w:val="18"/>
              </w:rPr>
            </w:pPr>
          </w:p>
          <w:p>
            <w:pPr>
              <w:pStyle w:val="9"/>
              <w:jc w:val="center"/>
              <w:rPr>
                <w:rFonts w:ascii="楷体_GB2312"/>
                <w:sz w:val="18"/>
              </w:rPr>
            </w:pPr>
          </w:p>
          <w:p>
            <w:pPr>
              <w:pStyle w:val="9"/>
              <w:jc w:val="center"/>
              <w:rPr>
                <w:rFonts w:ascii="楷体_GB2312"/>
                <w:sz w:val="24"/>
              </w:rPr>
            </w:pPr>
          </w:p>
          <w:p>
            <w:pPr>
              <w:pStyle w:val="9"/>
              <w:ind w:left="171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住房城乡建设局政务公开办公室</w:t>
            </w:r>
          </w:p>
        </w:tc>
        <w:tc>
          <w:tcPr>
            <w:tcW w:w="2560" w:type="dxa"/>
          </w:tcPr>
          <w:p>
            <w:pPr>
              <w:pStyle w:val="9"/>
              <w:tabs>
                <w:tab w:val="left" w:pos="2267"/>
              </w:tabs>
              <w:spacing w:before="69" w:line="297" w:lineRule="auto"/>
              <w:ind w:left="107" w:right="119"/>
              <w:rPr>
                <w:sz w:val="16"/>
              </w:rPr>
            </w:pPr>
            <w:r>
              <w:rPr>
                <w:sz w:val="16"/>
              </w:rPr>
              <w:t>■</w:t>
            </w:r>
            <w:r>
              <w:rPr>
                <w:rFonts w:hint="eastAsia"/>
                <w:sz w:val="16"/>
                <w:lang w:eastAsia="zh-CN"/>
              </w:rPr>
              <w:t>彭阳</w:t>
            </w:r>
            <w:r>
              <w:rPr>
                <w:sz w:val="16"/>
              </w:rPr>
              <w:t>县人</w:t>
            </w:r>
            <w:r>
              <w:rPr>
                <w:spacing w:val="-3"/>
                <w:sz w:val="16"/>
              </w:rPr>
              <w:t>民</w:t>
            </w:r>
            <w:r>
              <w:rPr>
                <w:sz w:val="16"/>
              </w:rPr>
              <w:t>政府</w:t>
            </w:r>
            <w:r>
              <w:rPr>
                <w:spacing w:val="-3"/>
                <w:sz w:val="16"/>
              </w:rPr>
              <w:t>门</w:t>
            </w:r>
            <w:r>
              <w:rPr>
                <w:sz w:val="16"/>
              </w:rPr>
              <w:t>户网站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 xml:space="preserve">■ </w:t>
            </w:r>
            <w:r>
              <w:rPr>
                <w:spacing w:val="-1"/>
                <w:sz w:val="16"/>
              </w:rPr>
              <w:t>两</w:t>
            </w:r>
            <w:r>
              <w:rPr>
                <w:spacing w:val="-3"/>
                <w:sz w:val="16"/>
              </w:rPr>
              <w:t>微</w:t>
            </w:r>
            <w:r>
              <w:rPr>
                <w:spacing w:val="-1"/>
                <w:sz w:val="16"/>
              </w:rPr>
              <w:t>一</w:t>
            </w:r>
            <w:r>
              <w:rPr>
                <w:sz w:val="16"/>
              </w:rPr>
              <w:t>端</w:t>
            </w:r>
          </w:p>
          <w:p>
            <w:pPr>
              <w:pStyle w:val="9"/>
              <w:tabs>
                <w:tab w:val="left" w:pos="1148"/>
              </w:tabs>
              <w:spacing w:before="10"/>
              <w:ind w:left="107"/>
              <w:rPr>
                <w:sz w:val="16"/>
              </w:rPr>
            </w:pPr>
            <w:r>
              <w:rPr>
                <w:sz w:val="16"/>
              </w:rPr>
              <w:t>□政</w:t>
            </w:r>
            <w:r>
              <w:rPr>
                <w:spacing w:val="-3"/>
                <w:sz w:val="16"/>
              </w:rPr>
              <w:t>府</w:t>
            </w:r>
            <w:r>
              <w:rPr>
                <w:sz w:val="16"/>
              </w:rPr>
              <w:t>公报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□</w:t>
            </w:r>
            <w:r>
              <w:rPr>
                <w:spacing w:val="-1"/>
                <w:sz w:val="16"/>
              </w:rPr>
              <w:t>发</w:t>
            </w:r>
            <w:r>
              <w:rPr>
                <w:spacing w:val="-3"/>
                <w:sz w:val="16"/>
              </w:rPr>
              <w:t>布</w:t>
            </w:r>
            <w:r>
              <w:rPr>
                <w:spacing w:val="-1"/>
                <w:sz w:val="16"/>
              </w:rPr>
              <w:t>会</w:t>
            </w:r>
            <w:r>
              <w:rPr>
                <w:rFonts w:ascii="Times New Roman" w:hAnsi="Times New Roman" w:eastAsia="Times New Roman"/>
                <w:spacing w:val="-1"/>
                <w:sz w:val="16"/>
              </w:rPr>
              <w:t>/</w:t>
            </w:r>
            <w:r>
              <w:rPr>
                <w:sz w:val="16"/>
              </w:rPr>
              <w:t>听</w:t>
            </w:r>
            <w:r>
              <w:rPr>
                <w:spacing w:val="-3"/>
                <w:sz w:val="16"/>
              </w:rPr>
              <w:t>证</w:t>
            </w:r>
            <w:r>
              <w:rPr>
                <w:sz w:val="16"/>
              </w:rPr>
              <w:t>会</w:t>
            </w:r>
          </w:p>
          <w:p>
            <w:pPr>
              <w:pStyle w:val="9"/>
              <w:tabs>
                <w:tab w:val="left" w:pos="1148"/>
              </w:tabs>
              <w:spacing w:before="39"/>
              <w:ind w:left="107"/>
              <w:rPr>
                <w:sz w:val="16"/>
              </w:rPr>
            </w:pPr>
            <w:r>
              <w:rPr>
                <w:sz w:val="16"/>
              </w:rPr>
              <w:t>□广</w:t>
            </w:r>
            <w:r>
              <w:rPr>
                <w:spacing w:val="-3"/>
                <w:sz w:val="16"/>
              </w:rPr>
              <w:t>播</w:t>
            </w:r>
            <w:r>
              <w:rPr>
                <w:sz w:val="16"/>
              </w:rPr>
              <w:t>电视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□</w:t>
            </w:r>
            <w:r>
              <w:rPr>
                <w:spacing w:val="-1"/>
                <w:sz w:val="16"/>
              </w:rPr>
              <w:t>报</w:t>
            </w:r>
            <w:r>
              <w:rPr>
                <w:sz w:val="16"/>
              </w:rPr>
              <w:t>刊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70"/>
              </w:tabs>
              <w:spacing w:before="49" w:after="0" w:line="240" w:lineRule="auto"/>
              <w:ind w:left="107" w:leftChars="0" w:right="0" w:rightChars="0"/>
              <w:jc w:val="left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3"/>
                <w:sz w:val="16"/>
              </w:rPr>
              <w:t>公开查阅点 □政务服务中心</w:t>
            </w:r>
          </w:p>
          <w:p>
            <w:pPr>
              <w:pStyle w:val="9"/>
              <w:spacing w:before="49"/>
              <w:ind w:left="107"/>
              <w:rPr>
                <w:sz w:val="16"/>
              </w:rPr>
            </w:pPr>
            <w:r>
              <w:rPr>
                <w:sz w:val="16"/>
              </w:rPr>
              <w:t>□便民服务站 入户</w:t>
            </w:r>
            <w:r>
              <w:rPr>
                <w:rFonts w:ascii="Times New Roman" w:hAnsi="Times New Roman" w:eastAsia="Times New Roman"/>
                <w:sz w:val="16"/>
              </w:rPr>
              <w:t>/</w:t>
            </w:r>
            <w:r>
              <w:rPr>
                <w:sz w:val="16"/>
              </w:rPr>
              <w:t>现场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70"/>
              </w:tabs>
              <w:spacing w:before="39" w:after="0" w:line="218" w:lineRule="exact"/>
              <w:ind w:left="107" w:leftChars="0" w:right="0" w:rightChars="0"/>
              <w:jc w:val="left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2"/>
                <w:sz w:val="16"/>
              </w:rPr>
              <w:t>社区</w:t>
            </w:r>
            <w:r>
              <w:rPr>
                <w:spacing w:val="-1"/>
                <w:sz w:val="16"/>
              </w:rPr>
              <w:t>（村）</w:t>
            </w:r>
            <w:r>
              <w:rPr>
                <w:rFonts w:ascii="Times New Roman" w:eastAsia="Times New Roman"/>
                <w:spacing w:val="-1"/>
                <w:sz w:val="16"/>
              </w:rPr>
              <w:t>/</w:t>
            </w:r>
            <w:r>
              <w:rPr>
                <w:spacing w:val="-3"/>
                <w:sz w:val="16"/>
              </w:rPr>
              <w:t>企事业单位公示栏</w:t>
            </w:r>
          </w:p>
          <w:p>
            <w:pPr>
              <w:pStyle w:val="9"/>
              <w:spacing w:line="204" w:lineRule="exact"/>
              <w:ind w:left="107"/>
              <w:rPr>
                <w:sz w:val="16"/>
              </w:rPr>
            </w:pPr>
            <w:r>
              <w:rPr>
                <w:sz w:val="16"/>
              </w:rPr>
              <w:t>□精准推送（注明）</w:t>
            </w:r>
          </w:p>
          <w:p>
            <w:pPr>
              <w:pStyle w:val="9"/>
              <w:spacing w:line="208" w:lineRule="exact"/>
              <w:ind w:left="107"/>
              <w:rPr>
                <w:sz w:val="16"/>
              </w:rPr>
            </w:pPr>
            <w:r>
              <w:rPr>
                <w:sz w:val="16"/>
              </w:rPr>
              <w:t>□其他（注明）</w:t>
            </w:r>
          </w:p>
        </w:tc>
        <w:tc>
          <w:tcPr>
            <w:tcW w:w="331" w:type="dxa"/>
          </w:tcPr>
          <w:p>
            <w:pPr>
              <w:pStyle w:val="9"/>
              <w:rPr>
                <w:rFonts w:ascii="楷体_GB2312"/>
                <w:sz w:val="20"/>
              </w:rPr>
            </w:pPr>
          </w:p>
          <w:p>
            <w:pPr>
              <w:pStyle w:val="9"/>
              <w:rPr>
                <w:rFonts w:ascii="楷体_GB2312"/>
                <w:sz w:val="20"/>
              </w:rPr>
            </w:pPr>
          </w:p>
          <w:p>
            <w:pPr>
              <w:pStyle w:val="9"/>
              <w:rPr>
                <w:rFonts w:ascii="楷体_GB2312"/>
                <w:sz w:val="20"/>
              </w:rPr>
            </w:pPr>
          </w:p>
          <w:p>
            <w:pPr>
              <w:pStyle w:val="9"/>
              <w:rPr>
                <w:rFonts w:ascii="楷体_GB2312"/>
                <w:sz w:val="16"/>
              </w:rPr>
            </w:pPr>
          </w:p>
          <w:p>
            <w:pPr>
              <w:pStyle w:val="9"/>
              <w:ind w:right="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30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>
            <w:pPr>
              <w:pStyle w:val="9"/>
              <w:rPr>
                <w:rFonts w:ascii="楷体_GB2312"/>
                <w:sz w:val="20"/>
              </w:rPr>
            </w:pPr>
          </w:p>
          <w:p>
            <w:pPr>
              <w:pStyle w:val="9"/>
              <w:rPr>
                <w:rFonts w:ascii="楷体_GB2312"/>
                <w:sz w:val="20"/>
              </w:rPr>
            </w:pPr>
          </w:p>
          <w:p>
            <w:pPr>
              <w:pStyle w:val="9"/>
              <w:rPr>
                <w:rFonts w:ascii="楷体_GB2312"/>
                <w:sz w:val="20"/>
              </w:rPr>
            </w:pPr>
          </w:p>
          <w:p>
            <w:pPr>
              <w:pStyle w:val="9"/>
              <w:rPr>
                <w:rFonts w:ascii="楷体_GB2312"/>
                <w:sz w:val="16"/>
              </w:rPr>
            </w:pPr>
          </w:p>
          <w:p>
            <w:pPr>
              <w:pStyle w:val="9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3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>
            <w:pPr>
              <w:pStyle w:val="9"/>
              <w:spacing w:before="89" w:line="237" w:lineRule="auto"/>
              <w:ind w:left="107" w:right="13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彭阳</w:t>
            </w:r>
            <w:r>
              <w:rPr>
                <w:sz w:val="18"/>
              </w:rPr>
              <w:t>县政府网站-政务公开-</w:t>
            </w:r>
            <w:r>
              <w:rPr>
                <w:rFonts w:hint="eastAsia"/>
                <w:sz w:val="18"/>
                <w:lang w:eastAsia="zh-CN"/>
              </w:rPr>
              <w:t>政府</w:t>
            </w:r>
            <w:r>
              <w:rPr>
                <w:sz w:val="18"/>
              </w:rPr>
              <w:t>信息公开目录-机构职能</w:t>
            </w: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3" w:hRule="atLeast"/>
        </w:trPr>
        <w:tc>
          <w:tcPr>
            <w:tcW w:w="5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>
            <w:pPr>
              <w:pStyle w:val="9"/>
              <w:rPr>
                <w:rFonts w:ascii="楷体_GB2312"/>
                <w:sz w:val="18"/>
              </w:rPr>
            </w:pPr>
          </w:p>
          <w:p>
            <w:pPr>
              <w:pStyle w:val="9"/>
              <w:spacing w:before="8"/>
              <w:rPr>
                <w:rFonts w:ascii="楷体_GB2312"/>
                <w:sz w:val="24"/>
              </w:rPr>
            </w:pPr>
          </w:p>
          <w:p>
            <w:pPr>
              <w:pStyle w:val="9"/>
              <w:spacing w:line="237" w:lineRule="auto"/>
              <w:ind w:left="159" w:right="149"/>
              <w:rPr>
                <w:sz w:val="18"/>
              </w:rPr>
            </w:pPr>
            <w:r>
              <w:rPr>
                <w:sz w:val="18"/>
              </w:rPr>
              <w:t>领导分工</w:t>
            </w:r>
          </w:p>
        </w:tc>
        <w:tc>
          <w:tcPr>
            <w:tcW w:w="2359" w:type="dxa"/>
          </w:tcPr>
          <w:p>
            <w:pPr>
              <w:pStyle w:val="9"/>
              <w:rPr>
                <w:rFonts w:ascii="楷体_GB2312"/>
                <w:sz w:val="18"/>
              </w:rPr>
            </w:pPr>
          </w:p>
          <w:p>
            <w:pPr>
              <w:pStyle w:val="9"/>
              <w:spacing w:before="8"/>
              <w:rPr>
                <w:rFonts w:ascii="楷体_GB2312"/>
                <w:sz w:val="15"/>
              </w:rPr>
            </w:pPr>
          </w:p>
          <w:p>
            <w:pPr>
              <w:pStyle w:val="9"/>
              <w:spacing w:before="5"/>
              <w:rPr>
                <w:sz w:val="18"/>
              </w:rPr>
            </w:pPr>
            <w:r>
              <w:rPr>
                <w:sz w:val="18"/>
              </w:rPr>
              <w:t>领导班子成员工作分工情</w:t>
            </w:r>
            <w:r>
              <w:rPr>
                <w:spacing w:val="-4"/>
                <w:sz w:val="18"/>
              </w:rPr>
              <w:t>况，分管的工作内容、分管的</w:t>
            </w:r>
            <w:r>
              <w:rPr>
                <w:rFonts w:hint="eastAsia"/>
                <w:spacing w:val="-4"/>
                <w:sz w:val="18"/>
                <w:lang w:eastAsia="zh-CN"/>
              </w:rPr>
              <w:t>部门</w:t>
            </w:r>
            <w:r>
              <w:rPr>
                <w:spacing w:val="-4"/>
                <w:sz w:val="18"/>
              </w:rPr>
              <w:t>。</w:t>
            </w:r>
          </w:p>
        </w:tc>
        <w:tc>
          <w:tcPr>
            <w:tcW w:w="1488" w:type="dxa"/>
          </w:tcPr>
          <w:p>
            <w:pPr>
              <w:pStyle w:val="9"/>
              <w:rPr>
                <w:rFonts w:ascii="楷体_GB2312"/>
                <w:sz w:val="18"/>
              </w:rPr>
            </w:pPr>
          </w:p>
          <w:p>
            <w:pPr>
              <w:pStyle w:val="9"/>
              <w:spacing w:before="8"/>
              <w:rPr>
                <w:rFonts w:ascii="楷体_GB2312"/>
                <w:sz w:val="15"/>
              </w:rPr>
            </w:pPr>
          </w:p>
          <w:p>
            <w:pPr>
              <w:pStyle w:val="9"/>
              <w:spacing w:before="1" w:line="237" w:lineRule="auto"/>
              <w:ind w:left="107" w:right="108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</w:t>
            </w:r>
          </w:p>
        </w:tc>
        <w:tc>
          <w:tcPr>
            <w:tcW w:w="1035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形成或变</w:t>
            </w:r>
          </w:p>
          <w:p>
            <w:pPr>
              <w:pStyle w:val="9"/>
              <w:spacing w:line="233" w:lineRule="exact"/>
              <w:ind w:left="107"/>
              <w:rPr>
                <w:sz w:val="18"/>
              </w:rPr>
            </w:pPr>
            <w:r>
              <w:rPr>
                <w:sz w:val="18"/>
              </w:rPr>
              <w:t>更之日起</w:t>
            </w:r>
          </w:p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2"/>
                <w:sz w:val="18"/>
              </w:rPr>
              <w:t xml:space="preserve"> 个工作日内（法</w:t>
            </w:r>
            <w:r>
              <w:rPr>
                <w:spacing w:val="-20"/>
                <w:sz w:val="18"/>
              </w:rPr>
              <w:t>律、法规对政府信息公开期限</w:t>
            </w:r>
            <w:r>
              <w:rPr>
                <w:sz w:val="18"/>
              </w:rPr>
              <w:t>另有规定</w:t>
            </w:r>
          </w:p>
          <w:p>
            <w:pPr>
              <w:pStyle w:val="9"/>
              <w:spacing w:before="1" w:line="237" w:lineRule="auto"/>
              <w:ind w:left="107" w:right="97"/>
              <w:rPr>
                <w:rFonts w:hint="eastAsia" w:eastAsia="宋体"/>
                <w:sz w:val="18"/>
                <w:lang w:eastAsia="zh-CN"/>
              </w:rPr>
            </w:pPr>
            <w:r>
              <w:rPr>
                <w:sz w:val="18"/>
              </w:rPr>
              <w:t>的，从其规</w:t>
            </w:r>
            <w:r>
              <w:rPr>
                <w:rFonts w:hint="eastAsia"/>
                <w:sz w:val="18"/>
                <w:lang w:eastAsia="zh-CN"/>
              </w:rPr>
              <w:t>定。</w:t>
            </w:r>
          </w:p>
        </w:tc>
        <w:tc>
          <w:tcPr>
            <w:tcW w:w="885" w:type="dxa"/>
            <w:vAlign w:val="center"/>
          </w:tcPr>
          <w:p>
            <w:pPr>
              <w:pStyle w:val="9"/>
              <w:jc w:val="center"/>
              <w:rPr>
                <w:rFonts w:ascii="楷体_GB2312"/>
                <w:sz w:val="18"/>
              </w:rPr>
            </w:pPr>
          </w:p>
          <w:p>
            <w:pPr>
              <w:pStyle w:val="9"/>
              <w:jc w:val="center"/>
              <w:rPr>
                <w:rFonts w:ascii="楷体_GB2312"/>
                <w:sz w:val="18"/>
              </w:rPr>
            </w:pPr>
          </w:p>
          <w:p>
            <w:pPr>
              <w:pStyle w:val="9"/>
              <w:spacing w:before="3"/>
              <w:jc w:val="center"/>
              <w:rPr>
                <w:rFonts w:ascii="楷体_GB2312"/>
                <w:sz w:val="15"/>
              </w:rPr>
            </w:pPr>
          </w:p>
          <w:p>
            <w:pPr>
              <w:pStyle w:val="9"/>
              <w:ind w:firstLine="180" w:firstLineChars="100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住房城乡建设局政务公开办公室</w:t>
            </w:r>
          </w:p>
        </w:tc>
        <w:tc>
          <w:tcPr>
            <w:tcW w:w="2560" w:type="dxa"/>
          </w:tcPr>
          <w:p>
            <w:pPr>
              <w:pStyle w:val="9"/>
              <w:tabs>
                <w:tab w:val="left" w:pos="2267"/>
              </w:tabs>
              <w:spacing w:before="20" w:line="300" w:lineRule="auto"/>
              <w:ind w:left="107" w:right="119"/>
              <w:rPr>
                <w:sz w:val="16"/>
              </w:rPr>
            </w:pPr>
            <w:r>
              <w:rPr>
                <w:sz w:val="16"/>
              </w:rPr>
              <w:t>■</w:t>
            </w:r>
            <w:r>
              <w:rPr>
                <w:rFonts w:hint="eastAsia"/>
                <w:sz w:val="16"/>
                <w:lang w:eastAsia="zh-CN"/>
              </w:rPr>
              <w:t>彭阳</w:t>
            </w:r>
            <w:r>
              <w:rPr>
                <w:sz w:val="16"/>
              </w:rPr>
              <w:t>县人</w:t>
            </w:r>
            <w:r>
              <w:rPr>
                <w:spacing w:val="-3"/>
                <w:sz w:val="16"/>
              </w:rPr>
              <w:t>民</w:t>
            </w:r>
            <w:r>
              <w:rPr>
                <w:sz w:val="16"/>
              </w:rPr>
              <w:t>政府</w:t>
            </w:r>
            <w:r>
              <w:rPr>
                <w:spacing w:val="-3"/>
                <w:sz w:val="16"/>
              </w:rPr>
              <w:t>门</w:t>
            </w:r>
            <w:r>
              <w:rPr>
                <w:sz w:val="16"/>
              </w:rPr>
              <w:t>户网站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 xml:space="preserve">■ </w:t>
            </w:r>
            <w:r>
              <w:rPr>
                <w:spacing w:val="-1"/>
                <w:sz w:val="16"/>
              </w:rPr>
              <w:t>两</w:t>
            </w:r>
            <w:r>
              <w:rPr>
                <w:spacing w:val="-3"/>
                <w:sz w:val="16"/>
              </w:rPr>
              <w:t>微</w:t>
            </w:r>
            <w:r>
              <w:rPr>
                <w:spacing w:val="-1"/>
                <w:sz w:val="16"/>
              </w:rPr>
              <w:t>一</w:t>
            </w:r>
            <w:r>
              <w:rPr>
                <w:sz w:val="16"/>
              </w:rPr>
              <w:t>端</w:t>
            </w:r>
          </w:p>
          <w:p>
            <w:pPr>
              <w:pStyle w:val="9"/>
              <w:tabs>
                <w:tab w:val="left" w:pos="1148"/>
              </w:tabs>
              <w:spacing w:before="9"/>
              <w:ind w:left="107"/>
              <w:rPr>
                <w:sz w:val="16"/>
              </w:rPr>
            </w:pPr>
            <w:r>
              <w:rPr>
                <w:sz w:val="16"/>
              </w:rPr>
              <w:t>□政</w:t>
            </w:r>
            <w:r>
              <w:rPr>
                <w:spacing w:val="-3"/>
                <w:sz w:val="16"/>
              </w:rPr>
              <w:t>府</w:t>
            </w:r>
            <w:r>
              <w:rPr>
                <w:sz w:val="16"/>
              </w:rPr>
              <w:t>公报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□</w:t>
            </w:r>
            <w:r>
              <w:rPr>
                <w:spacing w:val="-1"/>
                <w:sz w:val="16"/>
              </w:rPr>
              <w:t>发</w:t>
            </w:r>
            <w:r>
              <w:rPr>
                <w:spacing w:val="-3"/>
                <w:sz w:val="16"/>
              </w:rPr>
              <w:t>布</w:t>
            </w:r>
            <w:r>
              <w:rPr>
                <w:spacing w:val="-1"/>
                <w:sz w:val="16"/>
              </w:rPr>
              <w:t>会</w:t>
            </w:r>
            <w:r>
              <w:rPr>
                <w:rFonts w:ascii="Times New Roman" w:hAnsi="Times New Roman" w:eastAsia="Times New Roman"/>
                <w:spacing w:val="-1"/>
                <w:sz w:val="16"/>
              </w:rPr>
              <w:t>/</w:t>
            </w:r>
            <w:r>
              <w:rPr>
                <w:sz w:val="16"/>
              </w:rPr>
              <w:t>听</w:t>
            </w:r>
            <w:r>
              <w:rPr>
                <w:spacing w:val="-3"/>
                <w:sz w:val="16"/>
              </w:rPr>
              <w:t>证</w:t>
            </w:r>
            <w:r>
              <w:rPr>
                <w:sz w:val="16"/>
              </w:rPr>
              <w:t>会</w:t>
            </w:r>
          </w:p>
          <w:p>
            <w:pPr>
              <w:pStyle w:val="9"/>
              <w:tabs>
                <w:tab w:val="left" w:pos="1148"/>
              </w:tabs>
              <w:spacing w:before="37"/>
              <w:ind w:left="107"/>
              <w:rPr>
                <w:sz w:val="16"/>
              </w:rPr>
            </w:pPr>
            <w:r>
              <w:rPr>
                <w:sz w:val="16"/>
              </w:rPr>
              <w:t>□广</w:t>
            </w:r>
            <w:r>
              <w:rPr>
                <w:spacing w:val="-3"/>
                <w:sz w:val="16"/>
              </w:rPr>
              <w:t>播</w:t>
            </w:r>
            <w:r>
              <w:rPr>
                <w:sz w:val="16"/>
              </w:rPr>
              <w:t>电视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□</w:t>
            </w:r>
            <w:r>
              <w:rPr>
                <w:spacing w:val="-1"/>
                <w:sz w:val="16"/>
              </w:rPr>
              <w:t>报</w:t>
            </w:r>
            <w:r>
              <w:rPr>
                <w:sz w:val="16"/>
              </w:rPr>
              <w:t>刊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70"/>
              </w:tabs>
              <w:spacing w:before="52" w:after="0" w:line="240" w:lineRule="auto"/>
              <w:ind w:left="107" w:leftChars="0" w:right="0" w:rightChars="0"/>
              <w:jc w:val="left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3"/>
                <w:sz w:val="16"/>
              </w:rPr>
              <w:t>公开查阅点 □政务服务中心</w:t>
            </w:r>
          </w:p>
          <w:p>
            <w:pPr>
              <w:pStyle w:val="9"/>
              <w:spacing w:before="49"/>
              <w:ind w:left="107"/>
              <w:rPr>
                <w:sz w:val="16"/>
              </w:rPr>
            </w:pPr>
            <w:r>
              <w:rPr>
                <w:sz w:val="16"/>
              </w:rPr>
              <w:t>□便民服务站 入户</w:t>
            </w:r>
            <w:r>
              <w:rPr>
                <w:rFonts w:ascii="Times New Roman" w:hAnsi="Times New Roman" w:eastAsia="Times New Roman"/>
                <w:sz w:val="16"/>
              </w:rPr>
              <w:t>/</w:t>
            </w:r>
            <w:r>
              <w:rPr>
                <w:sz w:val="16"/>
              </w:rPr>
              <w:t>现场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70"/>
              </w:tabs>
              <w:spacing w:before="20" w:after="0" w:line="218" w:lineRule="exact"/>
              <w:ind w:left="107" w:leftChars="0" w:right="0" w:rightChars="0"/>
              <w:jc w:val="left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2"/>
                <w:sz w:val="16"/>
              </w:rPr>
              <w:t>社区</w:t>
            </w:r>
            <w:r>
              <w:rPr>
                <w:spacing w:val="-1"/>
                <w:sz w:val="16"/>
              </w:rPr>
              <w:t>（村）</w:t>
            </w:r>
            <w:r>
              <w:rPr>
                <w:rFonts w:ascii="Times New Roman" w:eastAsia="Times New Roman"/>
                <w:spacing w:val="-1"/>
                <w:sz w:val="16"/>
              </w:rPr>
              <w:t>/</w:t>
            </w:r>
            <w:r>
              <w:rPr>
                <w:spacing w:val="-3"/>
                <w:sz w:val="16"/>
              </w:rPr>
              <w:t>企事业单位公示栏</w:t>
            </w:r>
          </w:p>
          <w:p>
            <w:pPr>
              <w:pStyle w:val="9"/>
              <w:spacing w:before="49"/>
              <w:ind w:left="107"/>
              <w:rPr>
                <w:sz w:val="16"/>
              </w:rPr>
            </w:pPr>
            <w:r>
              <w:rPr>
                <w:sz w:val="16"/>
              </w:rPr>
              <w:t>□精准推送（注明）</w:t>
            </w:r>
          </w:p>
        </w:tc>
        <w:tc>
          <w:tcPr>
            <w:tcW w:w="331" w:type="dxa"/>
          </w:tcPr>
          <w:p>
            <w:pPr>
              <w:pStyle w:val="9"/>
              <w:rPr>
                <w:rFonts w:ascii="楷体_GB2312"/>
                <w:sz w:val="20"/>
              </w:rPr>
            </w:pPr>
          </w:p>
          <w:p>
            <w:pPr>
              <w:pStyle w:val="9"/>
              <w:spacing w:before="4"/>
              <w:rPr>
                <w:rFonts w:ascii="楷体_GB2312"/>
                <w:sz w:val="29"/>
              </w:rPr>
            </w:pPr>
          </w:p>
          <w:p>
            <w:pPr>
              <w:pStyle w:val="9"/>
              <w:ind w:right="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30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>
            <w:pPr>
              <w:pStyle w:val="9"/>
              <w:rPr>
                <w:rFonts w:ascii="楷体_GB2312"/>
                <w:sz w:val="20"/>
              </w:rPr>
            </w:pPr>
          </w:p>
          <w:p>
            <w:pPr>
              <w:pStyle w:val="9"/>
              <w:spacing w:before="4"/>
              <w:rPr>
                <w:rFonts w:ascii="楷体_GB2312"/>
                <w:sz w:val="29"/>
              </w:rPr>
            </w:pPr>
          </w:p>
          <w:p>
            <w:pPr>
              <w:pStyle w:val="9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32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>
            <w:pPr>
              <w:pStyle w:val="9"/>
              <w:spacing w:line="207" w:lineRule="exact"/>
              <w:ind w:left="10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彭阳</w:t>
            </w:r>
            <w:r>
              <w:rPr>
                <w:sz w:val="18"/>
              </w:rPr>
              <w:t>县政</w:t>
            </w:r>
          </w:p>
          <w:p>
            <w:pPr>
              <w:pStyle w:val="9"/>
              <w:spacing w:before="1" w:line="237" w:lineRule="auto"/>
              <w:ind w:left="107" w:right="137"/>
              <w:rPr>
                <w:sz w:val="18"/>
              </w:rPr>
            </w:pPr>
            <w:r>
              <w:rPr>
                <w:sz w:val="18"/>
              </w:rPr>
              <w:t>府网站-政务公开-</w:t>
            </w:r>
            <w:r>
              <w:rPr>
                <w:rFonts w:hint="eastAsia"/>
                <w:sz w:val="18"/>
                <w:lang w:eastAsia="zh-CN"/>
              </w:rPr>
              <w:t>政府</w:t>
            </w:r>
            <w:r>
              <w:rPr>
                <w:sz w:val="18"/>
              </w:rPr>
              <w:t>信息公开目录-</w:t>
            </w:r>
            <w:r>
              <w:rPr>
                <w:rFonts w:hint="eastAsia"/>
                <w:sz w:val="18"/>
                <w:lang w:eastAsia="zh-CN"/>
              </w:rPr>
              <w:t>机构职能</w:t>
            </w: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r:id="rId3" w:type="default"/>
          <w:pgSz w:w="16840" w:h="11910" w:orient="landscape"/>
          <w:pgMar w:top="1100" w:right="1040" w:bottom="1100" w:left="1040" w:header="720" w:footer="909" w:gutter="0"/>
          <w:pgNumType w:start="1"/>
          <w:cols w:space="720" w:num="1"/>
        </w:sect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spacing w:before="4"/>
        <w:rPr>
          <w:rFonts w:ascii="Times New Roman"/>
          <w:sz w:val="20"/>
        </w:rPr>
      </w:pPr>
    </w:p>
    <w:tbl>
      <w:tblPr>
        <w:tblStyle w:val="7"/>
        <w:tblW w:w="14539" w:type="dxa"/>
        <w:tblInd w:w="1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685"/>
        <w:gridCol w:w="681"/>
        <w:gridCol w:w="2359"/>
        <w:gridCol w:w="1488"/>
        <w:gridCol w:w="1035"/>
        <w:gridCol w:w="885"/>
        <w:gridCol w:w="2560"/>
        <w:gridCol w:w="331"/>
        <w:gridCol w:w="301"/>
        <w:gridCol w:w="360"/>
        <w:gridCol w:w="321"/>
        <w:gridCol w:w="340"/>
        <w:gridCol w:w="340"/>
        <w:gridCol w:w="350"/>
        <w:gridCol w:w="1068"/>
        <w:gridCol w:w="8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3" w:hRule="atLeast"/>
        </w:trPr>
        <w:tc>
          <w:tcPr>
            <w:tcW w:w="565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85" w:type="dxa"/>
            <w:vMerge w:val="restart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34" w:lineRule="exact"/>
              <w:ind w:left="159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政务</w:t>
            </w:r>
            <w:r>
              <w:rPr>
                <w:sz w:val="18"/>
              </w:rPr>
              <w:t>动态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9"/>
              <w:spacing w:line="204" w:lineRule="exact"/>
              <w:ind w:left="106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各部门</w:t>
            </w:r>
            <w:r>
              <w:rPr>
                <w:sz w:val="18"/>
              </w:rPr>
              <w:t>基本情况</w:t>
            </w:r>
            <w:r>
              <w:rPr>
                <w:rFonts w:hint="eastAsia"/>
                <w:sz w:val="18"/>
                <w:lang w:eastAsia="zh-CN"/>
              </w:rPr>
              <w:t>，</w:t>
            </w:r>
          </w:p>
          <w:p>
            <w:pPr>
              <w:pStyle w:val="9"/>
              <w:spacing w:line="234" w:lineRule="exact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日常工作动态。</w:t>
            </w:r>
          </w:p>
        </w:tc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9"/>
              <w:spacing w:before="87"/>
              <w:ind w:left="337"/>
              <w:jc w:val="center"/>
              <w:rPr>
                <w:sz w:val="18"/>
              </w:rPr>
            </w:pPr>
            <w:r>
              <w:rPr>
                <w:sz w:val="18"/>
              </w:rPr>
              <w:t>实时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9"/>
              <w:spacing w:before="87"/>
              <w:ind w:left="171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住房城乡建设局政务公开办公室</w:t>
            </w:r>
          </w:p>
        </w:tc>
        <w:tc>
          <w:tcPr>
            <w:tcW w:w="25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9"/>
              <w:tabs>
                <w:tab w:val="left" w:pos="2267"/>
              </w:tabs>
              <w:spacing w:before="20"/>
              <w:ind w:left="107"/>
              <w:jc w:val="center"/>
              <w:rPr>
                <w:sz w:val="16"/>
              </w:rPr>
            </w:pPr>
          </w:p>
          <w:p>
            <w:pPr>
              <w:pStyle w:val="9"/>
              <w:tabs>
                <w:tab w:val="left" w:pos="2267"/>
              </w:tabs>
              <w:spacing w:before="20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■</w:t>
            </w:r>
            <w:r>
              <w:rPr>
                <w:rFonts w:hint="eastAsia"/>
                <w:sz w:val="16"/>
                <w:lang w:eastAsia="zh-CN"/>
              </w:rPr>
              <w:t>彭阳</w:t>
            </w:r>
            <w:r>
              <w:rPr>
                <w:sz w:val="16"/>
              </w:rPr>
              <w:t>县人</w:t>
            </w:r>
            <w:r>
              <w:rPr>
                <w:spacing w:val="-3"/>
                <w:sz w:val="16"/>
              </w:rPr>
              <w:t>民</w:t>
            </w:r>
            <w:r>
              <w:rPr>
                <w:sz w:val="16"/>
              </w:rPr>
              <w:t>政府</w:t>
            </w:r>
            <w:r>
              <w:rPr>
                <w:spacing w:val="-3"/>
                <w:sz w:val="16"/>
              </w:rPr>
              <w:t>门</w:t>
            </w:r>
            <w:r>
              <w:rPr>
                <w:sz w:val="16"/>
              </w:rPr>
              <w:t>户网站</w:t>
            </w:r>
          </w:p>
          <w:p>
            <w:pPr>
              <w:pStyle w:val="9"/>
              <w:tabs>
                <w:tab w:val="left" w:pos="2267"/>
              </w:tabs>
              <w:spacing w:before="20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■两微一端</w:t>
            </w:r>
          </w:p>
          <w:p>
            <w:pPr>
              <w:pStyle w:val="9"/>
              <w:tabs>
                <w:tab w:val="left" w:pos="1148"/>
              </w:tabs>
              <w:spacing w:before="9"/>
              <w:ind w:left="107"/>
              <w:rPr>
                <w:sz w:val="16"/>
              </w:rPr>
            </w:pPr>
            <w:r>
              <w:rPr>
                <w:sz w:val="16"/>
              </w:rPr>
              <w:t>□政</w:t>
            </w:r>
            <w:r>
              <w:rPr>
                <w:spacing w:val="-3"/>
                <w:sz w:val="16"/>
              </w:rPr>
              <w:t>府</w:t>
            </w:r>
            <w:r>
              <w:rPr>
                <w:sz w:val="16"/>
              </w:rPr>
              <w:t>公报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□</w:t>
            </w:r>
            <w:r>
              <w:rPr>
                <w:spacing w:val="-1"/>
                <w:sz w:val="16"/>
              </w:rPr>
              <w:t>发</w:t>
            </w:r>
            <w:r>
              <w:rPr>
                <w:spacing w:val="-3"/>
                <w:sz w:val="16"/>
              </w:rPr>
              <w:t>布</w:t>
            </w:r>
            <w:r>
              <w:rPr>
                <w:spacing w:val="-1"/>
                <w:sz w:val="16"/>
              </w:rPr>
              <w:t>会</w:t>
            </w:r>
            <w:r>
              <w:rPr>
                <w:rFonts w:ascii="Times New Roman" w:hAnsi="Times New Roman" w:eastAsia="Times New Roman"/>
                <w:spacing w:val="-1"/>
                <w:sz w:val="16"/>
              </w:rPr>
              <w:t>/</w:t>
            </w:r>
            <w:r>
              <w:rPr>
                <w:sz w:val="16"/>
              </w:rPr>
              <w:t>听</w:t>
            </w:r>
            <w:r>
              <w:rPr>
                <w:spacing w:val="-3"/>
                <w:sz w:val="16"/>
              </w:rPr>
              <w:t>证</w:t>
            </w:r>
            <w:r>
              <w:rPr>
                <w:sz w:val="16"/>
              </w:rPr>
              <w:t>会</w:t>
            </w:r>
          </w:p>
          <w:p>
            <w:pPr>
              <w:pStyle w:val="9"/>
              <w:tabs>
                <w:tab w:val="left" w:pos="1148"/>
              </w:tabs>
              <w:spacing w:before="37"/>
              <w:ind w:left="107"/>
              <w:rPr>
                <w:sz w:val="16"/>
              </w:rPr>
            </w:pPr>
            <w:r>
              <w:rPr>
                <w:sz w:val="16"/>
              </w:rPr>
              <w:t>□广</w:t>
            </w:r>
            <w:r>
              <w:rPr>
                <w:spacing w:val="-3"/>
                <w:sz w:val="16"/>
              </w:rPr>
              <w:t>播</w:t>
            </w:r>
            <w:r>
              <w:rPr>
                <w:sz w:val="16"/>
              </w:rPr>
              <w:t>电视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□</w:t>
            </w:r>
            <w:r>
              <w:rPr>
                <w:spacing w:val="-1"/>
                <w:sz w:val="16"/>
              </w:rPr>
              <w:t>报</w:t>
            </w:r>
            <w:r>
              <w:rPr>
                <w:sz w:val="16"/>
              </w:rPr>
              <w:t>刊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70"/>
              </w:tabs>
              <w:spacing w:before="52" w:after="0" w:line="240" w:lineRule="auto"/>
              <w:ind w:left="107" w:leftChars="0" w:right="0" w:rightChars="0"/>
              <w:jc w:val="left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3"/>
                <w:sz w:val="16"/>
              </w:rPr>
              <w:t>公开查阅点 □政务服务中心</w:t>
            </w:r>
          </w:p>
          <w:p>
            <w:pPr>
              <w:pStyle w:val="9"/>
              <w:spacing w:before="49"/>
              <w:ind w:left="107"/>
              <w:rPr>
                <w:sz w:val="16"/>
              </w:rPr>
            </w:pPr>
            <w:r>
              <w:rPr>
                <w:sz w:val="16"/>
              </w:rPr>
              <w:t>□便民服务站 入户</w:t>
            </w:r>
            <w:r>
              <w:rPr>
                <w:rFonts w:ascii="Times New Roman" w:hAnsi="Times New Roman" w:eastAsia="Times New Roman"/>
                <w:sz w:val="16"/>
              </w:rPr>
              <w:t>/</w:t>
            </w:r>
            <w:r>
              <w:rPr>
                <w:sz w:val="16"/>
              </w:rPr>
              <w:t>现场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70"/>
              </w:tabs>
              <w:spacing w:before="20" w:after="0" w:line="218" w:lineRule="exact"/>
              <w:ind w:left="107" w:leftChars="0" w:right="0" w:rightChars="0"/>
              <w:jc w:val="left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2"/>
                <w:sz w:val="16"/>
              </w:rPr>
              <w:t>社区</w:t>
            </w:r>
            <w:r>
              <w:rPr>
                <w:spacing w:val="-1"/>
                <w:sz w:val="16"/>
              </w:rPr>
              <w:t>（村）</w:t>
            </w:r>
            <w:r>
              <w:rPr>
                <w:rFonts w:ascii="Times New Roman" w:eastAsia="Times New Roman"/>
                <w:spacing w:val="-1"/>
                <w:sz w:val="16"/>
              </w:rPr>
              <w:t>/</w:t>
            </w:r>
            <w:r>
              <w:rPr>
                <w:spacing w:val="-3"/>
                <w:sz w:val="16"/>
              </w:rPr>
              <w:t>企事业单位公示栏</w:t>
            </w:r>
          </w:p>
          <w:p>
            <w:pPr>
              <w:bidi w:val="0"/>
              <w:ind w:firstLine="160" w:firstLineChars="100"/>
            </w:pPr>
            <w:r>
              <w:rPr>
                <w:sz w:val="16"/>
              </w:rPr>
              <w:t>□精准推送（注明）</w:t>
            </w:r>
          </w:p>
          <w:p>
            <w:pPr>
              <w:pStyle w:val="9"/>
              <w:tabs>
                <w:tab w:val="left" w:pos="2267"/>
              </w:tabs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■</w:t>
            </w:r>
            <w:r>
              <w:rPr>
                <w:rFonts w:hint="eastAsia"/>
                <w:sz w:val="16"/>
                <w:lang w:eastAsia="zh-CN"/>
              </w:rPr>
              <w:t>彭阳</w:t>
            </w:r>
            <w:r>
              <w:rPr>
                <w:sz w:val="16"/>
              </w:rPr>
              <w:t>县人</w:t>
            </w:r>
            <w:r>
              <w:rPr>
                <w:spacing w:val="-3"/>
                <w:sz w:val="16"/>
              </w:rPr>
              <w:t>民</w:t>
            </w:r>
            <w:r>
              <w:rPr>
                <w:sz w:val="16"/>
              </w:rPr>
              <w:t>政府</w:t>
            </w:r>
            <w:r>
              <w:rPr>
                <w:spacing w:val="-3"/>
                <w:sz w:val="16"/>
              </w:rPr>
              <w:t>门</w:t>
            </w:r>
            <w:r>
              <w:rPr>
                <w:sz w:val="16"/>
              </w:rPr>
              <w:t>户网站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■</w:t>
            </w:r>
          </w:p>
          <w:p>
            <w:pPr>
              <w:bidi w:val="0"/>
              <w:ind w:firstLine="342" w:firstLineChars="0"/>
              <w:jc w:val="left"/>
            </w:pPr>
            <w:r>
              <w:rPr>
                <w:sz w:val="16"/>
              </w:rPr>
              <w:t>两微一端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60"/>
              <w:ind w:left="10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9"/>
              <w:spacing w:line="237" w:lineRule="auto"/>
              <w:ind w:left="107" w:right="137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彭阳</w:t>
            </w:r>
            <w:r>
              <w:rPr>
                <w:sz w:val="18"/>
              </w:rPr>
              <w:t>县政府网站-政务公开-</w:t>
            </w:r>
            <w:r>
              <w:rPr>
                <w:rFonts w:hint="eastAsia"/>
                <w:sz w:val="18"/>
                <w:lang w:eastAsia="zh-CN"/>
              </w:rPr>
              <w:t>政务动态</w:t>
            </w:r>
            <w:r>
              <w:rPr>
                <w:sz w:val="18"/>
              </w:rPr>
              <w:t xml:space="preserve">- </w:t>
            </w:r>
            <w:r>
              <w:rPr>
                <w:rFonts w:hint="eastAsia"/>
                <w:sz w:val="18"/>
                <w:lang w:eastAsia="zh-CN"/>
              </w:rPr>
              <w:t>政务动态</w:t>
            </w:r>
          </w:p>
          <w:p>
            <w:pPr>
              <w:pStyle w:val="9"/>
              <w:spacing w:line="237" w:lineRule="auto"/>
              <w:ind w:left="107" w:right="137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9"/>
              <w:spacing w:line="237" w:lineRule="auto"/>
              <w:ind w:left="107" w:right="137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9"/>
              <w:spacing w:line="237" w:lineRule="auto"/>
              <w:ind w:left="107" w:right="137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9"/>
              <w:spacing w:line="237" w:lineRule="auto"/>
              <w:ind w:left="107" w:right="137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彭阳</w:t>
            </w:r>
            <w:r>
              <w:rPr>
                <w:sz w:val="18"/>
              </w:rPr>
              <w:t>县政府网站-政务公开-</w:t>
            </w:r>
            <w:r>
              <w:rPr>
                <w:rFonts w:hint="eastAsia"/>
                <w:sz w:val="18"/>
                <w:lang w:eastAsia="zh-CN"/>
              </w:rPr>
              <w:t>政府信息公开指南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-3175</wp:posOffset>
                      </wp:positionV>
                      <wp:extent cx="5288280" cy="7620"/>
                      <wp:effectExtent l="0" t="0" r="0" b="0"/>
                      <wp:wrapNone/>
                      <wp:docPr id="2" name="直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88280" cy="76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5" o:spid="_x0000_s1026" o:spt="20" style="position:absolute;left:0pt;flip:y;margin-left:33.5pt;margin-top:-0.25pt;height:0.6pt;width:416.4pt;z-index:251660288;mso-width-relative:page;mso-height-relative:page;" filled="f" stroked="t" coordsize="21600,21600" o:gfxdata="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omobnVAAAABQEAAA8AAAAAAAAAAQAgAAAAIgAAAGRycy9kb3ducmV2LnhtbFBLAQIUABQA&#10;AAAIAIdO4kC+48Cw8wEAAOgDAAAOAAAAAAAAAAEAIAAAACQBAABkcnMvZTJvRG9jLnhtbFBLBQYA&#10;AAAABgAGAFkBAACJ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pStyle w:val="9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9"/>
              <w:spacing w:line="237" w:lineRule="auto"/>
              <w:ind w:left="159" w:right="149"/>
              <w:jc w:val="both"/>
              <w:rPr>
                <w:sz w:val="18"/>
              </w:rPr>
            </w:pPr>
            <w:r>
              <w:rPr>
                <w:sz w:val="18"/>
              </w:rPr>
              <w:t>政府信息公开指南</w:t>
            </w:r>
          </w:p>
        </w:tc>
        <w:tc>
          <w:tcPr>
            <w:tcW w:w="2359" w:type="dxa"/>
            <w:vMerge w:val="restart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9"/>
              <w:spacing w:line="237" w:lineRule="auto"/>
              <w:ind w:left="106" w:right="5"/>
              <w:rPr>
                <w:sz w:val="18"/>
              </w:rPr>
            </w:pPr>
            <w:r>
              <w:rPr>
                <w:sz w:val="18"/>
              </w:rPr>
              <w:t xml:space="preserve">政府信息分类；公开范围； </w:t>
            </w:r>
            <w:r>
              <w:rPr>
                <w:spacing w:val="-3"/>
                <w:sz w:val="18"/>
              </w:rPr>
              <w:t>公开形式；公开时限；申请</w:t>
            </w:r>
            <w:r>
              <w:rPr>
                <w:spacing w:val="-11"/>
                <w:sz w:val="18"/>
              </w:rPr>
              <w:t>方式；申请处理；注意事项； 救济渠道。</w:t>
            </w:r>
          </w:p>
        </w:tc>
        <w:tc>
          <w:tcPr>
            <w:tcW w:w="148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 w:val="restart"/>
            <w:tcBorders>
              <w:top w:val="nil"/>
              <w:bottom w:val="nil"/>
            </w:tcBorders>
          </w:tcPr>
          <w:p>
            <w:pPr>
              <w:pStyle w:val="9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9"/>
              <w:spacing w:before="1" w:line="237" w:lineRule="auto"/>
              <w:ind w:left="157" w:right="145"/>
              <w:jc w:val="both"/>
              <w:rPr>
                <w:sz w:val="18"/>
              </w:rPr>
            </w:pPr>
            <w:r>
              <w:rPr>
                <w:sz w:val="18"/>
              </w:rPr>
              <w:t>形成或变更之日起</w:t>
            </w:r>
          </w:p>
          <w:p>
            <w:pPr>
              <w:pStyle w:val="9"/>
              <w:spacing w:line="237" w:lineRule="auto"/>
              <w:ind w:left="157" w:right="123" w:hanging="24"/>
              <w:jc w:val="both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2"/>
                <w:sz w:val="18"/>
              </w:rPr>
              <w:t xml:space="preserve"> 个工作日内及时公开</w:t>
            </w:r>
          </w:p>
        </w:tc>
        <w:tc>
          <w:tcPr>
            <w:tcW w:w="885" w:type="dxa"/>
            <w:vMerge w:val="restart"/>
            <w:tcBorders>
              <w:top w:val="nil"/>
              <w:bottom w:val="nil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4"/>
              <w:ind w:left="171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住房城乡建设局政务公开办公室</w:t>
            </w:r>
          </w:p>
        </w:tc>
        <w:tc>
          <w:tcPr>
            <w:tcW w:w="256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9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301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9"/>
              <w:ind w:left="108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350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  <w:r>
              <w:rPr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-3175</wp:posOffset>
                      </wp:positionV>
                      <wp:extent cx="739140" cy="635"/>
                      <wp:effectExtent l="0" t="0" r="0" b="0"/>
                      <wp:wrapNone/>
                      <wp:docPr id="1" name="直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914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" o:spid="_x0000_s1026" o:spt="20" style="position:absolute;left:0pt;margin-left:16.25pt;margin-top:-0.25pt;height:0.05pt;width:58.2pt;z-index:251659264;mso-width-relative:page;mso-height-relative:page;" filled="f" stroked="t" coordsize="21600,21600" o:gfxdata="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6xTObUAAAA&#10;BgEAAA8AAAAAAAAAAQAgAAAAIgAAAGRycy9kb3ducmV2LnhtbFBLAQIUABQAAAAIAIdO4kABhsZL&#10;6AEAANwDAAAOAAAAAAAAAAEAIAAAACMBAABkcnMvZTJvRG9jLnhtbFBLBQYAAAAABgAGAFkBAAB9&#10;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6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</w:trPr>
        <w:tc>
          <w:tcPr>
            <w:tcW w:w="565" w:type="dxa"/>
            <w:vMerge w:val="continue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  <w:vMerge w:val="continue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9"/>
              <w:spacing w:line="210" w:lineRule="exact"/>
              <w:ind w:left="114"/>
              <w:rPr>
                <w:sz w:val="18"/>
              </w:rPr>
            </w:pPr>
            <w:r>
              <w:rPr>
                <w:sz w:val="18"/>
              </w:rPr>
              <w:t>《中华人民共和</w:t>
            </w:r>
          </w:p>
          <w:p>
            <w:pPr>
              <w:pStyle w:val="9"/>
              <w:spacing w:line="189" w:lineRule="exact"/>
              <w:ind w:left="114"/>
              <w:rPr>
                <w:sz w:val="18"/>
              </w:rPr>
            </w:pPr>
            <w:r>
              <w:rPr>
                <w:sz w:val="18"/>
              </w:rPr>
              <w:t>国政府信息公开</w:t>
            </w:r>
          </w:p>
          <w:p>
            <w:pPr>
              <w:pStyle w:val="9"/>
              <w:spacing w:line="182" w:lineRule="exact"/>
              <w:ind w:left="107"/>
              <w:rPr>
                <w:sz w:val="18"/>
              </w:rPr>
            </w:pPr>
            <w:r>
              <w:rPr>
                <w:sz w:val="18"/>
              </w:rPr>
              <w:t>条例》《</w:t>
            </w:r>
            <w:r>
              <w:rPr>
                <w:rFonts w:hint="eastAsia"/>
                <w:sz w:val="18"/>
                <w:lang w:eastAsia="zh-CN"/>
              </w:rPr>
              <w:t>彭阳</w:t>
            </w:r>
            <w:r>
              <w:rPr>
                <w:sz w:val="18"/>
              </w:rPr>
              <w:t>县</w:t>
            </w:r>
          </w:p>
          <w:p>
            <w:pPr>
              <w:pStyle w:val="9"/>
              <w:spacing w:before="1" w:line="237" w:lineRule="auto"/>
              <w:ind w:left="203" w:right="109" w:hanging="22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rFonts w:hint="eastAsia"/>
                <w:sz w:val="18"/>
                <w:lang w:val="en-US" w:eastAsia="zh-CN"/>
              </w:rPr>
              <w:t>21</w:t>
            </w:r>
            <w:r>
              <w:rPr>
                <w:sz w:val="18"/>
              </w:rPr>
              <w:t>年政务公开工作要点》</w:t>
            </w:r>
          </w:p>
        </w:tc>
        <w:tc>
          <w:tcPr>
            <w:tcW w:w="10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</w:tcBorders>
          </w:tcPr>
          <w:p>
            <w:pPr>
              <w:pStyle w:val="9"/>
              <w:tabs>
                <w:tab w:val="left" w:pos="1148"/>
              </w:tabs>
              <w:spacing w:before="12" w:line="211" w:lineRule="exact"/>
              <w:ind w:left="107"/>
              <w:rPr>
                <w:sz w:val="16"/>
              </w:rPr>
            </w:pPr>
            <w:r>
              <w:rPr>
                <w:sz w:val="16"/>
              </w:rPr>
              <w:t>□政</w:t>
            </w:r>
            <w:r>
              <w:rPr>
                <w:spacing w:val="-3"/>
                <w:sz w:val="16"/>
              </w:rPr>
              <w:t>府</w:t>
            </w:r>
            <w:r>
              <w:rPr>
                <w:sz w:val="16"/>
              </w:rPr>
              <w:t>公报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□</w:t>
            </w:r>
            <w:r>
              <w:rPr>
                <w:spacing w:val="-1"/>
                <w:sz w:val="16"/>
              </w:rPr>
              <w:t>发</w:t>
            </w:r>
            <w:r>
              <w:rPr>
                <w:spacing w:val="-3"/>
                <w:sz w:val="16"/>
              </w:rPr>
              <w:t>布</w:t>
            </w:r>
            <w:r>
              <w:rPr>
                <w:spacing w:val="-1"/>
                <w:sz w:val="16"/>
              </w:rPr>
              <w:t>会</w:t>
            </w:r>
            <w:r>
              <w:rPr>
                <w:rFonts w:ascii="Times New Roman" w:hAnsi="Times New Roman" w:eastAsia="Times New Roman"/>
                <w:spacing w:val="-1"/>
                <w:sz w:val="16"/>
              </w:rPr>
              <w:t>/</w:t>
            </w:r>
            <w:r>
              <w:rPr>
                <w:sz w:val="16"/>
              </w:rPr>
              <w:t>听</w:t>
            </w:r>
            <w:r>
              <w:rPr>
                <w:spacing w:val="-3"/>
                <w:sz w:val="16"/>
              </w:rPr>
              <w:t>证</w:t>
            </w:r>
            <w:r>
              <w:rPr>
                <w:sz w:val="16"/>
              </w:rPr>
              <w:t>会</w:t>
            </w:r>
          </w:p>
          <w:p>
            <w:pPr>
              <w:pStyle w:val="9"/>
              <w:tabs>
                <w:tab w:val="left" w:pos="1148"/>
              </w:tabs>
              <w:spacing w:before="18" w:line="193" w:lineRule="exact"/>
              <w:ind w:left="107"/>
              <w:rPr>
                <w:sz w:val="16"/>
              </w:rPr>
            </w:pPr>
            <w:r>
              <w:rPr>
                <w:sz w:val="16"/>
              </w:rPr>
              <w:t>□广</w:t>
            </w:r>
            <w:r>
              <w:rPr>
                <w:spacing w:val="-3"/>
                <w:sz w:val="16"/>
              </w:rPr>
              <w:t>播</w:t>
            </w:r>
            <w:r>
              <w:rPr>
                <w:sz w:val="16"/>
              </w:rPr>
              <w:t>电视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□</w:t>
            </w:r>
            <w:r>
              <w:rPr>
                <w:spacing w:val="-1"/>
                <w:sz w:val="16"/>
              </w:rPr>
              <w:t>报</w:t>
            </w:r>
            <w:r>
              <w:rPr>
                <w:sz w:val="16"/>
              </w:rPr>
              <w:t>刊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70"/>
              </w:tabs>
              <w:spacing w:before="36" w:after="0" w:line="240" w:lineRule="auto"/>
              <w:ind w:left="107" w:leftChars="0" w:right="0" w:rightChars="0"/>
              <w:jc w:val="left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3"/>
                <w:sz w:val="16"/>
              </w:rPr>
              <w:t>公开查阅点 □政务服务中心</w:t>
            </w:r>
          </w:p>
          <w:p>
            <w:pPr>
              <w:pStyle w:val="9"/>
              <w:spacing w:before="52"/>
              <w:ind w:left="107"/>
              <w:rPr>
                <w:sz w:val="16"/>
              </w:rPr>
            </w:pPr>
            <w:r>
              <w:rPr>
                <w:sz w:val="16"/>
              </w:rPr>
              <w:t>□便民服务站 入户</w:t>
            </w:r>
            <w:r>
              <w:rPr>
                <w:rFonts w:ascii="Times New Roman" w:hAnsi="Times New Roman" w:eastAsia="Times New Roman"/>
                <w:sz w:val="16"/>
              </w:rPr>
              <w:t>/</w:t>
            </w:r>
            <w:r>
              <w:rPr>
                <w:sz w:val="16"/>
              </w:rPr>
              <w:t>现场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70"/>
              </w:tabs>
              <w:spacing w:before="37" w:after="0" w:line="217" w:lineRule="exact"/>
              <w:ind w:left="107" w:leftChars="0" w:right="0" w:rightChars="0"/>
              <w:jc w:val="left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2"/>
                <w:sz w:val="16"/>
              </w:rPr>
              <w:t>社区</w:t>
            </w:r>
            <w:r>
              <w:rPr>
                <w:spacing w:val="-1"/>
                <w:sz w:val="16"/>
              </w:rPr>
              <w:t>（村）</w:t>
            </w:r>
            <w:r>
              <w:rPr>
                <w:rFonts w:ascii="Times New Roman" w:eastAsia="Times New Roman"/>
                <w:spacing w:val="-1"/>
                <w:sz w:val="16"/>
              </w:rPr>
              <w:t>/</w:t>
            </w:r>
            <w:r>
              <w:rPr>
                <w:spacing w:val="-3"/>
                <w:sz w:val="16"/>
              </w:rPr>
              <w:t>企事业单位公示栏</w:t>
            </w:r>
          </w:p>
          <w:p>
            <w:pPr>
              <w:pStyle w:val="9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□精准推送（注明）</w:t>
            </w:r>
          </w:p>
          <w:p>
            <w:pPr>
              <w:pStyle w:val="9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□其他（注明）</w:t>
            </w:r>
          </w:p>
        </w:tc>
        <w:tc>
          <w:tcPr>
            <w:tcW w:w="331" w:type="dxa"/>
            <w:vMerge w:val="continue"/>
            <w:tcBorders>
              <w:top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 w:val="continue"/>
            <w:tcBorders>
              <w:top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vMerge w:val="continue"/>
            <w:tcBorders>
              <w:top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 w:val="continue"/>
            <w:tcBorders>
              <w:top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 w:val="continue"/>
            <w:tcBorders>
              <w:top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 w:val="continue"/>
            <w:tcBorders>
              <w:top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4" w:hRule="atLeast"/>
        </w:trPr>
        <w:tc>
          <w:tcPr>
            <w:tcW w:w="565" w:type="dxa"/>
            <w:vMerge w:val="continue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  <w:vMerge w:val="continue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vAlign w:val="center"/>
          </w:tcPr>
          <w:p>
            <w:pPr>
              <w:pStyle w:val="9"/>
              <w:spacing w:line="201" w:lineRule="exact"/>
              <w:ind w:left="139" w:right="132"/>
              <w:jc w:val="center"/>
              <w:rPr>
                <w:sz w:val="18"/>
              </w:rPr>
            </w:pPr>
            <w:r>
              <w:rPr>
                <w:sz w:val="18"/>
              </w:rPr>
              <w:t>政府</w:t>
            </w:r>
          </w:p>
          <w:p>
            <w:pPr>
              <w:pStyle w:val="9"/>
              <w:spacing w:line="201" w:lineRule="exact"/>
              <w:ind w:left="139" w:right="132"/>
              <w:jc w:val="center"/>
              <w:rPr>
                <w:sz w:val="18"/>
              </w:rPr>
            </w:pPr>
            <w:r>
              <w:rPr>
                <w:sz w:val="18"/>
              </w:rPr>
              <w:t>信息</w:t>
            </w:r>
          </w:p>
        </w:tc>
        <w:tc>
          <w:tcPr>
            <w:tcW w:w="2359" w:type="dxa"/>
            <w:vAlign w:val="center"/>
          </w:tcPr>
          <w:p>
            <w:pPr>
              <w:pStyle w:val="9"/>
              <w:spacing w:line="207" w:lineRule="exact"/>
              <w:ind w:left="106"/>
              <w:jc w:val="both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年度政务公开工作开展情况；</w:t>
            </w:r>
          </w:p>
          <w:p>
            <w:pPr>
              <w:pStyle w:val="9"/>
              <w:spacing w:line="207" w:lineRule="exact"/>
              <w:ind w:left="106"/>
              <w:jc w:val="both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重点领域信息公开情况；</w:t>
            </w:r>
          </w:p>
          <w:p>
            <w:pPr>
              <w:pStyle w:val="9"/>
              <w:spacing w:line="207" w:lineRule="exact"/>
              <w:ind w:left="106"/>
              <w:jc w:val="both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政府信息主动公开情况；</w:t>
            </w:r>
          </w:p>
          <w:p>
            <w:pPr>
              <w:pStyle w:val="9"/>
              <w:spacing w:line="207" w:lineRule="exact"/>
              <w:ind w:left="106"/>
              <w:jc w:val="both"/>
              <w:rPr>
                <w:sz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政府信息依申请公开情况；</w:t>
            </w:r>
          </w:p>
        </w:tc>
        <w:tc>
          <w:tcPr>
            <w:tcW w:w="148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3" w:line="237" w:lineRule="auto"/>
              <w:ind w:left="107" w:right="101" w:firstLine="7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《中华人民共和国政府信息公开条例》《</w:t>
            </w:r>
            <w:r>
              <w:rPr>
                <w:rFonts w:hint="eastAsia"/>
                <w:sz w:val="18"/>
                <w:lang w:eastAsia="zh-CN"/>
              </w:rPr>
              <w:t>彭阳</w:t>
            </w:r>
            <w:r>
              <w:rPr>
                <w:sz w:val="18"/>
              </w:rPr>
              <w:t>县</w:t>
            </w:r>
          </w:p>
          <w:p>
            <w:pPr>
              <w:pStyle w:val="9"/>
              <w:spacing w:line="237" w:lineRule="auto"/>
              <w:ind w:left="203" w:right="171" w:hanging="22"/>
              <w:jc w:val="both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rFonts w:hint="eastAsia"/>
                <w:sz w:val="18"/>
                <w:lang w:val="en-US" w:eastAsia="zh-CN"/>
              </w:rPr>
              <w:t>21</w:t>
            </w:r>
            <w:r>
              <w:rPr>
                <w:spacing w:val="-10"/>
                <w:sz w:val="18"/>
              </w:rPr>
              <w:t>年政务公开工作要点》</w:t>
            </w: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234" w:lineRule="exact"/>
              <w:ind w:left="157"/>
              <w:rPr>
                <w:sz w:val="18"/>
              </w:rPr>
            </w:pPr>
            <w:r>
              <w:rPr>
                <w:sz w:val="18"/>
              </w:rPr>
              <w:t>每年 1 月</w:t>
            </w:r>
          </w:p>
          <w:p>
            <w:pPr>
              <w:pStyle w:val="9"/>
              <w:spacing w:line="237" w:lineRule="auto"/>
              <w:ind w:left="426" w:right="62" w:hanging="293"/>
              <w:rPr>
                <w:sz w:val="18"/>
              </w:rPr>
            </w:pPr>
            <w:r>
              <w:rPr>
                <w:sz w:val="18"/>
              </w:rPr>
              <w:t>31 日前公布</w:t>
            </w:r>
          </w:p>
        </w:tc>
        <w:tc>
          <w:tcPr>
            <w:tcW w:w="885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spacing w:line="201" w:lineRule="exact"/>
              <w:ind w:left="106"/>
              <w:jc w:val="center"/>
              <w:rPr>
                <w:sz w:val="18"/>
              </w:rPr>
            </w:pPr>
          </w:p>
          <w:p>
            <w:pPr>
              <w:pStyle w:val="9"/>
              <w:spacing w:line="201" w:lineRule="exact"/>
              <w:ind w:left="106"/>
              <w:jc w:val="center"/>
              <w:rPr>
                <w:sz w:val="18"/>
              </w:rPr>
            </w:pPr>
          </w:p>
          <w:p>
            <w:pPr>
              <w:pStyle w:val="9"/>
              <w:spacing w:line="201" w:lineRule="exact"/>
              <w:ind w:left="106"/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住房城乡建设局</w:t>
            </w:r>
          </w:p>
          <w:p>
            <w:pPr>
              <w:pStyle w:val="9"/>
              <w:spacing w:line="201" w:lineRule="exact"/>
              <w:ind w:left="106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政务公开办公室</w:t>
            </w:r>
          </w:p>
        </w:tc>
        <w:tc>
          <w:tcPr>
            <w:tcW w:w="2560" w:type="dxa"/>
          </w:tcPr>
          <w:p>
            <w:pPr>
              <w:pStyle w:val="9"/>
              <w:tabs>
                <w:tab w:val="left" w:pos="2267"/>
              </w:tabs>
              <w:spacing w:before="21" w:line="297" w:lineRule="auto"/>
              <w:ind w:left="107" w:right="119"/>
              <w:rPr>
                <w:sz w:val="16"/>
              </w:rPr>
            </w:pPr>
            <w:r>
              <w:rPr>
                <w:sz w:val="16"/>
              </w:rPr>
              <w:t>■</w:t>
            </w:r>
            <w:r>
              <w:rPr>
                <w:rFonts w:hint="eastAsia"/>
                <w:sz w:val="16"/>
                <w:lang w:eastAsia="zh-CN"/>
              </w:rPr>
              <w:t>彭阳</w:t>
            </w:r>
            <w:r>
              <w:rPr>
                <w:sz w:val="16"/>
              </w:rPr>
              <w:t>县人</w:t>
            </w:r>
            <w:r>
              <w:rPr>
                <w:spacing w:val="-3"/>
                <w:sz w:val="16"/>
              </w:rPr>
              <w:t>民</w:t>
            </w:r>
            <w:r>
              <w:rPr>
                <w:sz w:val="16"/>
              </w:rPr>
              <w:t>政府</w:t>
            </w:r>
            <w:r>
              <w:rPr>
                <w:spacing w:val="-3"/>
                <w:sz w:val="16"/>
              </w:rPr>
              <w:t>门</w:t>
            </w:r>
            <w:r>
              <w:rPr>
                <w:sz w:val="16"/>
              </w:rPr>
              <w:t>户网站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 xml:space="preserve">■ </w:t>
            </w:r>
            <w:r>
              <w:rPr>
                <w:spacing w:val="-1"/>
                <w:sz w:val="16"/>
              </w:rPr>
              <w:t>两</w:t>
            </w:r>
            <w:r>
              <w:rPr>
                <w:spacing w:val="-3"/>
                <w:sz w:val="16"/>
              </w:rPr>
              <w:t>微</w:t>
            </w:r>
            <w:r>
              <w:rPr>
                <w:spacing w:val="-1"/>
                <w:sz w:val="16"/>
              </w:rPr>
              <w:t>一</w:t>
            </w:r>
            <w:r>
              <w:rPr>
                <w:sz w:val="16"/>
              </w:rPr>
              <w:t>端</w:t>
            </w:r>
          </w:p>
          <w:p>
            <w:pPr>
              <w:pStyle w:val="9"/>
              <w:tabs>
                <w:tab w:val="left" w:pos="1148"/>
              </w:tabs>
              <w:spacing w:before="11"/>
              <w:ind w:left="107"/>
              <w:rPr>
                <w:sz w:val="16"/>
              </w:rPr>
            </w:pPr>
            <w:r>
              <w:rPr>
                <w:sz w:val="16"/>
              </w:rPr>
              <w:t>□政</w:t>
            </w:r>
            <w:r>
              <w:rPr>
                <w:spacing w:val="-3"/>
                <w:sz w:val="16"/>
              </w:rPr>
              <w:t>府</w:t>
            </w:r>
            <w:r>
              <w:rPr>
                <w:sz w:val="16"/>
              </w:rPr>
              <w:t>公报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□</w:t>
            </w:r>
            <w:r>
              <w:rPr>
                <w:spacing w:val="-1"/>
                <w:sz w:val="16"/>
              </w:rPr>
              <w:t>发</w:t>
            </w:r>
            <w:r>
              <w:rPr>
                <w:spacing w:val="-3"/>
                <w:sz w:val="16"/>
              </w:rPr>
              <w:t>布</w:t>
            </w:r>
            <w:r>
              <w:rPr>
                <w:spacing w:val="-1"/>
                <w:sz w:val="16"/>
              </w:rPr>
              <w:t>会</w:t>
            </w:r>
            <w:r>
              <w:rPr>
                <w:rFonts w:ascii="Times New Roman" w:hAnsi="Times New Roman" w:eastAsia="Times New Roman"/>
                <w:spacing w:val="-1"/>
                <w:sz w:val="16"/>
              </w:rPr>
              <w:t>/</w:t>
            </w:r>
            <w:r>
              <w:rPr>
                <w:sz w:val="16"/>
              </w:rPr>
              <w:t>听</w:t>
            </w:r>
            <w:r>
              <w:rPr>
                <w:spacing w:val="-3"/>
                <w:sz w:val="16"/>
              </w:rPr>
              <w:t>证</w:t>
            </w:r>
            <w:r>
              <w:rPr>
                <w:sz w:val="16"/>
              </w:rPr>
              <w:t>会</w:t>
            </w:r>
          </w:p>
          <w:p>
            <w:pPr>
              <w:pStyle w:val="9"/>
              <w:tabs>
                <w:tab w:val="left" w:pos="1148"/>
              </w:tabs>
              <w:spacing w:before="40"/>
              <w:ind w:left="107"/>
              <w:rPr>
                <w:sz w:val="16"/>
              </w:rPr>
            </w:pPr>
            <w:r>
              <w:rPr>
                <w:sz w:val="16"/>
              </w:rPr>
              <w:t>□广</w:t>
            </w:r>
            <w:r>
              <w:rPr>
                <w:spacing w:val="-3"/>
                <w:sz w:val="16"/>
              </w:rPr>
              <w:t>播</w:t>
            </w:r>
            <w:r>
              <w:rPr>
                <w:sz w:val="16"/>
              </w:rPr>
              <w:t>电视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□</w:t>
            </w:r>
            <w:r>
              <w:rPr>
                <w:spacing w:val="-1"/>
                <w:sz w:val="16"/>
              </w:rPr>
              <w:t>报</w:t>
            </w:r>
            <w:r>
              <w:rPr>
                <w:sz w:val="16"/>
              </w:rPr>
              <w:t>刊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70"/>
              </w:tabs>
              <w:spacing w:before="50" w:after="0" w:line="240" w:lineRule="auto"/>
              <w:ind w:left="107" w:leftChars="0" w:right="0" w:rightChars="0"/>
              <w:jc w:val="left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3"/>
                <w:sz w:val="16"/>
              </w:rPr>
              <w:t>公开查阅点 □政务服务中心</w:t>
            </w:r>
          </w:p>
          <w:p>
            <w:pPr>
              <w:pStyle w:val="9"/>
              <w:spacing w:before="50"/>
              <w:ind w:left="107"/>
              <w:rPr>
                <w:sz w:val="16"/>
              </w:rPr>
            </w:pPr>
            <w:r>
              <w:rPr>
                <w:sz w:val="16"/>
              </w:rPr>
              <w:t>□便民服务站 入户</w:t>
            </w:r>
            <w:r>
              <w:rPr>
                <w:rFonts w:ascii="Times New Roman" w:hAnsi="Times New Roman" w:eastAsia="Times New Roman"/>
                <w:sz w:val="16"/>
              </w:rPr>
              <w:t>/</w:t>
            </w:r>
            <w:r>
              <w:rPr>
                <w:sz w:val="16"/>
              </w:rPr>
              <w:t>现场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70"/>
              </w:tabs>
              <w:spacing w:before="40" w:after="0" w:line="216" w:lineRule="exact"/>
              <w:ind w:left="107" w:leftChars="0" w:right="0" w:rightChars="0"/>
              <w:jc w:val="left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2"/>
                <w:sz w:val="16"/>
              </w:rPr>
              <w:t>社区</w:t>
            </w:r>
            <w:r>
              <w:rPr>
                <w:spacing w:val="-1"/>
                <w:sz w:val="16"/>
              </w:rPr>
              <w:t>（村）</w:t>
            </w:r>
            <w:r>
              <w:rPr>
                <w:rFonts w:ascii="Times New Roman" w:eastAsia="Times New Roman"/>
                <w:spacing w:val="-1"/>
                <w:sz w:val="16"/>
              </w:rPr>
              <w:t>/</w:t>
            </w:r>
            <w:r>
              <w:rPr>
                <w:spacing w:val="-3"/>
                <w:sz w:val="16"/>
              </w:rPr>
              <w:t>企事业单位公示栏</w:t>
            </w:r>
          </w:p>
          <w:p>
            <w:pPr>
              <w:pStyle w:val="9"/>
              <w:spacing w:line="204" w:lineRule="exact"/>
              <w:ind w:left="107"/>
              <w:rPr>
                <w:sz w:val="16"/>
              </w:rPr>
            </w:pPr>
            <w:r>
              <w:rPr>
                <w:sz w:val="16"/>
              </w:rPr>
              <w:t>□精准推送（注明）</w:t>
            </w:r>
          </w:p>
          <w:p>
            <w:pPr>
              <w:pStyle w:val="9"/>
              <w:spacing w:line="209" w:lineRule="exact"/>
              <w:ind w:left="107"/>
              <w:rPr>
                <w:sz w:val="16"/>
              </w:rPr>
            </w:pPr>
            <w:r>
              <w:rPr>
                <w:sz w:val="16"/>
              </w:rPr>
              <w:t>□其他（注明）</w:t>
            </w:r>
          </w:p>
        </w:tc>
        <w:tc>
          <w:tcPr>
            <w:tcW w:w="33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9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301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5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9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1068" w:type="dxa"/>
            <w:vAlign w:val="center"/>
          </w:tcPr>
          <w:p>
            <w:pPr>
              <w:pStyle w:val="9"/>
              <w:spacing w:line="201" w:lineRule="exact"/>
              <w:ind w:left="107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彭阳</w:t>
            </w:r>
            <w:r>
              <w:rPr>
                <w:sz w:val="18"/>
              </w:rPr>
              <w:t>县政</w:t>
            </w:r>
          </w:p>
          <w:p>
            <w:pPr>
              <w:pStyle w:val="9"/>
              <w:spacing w:line="201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府网站-政</w:t>
            </w:r>
          </w:p>
          <w:p>
            <w:pPr>
              <w:pStyle w:val="9"/>
              <w:spacing w:line="201" w:lineRule="exact"/>
              <w:ind w:left="107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sz w:val="18"/>
              </w:rPr>
              <w:t>务公开-</w:t>
            </w:r>
            <w:r>
              <w:rPr>
                <w:rFonts w:hint="eastAsia"/>
                <w:sz w:val="18"/>
                <w:lang w:eastAsia="zh-CN"/>
              </w:rPr>
              <w:t>政</w:t>
            </w: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8" w:hRule="atLeast"/>
        </w:trPr>
        <w:tc>
          <w:tcPr>
            <w:tcW w:w="565" w:type="dxa"/>
            <w:vMerge w:val="continue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  <w:vMerge w:val="continue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9"/>
              <w:ind w:left="139" w:right="132"/>
              <w:jc w:val="center"/>
              <w:rPr>
                <w:sz w:val="18"/>
              </w:rPr>
            </w:pPr>
            <w:r>
              <w:rPr>
                <w:sz w:val="18"/>
              </w:rPr>
              <w:t>政府</w:t>
            </w:r>
          </w:p>
          <w:p>
            <w:pPr>
              <w:pStyle w:val="9"/>
              <w:spacing w:line="201" w:lineRule="exact"/>
              <w:ind w:left="139" w:right="132"/>
              <w:jc w:val="center"/>
              <w:rPr>
                <w:sz w:val="18"/>
              </w:rPr>
            </w:pPr>
            <w:r>
              <w:rPr>
                <w:sz w:val="18"/>
              </w:rPr>
              <w:t>信息</w:t>
            </w:r>
          </w:p>
          <w:p>
            <w:pPr>
              <w:pStyle w:val="9"/>
              <w:spacing w:line="201" w:lineRule="exact"/>
              <w:ind w:left="139" w:right="132"/>
              <w:jc w:val="center"/>
              <w:rPr>
                <w:sz w:val="18"/>
              </w:rPr>
            </w:pPr>
            <w:r>
              <w:rPr>
                <w:sz w:val="18"/>
              </w:rPr>
              <w:t>公开</w:t>
            </w:r>
          </w:p>
          <w:p>
            <w:pPr>
              <w:pStyle w:val="9"/>
              <w:spacing w:line="201" w:lineRule="exact"/>
              <w:ind w:left="139" w:right="132"/>
              <w:jc w:val="center"/>
              <w:rPr>
                <w:sz w:val="18"/>
              </w:rPr>
            </w:pPr>
            <w:r>
              <w:rPr>
                <w:sz w:val="18"/>
              </w:rPr>
              <w:t>制度</w:t>
            </w:r>
          </w:p>
          <w:p>
            <w:pPr>
              <w:pStyle w:val="9"/>
              <w:spacing w:line="203" w:lineRule="exact"/>
              <w:ind w:left="139" w:right="132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 xml:space="preserve"> </w:t>
            </w:r>
          </w:p>
          <w:p>
            <w:pPr>
              <w:pStyle w:val="9"/>
              <w:spacing w:line="201" w:lineRule="exact"/>
              <w:ind w:left="9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</w:p>
        </w:tc>
        <w:tc>
          <w:tcPr>
            <w:tcW w:w="235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37" w:line="237" w:lineRule="auto"/>
              <w:ind w:left="106" w:right="96"/>
              <w:rPr>
                <w:sz w:val="18"/>
              </w:rPr>
            </w:pPr>
            <w:r>
              <w:rPr>
                <w:rFonts w:hint="eastAsia"/>
                <w:sz w:val="18"/>
              </w:rPr>
              <w:t>政府主动公开政府信息工作制度</w:t>
            </w:r>
            <w:r>
              <w:rPr>
                <w:spacing w:val="-4"/>
                <w:sz w:val="18"/>
              </w:rPr>
              <w:t>；</w:t>
            </w:r>
            <w:r>
              <w:rPr>
                <w:rFonts w:hint="eastAsia"/>
                <w:spacing w:val="-4"/>
                <w:sz w:val="18"/>
              </w:rPr>
              <w:t>公文公开属性源头认定制度</w:t>
            </w:r>
            <w:r>
              <w:rPr>
                <w:spacing w:val="-5"/>
                <w:sz w:val="18"/>
              </w:rPr>
              <w:t>；</w:t>
            </w:r>
            <w:r>
              <w:rPr>
                <w:rFonts w:hint="eastAsia"/>
                <w:spacing w:val="-5"/>
                <w:sz w:val="18"/>
              </w:rPr>
              <w:t>政务公开公众参与制度</w:t>
            </w:r>
            <w:r>
              <w:rPr>
                <w:spacing w:val="-6"/>
                <w:sz w:val="18"/>
              </w:rPr>
              <w:t>；政府信息公开制度；</w:t>
            </w:r>
            <w:r>
              <w:rPr>
                <w:rFonts w:hint="eastAsia"/>
                <w:spacing w:val="-6"/>
                <w:sz w:val="18"/>
              </w:rPr>
              <w:t>政务公开负面清单制度</w:t>
            </w:r>
            <w:r>
              <w:rPr>
                <w:spacing w:val="-6"/>
                <w:sz w:val="18"/>
              </w:rPr>
              <w:t>度；</w:t>
            </w:r>
            <w:r>
              <w:rPr>
                <w:rFonts w:hint="eastAsia"/>
                <w:spacing w:val="-6"/>
                <w:sz w:val="18"/>
              </w:rPr>
              <w:t>政府依申请公开政府信息不予公开备案制度</w:t>
            </w:r>
            <w:r>
              <w:rPr>
                <w:spacing w:val="-5"/>
                <w:sz w:val="18"/>
              </w:rPr>
              <w:t>；</w:t>
            </w:r>
            <w:r>
              <w:rPr>
                <w:rFonts w:hint="eastAsia"/>
                <w:spacing w:val="-5"/>
                <w:sz w:val="18"/>
              </w:rPr>
              <w:t>政府依申请公开政府信息工作制度</w:t>
            </w:r>
            <w:r>
              <w:rPr>
                <w:spacing w:val="-5"/>
                <w:sz w:val="18"/>
              </w:rPr>
              <w:t>；政务公开信息保密审查制度。</w:t>
            </w:r>
          </w:p>
        </w:tc>
        <w:tc>
          <w:tcPr>
            <w:tcW w:w="148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9"/>
              <w:spacing w:before="1" w:line="237" w:lineRule="auto"/>
              <w:ind w:left="107" w:right="108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《中华人民共和国政府信息公开条例》《</w:t>
            </w:r>
            <w:r>
              <w:rPr>
                <w:rFonts w:hint="eastAsia"/>
                <w:sz w:val="18"/>
                <w:lang w:eastAsia="zh-CN"/>
              </w:rPr>
              <w:t>彭阳</w:t>
            </w:r>
            <w:r>
              <w:rPr>
                <w:sz w:val="18"/>
              </w:rPr>
              <w:t>县</w:t>
            </w:r>
          </w:p>
          <w:p>
            <w:pPr>
              <w:pStyle w:val="9"/>
              <w:spacing w:before="2" w:line="237" w:lineRule="auto"/>
              <w:ind w:left="107" w:right="182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rFonts w:hint="eastAsia"/>
                <w:sz w:val="18"/>
                <w:lang w:val="en-US" w:eastAsia="zh-CN"/>
              </w:rPr>
              <w:t>21</w:t>
            </w:r>
            <w:r>
              <w:rPr>
                <w:sz w:val="18"/>
              </w:rPr>
              <w:t>年政务公开工作要点》</w:t>
            </w: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9"/>
              <w:spacing w:before="1" w:line="237" w:lineRule="auto"/>
              <w:ind w:left="107" w:right="195"/>
              <w:jc w:val="both"/>
              <w:rPr>
                <w:sz w:val="18"/>
              </w:rPr>
            </w:pPr>
            <w:r>
              <w:rPr>
                <w:sz w:val="18"/>
              </w:rPr>
              <w:t>形成或变更之日起</w:t>
            </w:r>
          </w:p>
          <w:p>
            <w:pPr>
              <w:pStyle w:val="9"/>
              <w:spacing w:line="237" w:lineRule="auto"/>
              <w:ind w:left="107" w:right="150"/>
              <w:jc w:val="both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2"/>
                <w:sz w:val="18"/>
              </w:rPr>
              <w:t xml:space="preserve"> 个工作日内及时公开</w:t>
            </w:r>
          </w:p>
        </w:tc>
        <w:tc>
          <w:tcPr>
            <w:tcW w:w="885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9"/>
              <w:ind w:left="106"/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住房城乡建设局</w:t>
            </w:r>
          </w:p>
          <w:p>
            <w:pPr>
              <w:pStyle w:val="9"/>
              <w:ind w:left="106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政务公开办公室</w:t>
            </w:r>
          </w:p>
        </w:tc>
        <w:tc>
          <w:tcPr>
            <w:tcW w:w="2560" w:type="dxa"/>
          </w:tcPr>
          <w:p>
            <w:pPr>
              <w:pStyle w:val="9"/>
              <w:tabs>
                <w:tab w:val="left" w:pos="2267"/>
              </w:tabs>
              <w:spacing w:before="19" w:line="300" w:lineRule="auto"/>
              <w:ind w:left="107" w:right="119"/>
              <w:rPr>
                <w:sz w:val="16"/>
              </w:rPr>
            </w:pPr>
            <w:r>
              <w:rPr>
                <w:sz w:val="16"/>
              </w:rPr>
              <w:t>■</w:t>
            </w:r>
            <w:r>
              <w:rPr>
                <w:rFonts w:hint="eastAsia"/>
                <w:sz w:val="16"/>
                <w:lang w:eastAsia="zh-CN"/>
              </w:rPr>
              <w:t>彭阳</w:t>
            </w:r>
            <w:r>
              <w:rPr>
                <w:sz w:val="16"/>
              </w:rPr>
              <w:t>县人</w:t>
            </w:r>
            <w:r>
              <w:rPr>
                <w:spacing w:val="-3"/>
                <w:sz w:val="16"/>
              </w:rPr>
              <w:t>民</w:t>
            </w:r>
            <w:r>
              <w:rPr>
                <w:sz w:val="16"/>
              </w:rPr>
              <w:t>政府</w:t>
            </w:r>
            <w:r>
              <w:rPr>
                <w:spacing w:val="-3"/>
                <w:sz w:val="16"/>
              </w:rPr>
              <w:t>门</w:t>
            </w:r>
            <w:r>
              <w:rPr>
                <w:sz w:val="16"/>
              </w:rPr>
              <w:t>户网站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 xml:space="preserve">■ </w:t>
            </w:r>
            <w:r>
              <w:rPr>
                <w:spacing w:val="-1"/>
                <w:sz w:val="16"/>
              </w:rPr>
              <w:t>两</w:t>
            </w:r>
            <w:r>
              <w:rPr>
                <w:spacing w:val="-3"/>
                <w:sz w:val="16"/>
              </w:rPr>
              <w:t>微</w:t>
            </w:r>
            <w:r>
              <w:rPr>
                <w:spacing w:val="-1"/>
                <w:sz w:val="16"/>
              </w:rPr>
              <w:t>一</w:t>
            </w:r>
            <w:r>
              <w:rPr>
                <w:sz w:val="16"/>
              </w:rPr>
              <w:t>端</w:t>
            </w:r>
          </w:p>
          <w:p>
            <w:pPr>
              <w:pStyle w:val="9"/>
              <w:tabs>
                <w:tab w:val="left" w:pos="1148"/>
              </w:tabs>
              <w:spacing w:before="9"/>
              <w:ind w:left="107"/>
              <w:rPr>
                <w:sz w:val="16"/>
              </w:rPr>
            </w:pPr>
            <w:r>
              <w:rPr>
                <w:sz w:val="16"/>
              </w:rPr>
              <w:t>□政</w:t>
            </w:r>
            <w:r>
              <w:rPr>
                <w:spacing w:val="-3"/>
                <w:sz w:val="16"/>
              </w:rPr>
              <w:t>府</w:t>
            </w:r>
            <w:r>
              <w:rPr>
                <w:sz w:val="16"/>
              </w:rPr>
              <w:t>公报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□</w:t>
            </w:r>
            <w:r>
              <w:rPr>
                <w:spacing w:val="-1"/>
                <w:sz w:val="16"/>
              </w:rPr>
              <w:t>发</w:t>
            </w:r>
            <w:r>
              <w:rPr>
                <w:spacing w:val="-3"/>
                <w:sz w:val="16"/>
              </w:rPr>
              <w:t>布</w:t>
            </w:r>
            <w:r>
              <w:rPr>
                <w:spacing w:val="-1"/>
                <w:sz w:val="16"/>
              </w:rPr>
              <w:t>会</w:t>
            </w:r>
            <w:r>
              <w:rPr>
                <w:rFonts w:ascii="Times New Roman" w:hAnsi="Times New Roman" w:eastAsia="Times New Roman"/>
                <w:spacing w:val="-1"/>
                <w:sz w:val="16"/>
              </w:rPr>
              <w:t>/</w:t>
            </w:r>
            <w:r>
              <w:rPr>
                <w:sz w:val="16"/>
              </w:rPr>
              <w:t>听</w:t>
            </w:r>
            <w:r>
              <w:rPr>
                <w:spacing w:val="-3"/>
                <w:sz w:val="16"/>
              </w:rPr>
              <w:t>证</w:t>
            </w:r>
            <w:r>
              <w:rPr>
                <w:sz w:val="16"/>
              </w:rPr>
              <w:t>会</w:t>
            </w:r>
          </w:p>
          <w:p>
            <w:pPr>
              <w:pStyle w:val="9"/>
              <w:tabs>
                <w:tab w:val="left" w:pos="1148"/>
              </w:tabs>
              <w:spacing w:before="37"/>
              <w:ind w:left="107"/>
              <w:rPr>
                <w:sz w:val="16"/>
              </w:rPr>
            </w:pPr>
            <w:r>
              <w:rPr>
                <w:sz w:val="16"/>
              </w:rPr>
              <w:t>□广</w:t>
            </w:r>
            <w:r>
              <w:rPr>
                <w:spacing w:val="-3"/>
                <w:sz w:val="16"/>
              </w:rPr>
              <w:t>播</w:t>
            </w:r>
            <w:r>
              <w:rPr>
                <w:sz w:val="16"/>
              </w:rPr>
              <w:t>电视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□</w:t>
            </w:r>
            <w:r>
              <w:rPr>
                <w:spacing w:val="-1"/>
                <w:sz w:val="16"/>
              </w:rPr>
              <w:t>报</w:t>
            </w:r>
            <w:r>
              <w:rPr>
                <w:sz w:val="16"/>
              </w:rPr>
              <w:t>刊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70"/>
              </w:tabs>
              <w:spacing w:before="51" w:after="0" w:line="240" w:lineRule="auto"/>
              <w:ind w:left="107" w:leftChars="0" w:right="0" w:rightChars="0"/>
              <w:jc w:val="left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3"/>
                <w:sz w:val="16"/>
              </w:rPr>
              <w:t>公开查阅点 □政务服务中心</w:t>
            </w:r>
          </w:p>
          <w:p>
            <w:pPr>
              <w:pStyle w:val="9"/>
              <w:spacing w:before="49"/>
              <w:ind w:left="107"/>
              <w:rPr>
                <w:sz w:val="16"/>
              </w:rPr>
            </w:pPr>
            <w:r>
              <w:rPr>
                <w:sz w:val="16"/>
              </w:rPr>
              <w:t>□便民服务站 入户</w:t>
            </w:r>
            <w:r>
              <w:rPr>
                <w:rFonts w:ascii="Times New Roman" w:hAnsi="Times New Roman" w:eastAsia="Times New Roman"/>
                <w:sz w:val="16"/>
              </w:rPr>
              <w:t>/</w:t>
            </w:r>
            <w:r>
              <w:rPr>
                <w:sz w:val="16"/>
              </w:rPr>
              <w:t>现场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70"/>
              </w:tabs>
              <w:spacing w:before="37" w:after="0" w:line="218" w:lineRule="exact"/>
              <w:ind w:left="107" w:leftChars="0" w:right="0" w:rightChars="0"/>
              <w:jc w:val="left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2"/>
                <w:sz w:val="16"/>
              </w:rPr>
              <w:t>社区</w:t>
            </w:r>
            <w:r>
              <w:rPr>
                <w:spacing w:val="-1"/>
                <w:sz w:val="16"/>
              </w:rPr>
              <w:t>（村）</w:t>
            </w:r>
            <w:r>
              <w:rPr>
                <w:rFonts w:ascii="Times New Roman" w:eastAsia="Times New Roman"/>
                <w:spacing w:val="-1"/>
                <w:sz w:val="16"/>
              </w:rPr>
              <w:t>/</w:t>
            </w:r>
            <w:r>
              <w:rPr>
                <w:spacing w:val="-3"/>
                <w:sz w:val="16"/>
              </w:rPr>
              <w:t>企事业单位公示栏</w:t>
            </w:r>
          </w:p>
          <w:p>
            <w:pPr>
              <w:pStyle w:val="9"/>
              <w:spacing w:line="204" w:lineRule="exact"/>
              <w:ind w:left="107"/>
              <w:rPr>
                <w:sz w:val="16"/>
              </w:rPr>
            </w:pPr>
            <w:r>
              <w:rPr>
                <w:sz w:val="16"/>
              </w:rPr>
              <w:t>□精准推送（注明）</w:t>
            </w:r>
          </w:p>
          <w:p>
            <w:pPr>
              <w:pStyle w:val="9"/>
              <w:spacing w:line="208" w:lineRule="exact"/>
              <w:ind w:left="107"/>
              <w:rPr>
                <w:sz w:val="16"/>
              </w:rPr>
            </w:pPr>
            <w:r>
              <w:rPr>
                <w:sz w:val="16"/>
              </w:rPr>
              <w:t>□其他（注明）</w:t>
            </w:r>
          </w:p>
        </w:tc>
        <w:tc>
          <w:tcPr>
            <w:tcW w:w="33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9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301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9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34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5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vAlign w:val="center"/>
          </w:tcPr>
          <w:p>
            <w:pPr>
              <w:pStyle w:val="9"/>
              <w:spacing w:before="2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ind w:left="107"/>
              <w:jc w:val="center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9"/>
              <w:ind w:left="107"/>
              <w:jc w:val="center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9"/>
              <w:ind w:left="107"/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彭阳</w:t>
            </w:r>
            <w:r>
              <w:rPr>
                <w:sz w:val="18"/>
              </w:rPr>
              <w:t>县政</w:t>
            </w:r>
          </w:p>
          <w:p>
            <w:pPr>
              <w:pStyle w:val="9"/>
              <w:spacing w:line="201" w:lineRule="exact"/>
              <w:ind w:firstLine="180" w:firstLineChars="100"/>
              <w:jc w:val="center"/>
              <w:rPr>
                <w:sz w:val="18"/>
              </w:rPr>
            </w:pPr>
            <w:r>
              <w:rPr>
                <w:sz w:val="18"/>
              </w:rPr>
              <w:t>府网站-政</w:t>
            </w:r>
          </w:p>
          <w:p>
            <w:pPr>
              <w:pStyle w:val="9"/>
              <w:spacing w:line="201" w:lineRule="exact"/>
              <w:ind w:left="107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sz w:val="18"/>
              </w:rPr>
              <w:t>务公开-</w:t>
            </w:r>
            <w:r>
              <w:rPr>
                <w:rFonts w:hint="eastAsia"/>
                <w:sz w:val="18"/>
                <w:lang w:eastAsia="zh-CN"/>
              </w:rPr>
              <w:t>政</w:t>
            </w:r>
          </w:p>
          <w:p>
            <w:pPr>
              <w:pStyle w:val="9"/>
              <w:spacing w:line="201" w:lineRule="exact"/>
              <w:ind w:left="107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府信息公开</w:t>
            </w:r>
          </w:p>
          <w:p>
            <w:pPr>
              <w:pStyle w:val="9"/>
              <w:spacing w:line="203" w:lineRule="exact"/>
              <w:ind w:left="107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制度</w:t>
            </w: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040" w:bottom="1100" w:left="1040" w:header="0" w:footer="909" w:gutter="0"/>
          <w:cols w:space="720" w:num="1"/>
        </w:sect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spacing w:before="4"/>
        <w:rPr>
          <w:rFonts w:ascii="Times New Roman"/>
          <w:sz w:val="20"/>
        </w:rPr>
      </w:pPr>
    </w:p>
    <w:tbl>
      <w:tblPr>
        <w:tblStyle w:val="7"/>
        <w:tblW w:w="14280" w:type="dxa"/>
        <w:tblInd w:w="1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673"/>
        <w:gridCol w:w="669"/>
        <w:gridCol w:w="2317"/>
        <w:gridCol w:w="1439"/>
        <w:gridCol w:w="1039"/>
        <w:gridCol w:w="869"/>
        <w:gridCol w:w="2514"/>
        <w:gridCol w:w="325"/>
        <w:gridCol w:w="296"/>
        <w:gridCol w:w="354"/>
        <w:gridCol w:w="315"/>
        <w:gridCol w:w="334"/>
        <w:gridCol w:w="334"/>
        <w:gridCol w:w="344"/>
        <w:gridCol w:w="1048"/>
        <w:gridCol w:w="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7" w:hRule="atLeast"/>
        </w:trPr>
        <w:tc>
          <w:tcPr>
            <w:tcW w:w="555" w:type="dxa"/>
            <w:vMerge w:val="restart"/>
            <w:vAlign w:val="center"/>
          </w:tcPr>
          <w:p>
            <w:pPr>
              <w:pStyle w:val="9"/>
              <w:spacing w:before="1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pStyle w:val="9"/>
              <w:ind w:left="6"/>
              <w:jc w:val="center"/>
              <w:rPr>
                <w:sz w:val="18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73" w:type="dxa"/>
            <w:vMerge w:val="restart"/>
            <w:vAlign w:val="center"/>
          </w:tcPr>
          <w:p>
            <w:pPr>
              <w:pStyle w:val="9"/>
              <w:spacing w:before="115" w:line="232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重点领域</w:t>
            </w:r>
          </w:p>
        </w:tc>
        <w:tc>
          <w:tcPr>
            <w:tcW w:w="669" w:type="dxa"/>
            <w:vAlign w:val="center"/>
          </w:tcPr>
          <w:p>
            <w:pPr>
              <w:pStyle w:val="9"/>
              <w:spacing w:line="207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财政</w:t>
            </w:r>
          </w:p>
          <w:p>
            <w:pPr>
              <w:pStyle w:val="9"/>
              <w:spacing w:line="201" w:lineRule="exact"/>
              <w:ind w:left="108"/>
              <w:jc w:val="center"/>
              <w:rPr>
                <w:sz w:val="18"/>
              </w:rPr>
            </w:pPr>
            <w:r>
              <w:rPr>
                <w:sz w:val="18"/>
              </w:rPr>
              <w:t>资金：</w:t>
            </w:r>
          </w:p>
          <w:p>
            <w:pPr>
              <w:pStyle w:val="9"/>
              <w:spacing w:line="203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包括</w:t>
            </w:r>
          </w:p>
          <w:p>
            <w:pPr>
              <w:pStyle w:val="9"/>
              <w:spacing w:line="201" w:lineRule="exact"/>
              <w:ind w:left="108"/>
              <w:jc w:val="center"/>
              <w:rPr>
                <w:sz w:val="18"/>
              </w:rPr>
            </w:pPr>
            <w:r>
              <w:rPr>
                <w:sz w:val="18"/>
              </w:rPr>
              <w:t>财政</w:t>
            </w:r>
          </w:p>
          <w:p>
            <w:pPr>
              <w:pStyle w:val="9"/>
              <w:spacing w:line="195" w:lineRule="exact"/>
              <w:ind w:left="108"/>
              <w:jc w:val="center"/>
              <w:rPr>
                <w:sz w:val="18"/>
              </w:rPr>
            </w:pPr>
            <w:r>
              <w:rPr>
                <w:sz w:val="18"/>
              </w:rPr>
              <w:t>预算</w:t>
            </w:r>
          </w:p>
          <w:p>
            <w:pPr>
              <w:pStyle w:val="9"/>
              <w:spacing w:line="211" w:lineRule="exact"/>
              <w:ind w:left="108"/>
              <w:jc w:val="center"/>
              <w:rPr>
                <w:sz w:val="18"/>
              </w:rPr>
            </w:pPr>
            <w:r>
              <w:rPr>
                <w:sz w:val="18"/>
              </w:rPr>
              <w:t>及“三</w:t>
            </w:r>
          </w:p>
          <w:p>
            <w:pPr>
              <w:pStyle w:val="9"/>
              <w:spacing w:line="211" w:lineRule="exact"/>
              <w:ind w:left="108"/>
              <w:jc w:val="center"/>
              <w:rPr>
                <w:sz w:val="18"/>
              </w:rPr>
            </w:pPr>
            <w:r>
              <w:rPr>
                <w:sz w:val="18"/>
              </w:rPr>
              <w:t>公”经</w:t>
            </w:r>
          </w:p>
          <w:p>
            <w:pPr>
              <w:pStyle w:val="9"/>
              <w:spacing w:line="211" w:lineRule="exact"/>
              <w:ind w:left="108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费</w:t>
            </w:r>
          </w:p>
        </w:tc>
        <w:tc>
          <w:tcPr>
            <w:tcW w:w="2317" w:type="dxa"/>
            <w:vMerge w:val="restart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6" w:line="237" w:lineRule="auto"/>
              <w:ind w:left="106" w:right="5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彭阳县住房城乡建设局</w:t>
            </w:r>
            <w:r>
              <w:rPr>
                <w:sz w:val="18"/>
              </w:rPr>
              <w:t xml:space="preserve">财政预算和决 </w:t>
            </w:r>
            <w:r>
              <w:rPr>
                <w:spacing w:val="-5"/>
                <w:sz w:val="18"/>
              </w:rPr>
              <w:t>算；</w:t>
            </w:r>
            <w:r>
              <w:rPr>
                <w:rFonts w:hint="eastAsia"/>
                <w:spacing w:val="-5"/>
                <w:sz w:val="18"/>
                <w:lang w:eastAsia="zh-CN"/>
              </w:rPr>
              <w:t>包括（</w:t>
            </w:r>
            <w:r>
              <w:rPr>
                <w:spacing w:val="-3"/>
                <w:sz w:val="18"/>
              </w:rPr>
              <w:t>办公费、接待费开</w:t>
            </w:r>
            <w:r>
              <w:rPr>
                <w:spacing w:val="-5"/>
                <w:sz w:val="18"/>
              </w:rPr>
              <w:t>支情况；政府债务限额，余额、债务率、偿还率、经济</w:t>
            </w:r>
            <w:r>
              <w:rPr>
                <w:spacing w:val="-6"/>
                <w:sz w:val="18"/>
              </w:rPr>
              <w:t>财政状况、债券发行、存续期管理等。</w:t>
            </w:r>
            <w:r>
              <w:rPr>
                <w:rFonts w:hint="eastAsia"/>
                <w:spacing w:val="-5"/>
                <w:sz w:val="18"/>
                <w:lang w:eastAsia="zh-CN"/>
              </w:rPr>
              <w:t>）</w:t>
            </w:r>
          </w:p>
        </w:tc>
        <w:tc>
          <w:tcPr>
            <w:tcW w:w="1439" w:type="dxa"/>
            <w:vAlign w:val="center"/>
          </w:tcPr>
          <w:p>
            <w:pPr>
              <w:pStyle w:val="9"/>
              <w:spacing w:before="91" w:line="237" w:lineRule="auto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《中华人民共和国政府信息公开条例》《</w:t>
            </w:r>
            <w:r>
              <w:rPr>
                <w:rFonts w:hint="eastAsia"/>
                <w:sz w:val="18"/>
                <w:lang w:eastAsia="zh-CN"/>
              </w:rPr>
              <w:t>彭阳</w:t>
            </w:r>
            <w:r>
              <w:rPr>
                <w:sz w:val="18"/>
              </w:rPr>
              <w:t>县</w:t>
            </w:r>
          </w:p>
          <w:p>
            <w:pPr>
              <w:pStyle w:val="9"/>
              <w:spacing w:line="237" w:lineRule="auto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rFonts w:hint="eastAsia"/>
                <w:sz w:val="18"/>
                <w:lang w:val="en-US" w:eastAsia="zh-CN"/>
              </w:rPr>
              <w:t>21</w:t>
            </w:r>
            <w:r>
              <w:rPr>
                <w:sz w:val="18"/>
              </w:rPr>
              <w:t>年政务公开工作要点》， 财政部《关于印发地方政府债务信息公开办法的通知》（财预</w:t>
            </w:r>
          </w:p>
          <w:p>
            <w:pPr>
              <w:pStyle w:val="9"/>
              <w:spacing w:line="233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〔2018</w:t>
            </w:r>
            <w:r>
              <w:rPr>
                <w:spacing w:val="-34"/>
                <w:sz w:val="18"/>
              </w:rPr>
              <w:t>〕</w:t>
            </w:r>
            <w:r>
              <w:rPr>
                <w:sz w:val="18"/>
              </w:rPr>
              <w:t>209</w:t>
            </w:r>
            <w:r>
              <w:rPr>
                <w:spacing w:val="-24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</w:p>
        </w:tc>
        <w:tc>
          <w:tcPr>
            <w:tcW w:w="1039" w:type="dxa"/>
            <w:vAlign w:val="center"/>
          </w:tcPr>
          <w:p>
            <w:pPr>
              <w:pStyle w:val="9"/>
              <w:spacing w:line="201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形成或变</w:t>
            </w:r>
          </w:p>
          <w:p>
            <w:pPr>
              <w:pStyle w:val="9"/>
              <w:spacing w:line="195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更之日起</w:t>
            </w:r>
          </w:p>
          <w:p>
            <w:pPr>
              <w:pStyle w:val="9"/>
              <w:spacing w:line="209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20 个工作</w:t>
            </w:r>
          </w:p>
          <w:p>
            <w:pPr>
              <w:pStyle w:val="9"/>
              <w:spacing w:line="195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日内及时</w:t>
            </w:r>
          </w:p>
          <w:p>
            <w:pPr>
              <w:pStyle w:val="9"/>
              <w:spacing w:line="200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869" w:type="dxa"/>
            <w:vAlign w:val="center"/>
          </w:tcPr>
          <w:p>
            <w:pPr>
              <w:pStyle w:val="9"/>
              <w:spacing w:line="209" w:lineRule="exact"/>
              <w:ind w:left="171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住房城乡建设局政务公开办公室</w:t>
            </w:r>
          </w:p>
        </w:tc>
        <w:tc>
          <w:tcPr>
            <w:tcW w:w="2514" w:type="dxa"/>
            <w:vAlign w:val="center"/>
          </w:tcPr>
          <w:p>
            <w:pPr>
              <w:pStyle w:val="9"/>
              <w:tabs>
                <w:tab w:val="left" w:pos="2267"/>
              </w:tabs>
              <w:spacing w:before="20" w:line="300" w:lineRule="auto"/>
              <w:ind w:left="107" w:right="119"/>
              <w:jc w:val="center"/>
              <w:rPr>
                <w:sz w:val="16"/>
              </w:rPr>
            </w:pPr>
            <w:r>
              <w:rPr>
                <w:sz w:val="16"/>
              </w:rPr>
              <w:t>■</w:t>
            </w:r>
            <w:r>
              <w:rPr>
                <w:rFonts w:hint="eastAsia"/>
                <w:sz w:val="16"/>
                <w:lang w:eastAsia="zh-CN"/>
              </w:rPr>
              <w:t>彭阳</w:t>
            </w:r>
            <w:r>
              <w:rPr>
                <w:sz w:val="16"/>
              </w:rPr>
              <w:t>县人</w:t>
            </w:r>
            <w:r>
              <w:rPr>
                <w:spacing w:val="-3"/>
                <w:sz w:val="16"/>
              </w:rPr>
              <w:t>民</w:t>
            </w:r>
            <w:r>
              <w:rPr>
                <w:sz w:val="16"/>
              </w:rPr>
              <w:t>政府</w:t>
            </w:r>
            <w:r>
              <w:rPr>
                <w:spacing w:val="-3"/>
                <w:sz w:val="16"/>
              </w:rPr>
              <w:t>门</w:t>
            </w:r>
            <w:r>
              <w:rPr>
                <w:sz w:val="16"/>
              </w:rPr>
              <w:t>户网站</w:t>
            </w:r>
          </w:p>
          <w:p>
            <w:pPr>
              <w:pStyle w:val="9"/>
              <w:tabs>
                <w:tab w:val="left" w:pos="2267"/>
              </w:tabs>
              <w:spacing w:before="20" w:line="300" w:lineRule="auto"/>
              <w:ind w:left="107" w:right="119" w:firstLine="160" w:firstLineChars="100"/>
              <w:jc w:val="both"/>
              <w:rPr>
                <w:sz w:val="16"/>
              </w:rPr>
            </w:pPr>
            <w:r>
              <w:rPr>
                <w:sz w:val="16"/>
              </w:rPr>
              <w:t xml:space="preserve">■ </w:t>
            </w:r>
            <w:r>
              <w:rPr>
                <w:spacing w:val="-1"/>
                <w:sz w:val="16"/>
              </w:rPr>
              <w:t>两</w:t>
            </w:r>
            <w:r>
              <w:rPr>
                <w:spacing w:val="-3"/>
                <w:sz w:val="16"/>
              </w:rPr>
              <w:t>微</w:t>
            </w:r>
            <w:r>
              <w:rPr>
                <w:spacing w:val="-1"/>
                <w:sz w:val="16"/>
              </w:rPr>
              <w:t>一</w:t>
            </w:r>
            <w:r>
              <w:rPr>
                <w:sz w:val="16"/>
              </w:rPr>
              <w:t>端</w:t>
            </w:r>
          </w:p>
          <w:p>
            <w:pPr>
              <w:pStyle w:val="9"/>
              <w:tabs>
                <w:tab w:val="left" w:pos="1148"/>
              </w:tabs>
              <w:spacing w:before="9"/>
              <w:ind w:left="107"/>
              <w:jc w:val="center"/>
              <w:rPr>
                <w:sz w:val="16"/>
              </w:rPr>
            </w:pPr>
            <w:r>
              <w:rPr>
                <w:sz w:val="16"/>
              </w:rPr>
              <w:t>□政</w:t>
            </w:r>
            <w:r>
              <w:rPr>
                <w:spacing w:val="-3"/>
                <w:sz w:val="16"/>
              </w:rPr>
              <w:t>府</w:t>
            </w:r>
            <w:r>
              <w:rPr>
                <w:sz w:val="16"/>
              </w:rPr>
              <w:t>公报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□</w:t>
            </w:r>
            <w:r>
              <w:rPr>
                <w:spacing w:val="-1"/>
                <w:sz w:val="16"/>
              </w:rPr>
              <w:t>发</w:t>
            </w:r>
            <w:r>
              <w:rPr>
                <w:spacing w:val="-3"/>
                <w:sz w:val="16"/>
              </w:rPr>
              <w:t>布</w:t>
            </w:r>
            <w:r>
              <w:rPr>
                <w:spacing w:val="-1"/>
                <w:sz w:val="16"/>
              </w:rPr>
              <w:t>会</w:t>
            </w:r>
            <w:r>
              <w:rPr>
                <w:rFonts w:ascii="Times New Roman" w:hAnsi="Times New Roman" w:eastAsia="Times New Roman"/>
                <w:spacing w:val="-1"/>
                <w:sz w:val="16"/>
              </w:rPr>
              <w:t>/</w:t>
            </w:r>
            <w:r>
              <w:rPr>
                <w:sz w:val="16"/>
              </w:rPr>
              <w:t>听</w:t>
            </w:r>
            <w:r>
              <w:rPr>
                <w:spacing w:val="-3"/>
                <w:sz w:val="16"/>
              </w:rPr>
              <w:t>证</w:t>
            </w:r>
            <w:r>
              <w:rPr>
                <w:sz w:val="16"/>
              </w:rPr>
              <w:t>会</w:t>
            </w:r>
          </w:p>
          <w:p>
            <w:pPr>
              <w:pStyle w:val="9"/>
              <w:tabs>
                <w:tab w:val="left" w:pos="1148"/>
              </w:tabs>
              <w:spacing w:before="37"/>
              <w:ind w:left="107" w:firstLine="160" w:firstLineChars="100"/>
              <w:jc w:val="both"/>
              <w:rPr>
                <w:sz w:val="16"/>
              </w:rPr>
            </w:pPr>
            <w:r>
              <w:rPr>
                <w:sz w:val="16"/>
              </w:rPr>
              <w:t>□广</w:t>
            </w:r>
            <w:r>
              <w:rPr>
                <w:spacing w:val="-3"/>
                <w:sz w:val="16"/>
              </w:rPr>
              <w:t>播</w:t>
            </w:r>
            <w:r>
              <w:rPr>
                <w:sz w:val="16"/>
              </w:rPr>
              <w:t>电视</w:t>
            </w:r>
            <w:r>
              <w:rPr>
                <w:rFonts w:hint="eastAsia"/>
                <w:sz w:val="16"/>
                <w:lang w:val="en-US" w:eastAsia="zh-CN"/>
              </w:rPr>
              <w:t xml:space="preserve">  </w:t>
            </w:r>
            <w:r>
              <w:rPr>
                <w:spacing w:val="-3"/>
                <w:sz w:val="16"/>
              </w:rPr>
              <w:t>□</w:t>
            </w:r>
            <w:r>
              <w:rPr>
                <w:spacing w:val="-1"/>
                <w:sz w:val="16"/>
              </w:rPr>
              <w:t>报</w:t>
            </w:r>
            <w:r>
              <w:rPr>
                <w:sz w:val="16"/>
              </w:rPr>
              <w:t>刊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70"/>
              </w:tabs>
              <w:spacing w:before="51" w:after="0" w:line="240" w:lineRule="auto"/>
              <w:ind w:left="107" w:leftChars="0" w:right="0" w:rightChars="0" w:firstLine="160" w:firstLineChars="100"/>
              <w:jc w:val="both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3"/>
                <w:sz w:val="16"/>
              </w:rPr>
              <w:t>公开查阅点 □政务服务中心</w:t>
            </w:r>
          </w:p>
          <w:p>
            <w:pPr>
              <w:pStyle w:val="9"/>
              <w:spacing w:before="49"/>
              <w:ind w:left="107" w:firstLine="160" w:firstLineChars="100"/>
              <w:jc w:val="both"/>
              <w:rPr>
                <w:sz w:val="16"/>
              </w:rPr>
            </w:pPr>
            <w:r>
              <w:rPr>
                <w:sz w:val="16"/>
              </w:rPr>
              <w:t>□便民服务站 入户</w:t>
            </w:r>
            <w:r>
              <w:rPr>
                <w:rFonts w:ascii="Times New Roman" w:hAnsi="Times New Roman" w:eastAsia="Times New Roman"/>
                <w:sz w:val="16"/>
              </w:rPr>
              <w:t>/</w:t>
            </w:r>
            <w:r>
              <w:rPr>
                <w:sz w:val="16"/>
              </w:rPr>
              <w:t>现场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70"/>
              </w:tabs>
              <w:spacing w:before="37" w:after="0" w:line="218" w:lineRule="exact"/>
              <w:ind w:left="107" w:leftChars="0" w:right="0" w:rightChars="0" w:firstLine="160" w:firstLineChars="100"/>
              <w:jc w:val="both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2"/>
                <w:sz w:val="16"/>
              </w:rPr>
              <w:t>社区</w:t>
            </w:r>
            <w:r>
              <w:rPr>
                <w:spacing w:val="-1"/>
                <w:sz w:val="16"/>
              </w:rPr>
              <w:t>（村）</w:t>
            </w:r>
            <w:r>
              <w:rPr>
                <w:rFonts w:ascii="Times New Roman" w:eastAsia="Times New Roman"/>
                <w:spacing w:val="-1"/>
                <w:sz w:val="16"/>
              </w:rPr>
              <w:t>/</w:t>
            </w:r>
            <w:r>
              <w:rPr>
                <w:spacing w:val="-3"/>
                <w:sz w:val="16"/>
              </w:rPr>
              <w:t>企事业单位公示栏</w:t>
            </w:r>
          </w:p>
          <w:p>
            <w:pPr>
              <w:pStyle w:val="9"/>
              <w:spacing w:line="204" w:lineRule="exact"/>
              <w:ind w:left="107" w:firstLine="160" w:firstLineChars="100"/>
              <w:jc w:val="both"/>
              <w:rPr>
                <w:sz w:val="16"/>
              </w:rPr>
            </w:pPr>
            <w:r>
              <w:rPr>
                <w:sz w:val="16"/>
              </w:rPr>
              <w:t>□精准推送（注明）</w:t>
            </w:r>
          </w:p>
          <w:p>
            <w:pPr>
              <w:pStyle w:val="9"/>
              <w:spacing w:line="208" w:lineRule="exact"/>
              <w:ind w:left="107" w:firstLine="160" w:firstLineChars="100"/>
              <w:jc w:val="both"/>
              <w:rPr>
                <w:sz w:val="16"/>
              </w:rPr>
            </w:pPr>
            <w:r>
              <w:rPr>
                <w:sz w:val="16"/>
              </w:rPr>
              <w:t>□其他（注明）</w:t>
            </w:r>
          </w:p>
        </w:tc>
        <w:tc>
          <w:tcPr>
            <w:tcW w:w="325" w:type="dxa"/>
            <w:vAlign w:val="center"/>
          </w:tcPr>
          <w:p>
            <w:pPr>
              <w:pStyle w:val="9"/>
              <w:spacing w:line="217" w:lineRule="exact"/>
              <w:ind w:right="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6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  <w:vAlign w:val="center"/>
          </w:tcPr>
          <w:p>
            <w:pPr>
              <w:pStyle w:val="9"/>
              <w:spacing w:line="217" w:lineRule="exact"/>
              <w:ind w:right="3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315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34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34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44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vAlign w:val="center"/>
          </w:tcPr>
          <w:p>
            <w:pPr>
              <w:pStyle w:val="9"/>
              <w:spacing w:line="203" w:lineRule="exact"/>
              <w:ind w:left="107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彭阳</w:t>
            </w:r>
            <w:r>
              <w:rPr>
                <w:sz w:val="18"/>
              </w:rPr>
              <w:t>县政</w:t>
            </w:r>
          </w:p>
          <w:p>
            <w:pPr>
              <w:pStyle w:val="9"/>
              <w:spacing w:line="201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府网站-政</w:t>
            </w:r>
          </w:p>
          <w:p>
            <w:pPr>
              <w:pStyle w:val="9"/>
              <w:spacing w:line="195" w:lineRule="exact"/>
              <w:ind w:left="107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sz w:val="18"/>
              </w:rPr>
              <w:t>务公开-</w:t>
            </w:r>
            <w:r>
              <w:rPr>
                <w:rFonts w:hint="eastAsia"/>
                <w:sz w:val="18"/>
                <w:lang w:eastAsia="zh-CN"/>
              </w:rPr>
              <w:t>政</w:t>
            </w:r>
          </w:p>
          <w:p>
            <w:pPr>
              <w:pStyle w:val="9"/>
              <w:spacing w:line="209" w:lineRule="exact"/>
              <w:ind w:left="107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府</w:t>
            </w:r>
            <w:r>
              <w:rPr>
                <w:sz w:val="18"/>
              </w:rPr>
              <w:t>信息公开</w:t>
            </w:r>
          </w:p>
          <w:p>
            <w:pPr>
              <w:pStyle w:val="9"/>
              <w:spacing w:line="195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目录-财政</w:t>
            </w:r>
          </w:p>
          <w:p>
            <w:pPr>
              <w:pStyle w:val="9"/>
              <w:spacing w:line="203" w:lineRule="exact"/>
              <w:ind w:firstLine="180" w:firstLineChars="100"/>
              <w:jc w:val="center"/>
              <w:rPr>
                <w:sz w:val="18"/>
              </w:rPr>
            </w:pPr>
            <w:r>
              <w:rPr>
                <w:sz w:val="18"/>
              </w:rPr>
              <w:t>资金</w:t>
            </w:r>
          </w:p>
        </w:tc>
        <w:tc>
          <w:tcPr>
            <w:tcW w:w="855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3" w:hRule="atLeast"/>
        </w:trPr>
        <w:tc>
          <w:tcPr>
            <w:tcW w:w="555" w:type="dxa"/>
            <w:vMerge w:val="continue"/>
            <w:vAlign w:val="center"/>
          </w:tcPr>
          <w:p>
            <w:pPr>
              <w:pStyle w:val="9"/>
              <w:ind w:left="6"/>
              <w:jc w:val="center"/>
              <w:rPr>
                <w:sz w:val="18"/>
              </w:rPr>
            </w:pPr>
          </w:p>
        </w:tc>
        <w:tc>
          <w:tcPr>
            <w:tcW w:w="673" w:type="dxa"/>
            <w:vMerge w:val="continue"/>
            <w:vAlign w:val="center"/>
          </w:tcPr>
          <w:p>
            <w:pPr>
              <w:pStyle w:val="9"/>
              <w:spacing w:before="115" w:line="232" w:lineRule="exact"/>
              <w:ind w:left="162" w:right="150"/>
              <w:jc w:val="center"/>
              <w:rPr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9"/>
              <w:spacing w:line="198" w:lineRule="exact"/>
              <w:ind w:firstLine="180" w:firstLineChars="100"/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sz w:val="18"/>
              </w:rPr>
              <w:t>重</w:t>
            </w:r>
            <w:r>
              <w:rPr>
                <w:rFonts w:hint="eastAsia"/>
                <w:sz w:val="18"/>
                <w:lang w:eastAsia="zh-CN"/>
              </w:rPr>
              <w:t>大</w:t>
            </w:r>
          </w:p>
          <w:p>
            <w:pPr>
              <w:pStyle w:val="9"/>
              <w:spacing w:line="180" w:lineRule="exact"/>
              <w:ind w:left="159"/>
              <w:jc w:val="center"/>
              <w:rPr>
                <w:sz w:val="18"/>
              </w:rPr>
            </w:pPr>
            <w:r>
              <w:rPr>
                <w:sz w:val="18"/>
              </w:rPr>
              <w:t>建设</w:t>
            </w:r>
          </w:p>
          <w:p>
            <w:pPr>
              <w:pStyle w:val="9"/>
              <w:spacing w:line="180" w:lineRule="exact"/>
              <w:ind w:left="159"/>
              <w:jc w:val="center"/>
              <w:rPr>
                <w:sz w:val="18"/>
              </w:rPr>
            </w:pPr>
            <w:r>
              <w:rPr>
                <w:sz w:val="18"/>
              </w:rPr>
              <w:t>项目</w:t>
            </w:r>
          </w:p>
          <w:p>
            <w:pPr>
              <w:pStyle w:val="9"/>
              <w:spacing w:line="198" w:lineRule="exact"/>
              <w:ind w:firstLine="180" w:firstLineChars="100"/>
              <w:jc w:val="center"/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批准</w:t>
            </w:r>
          </w:p>
          <w:p>
            <w:pPr>
              <w:pStyle w:val="9"/>
              <w:spacing w:line="198" w:lineRule="exact"/>
              <w:ind w:left="170" w:leftChars="81" w:firstLine="0" w:firstLineChars="0"/>
              <w:jc w:val="center"/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和实施</w:t>
            </w:r>
          </w:p>
        </w:tc>
        <w:tc>
          <w:tcPr>
            <w:tcW w:w="2317" w:type="dxa"/>
            <w:vAlign w:val="center"/>
          </w:tcPr>
          <w:p>
            <w:pPr>
              <w:pStyle w:val="9"/>
              <w:spacing w:line="221" w:lineRule="exact"/>
              <w:ind w:left="70" w:right="62"/>
              <w:jc w:val="center"/>
              <w:rPr>
                <w:sz w:val="18"/>
              </w:rPr>
            </w:pPr>
            <w:r>
              <w:rPr>
                <w:sz w:val="18"/>
              </w:rPr>
              <w:t>各类工程的规</w:t>
            </w:r>
          </w:p>
          <w:p>
            <w:pPr>
              <w:pStyle w:val="9"/>
              <w:spacing w:line="201" w:lineRule="exact"/>
              <w:ind w:left="70" w:right="62"/>
              <w:jc w:val="center"/>
              <w:rPr>
                <w:sz w:val="18"/>
              </w:rPr>
            </w:pPr>
            <w:r>
              <w:rPr>
                <w:sz w:val="18"/>
              </w:rPr>
              <w:t>划、设计、资金来源、建设</w:t>
            </w:r>
          </w:p>
          <w:p>
            <w:pPr>
              <w:pStyle w:val="9"/>
              <w:spacing w:line="198" w:lineRule="exact"/>
              <w:ind w:left="70" w:right="62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sz w:val="18"/>
              </w:rPr>
              <w:t>情况</w:t>
            </w:r>
          </w:p>
        </w:tc>
        <w:tc>
          <w:tcPr>
            <w:tcW w:w="1439" w:type="dxa"/>
            <w:vAlign w:val="center"/>
          </w:tcPr>
          <w:p>
            <w:pPr>
              <w:pStyle w:val="9"/>
              <w:spacing w:before="97" w:line="237" w:lineRule="auto"/>
              <w:ind w:left="107" w:right="101" w:firstLine="7"/>
              <w:jc w:val="center"/>
              <w:rPr>
                <w:sz w:val="18"/>
              </w:rPr>
            </w:pPr>
            <w:r>
              <w:rPr>
                <w:sz w:val="18"/>
              </w:rPr>
              <w:t>《中华人民共和国政府信息公开条例》《</w:t>
            </w:r>
            <w:r>
              <w:rPr>
                <w:rFonts w:hint="eastAsia"/>
                <w:sz w:val="18"/>
                <w:lang w:eastAsia="zh-CN"/>
              </w:rPr>
              <w:t>彭阳</w:t>
            </w:r>
            <w:r>
              <w:rPr>
                <w:sz w:val="18"/>
              </w:rPr>
              <w:t>县</w:t>
            </w:r>
          </w:p>
          <w:p>
            <w:pPr>
              <w:pStyle w:val="9"/>
              <w:spacing w:before="1" w:line="237" w:lineRule="auto"/>
              <w:ind w:left="107" w:right="5" w:firstLine="74"/>
              <w:jc w:val="center"/>
              <w:rPr>
                <w:spacing w:val="-56"/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rFonts w:hint="eastAsia"/>
                <w:sz w:val="18"/>
                <w:lang w:val="en-US" w:eastAsia="zh-CN"/>
              </w:rPr>
              <w:t>21</w:t>
            </w:r>
            <w:r>
              <w:rPr>
                <w:spacing w:val="-10"/>
                <w:sz w:val="18"/>
              </w:rPr>
              <w:t>年政务公开工作要点</w:t>
            </w:r>
            <w:r>
              <w:rPr>
                <w:spacing w:val="-56"/>
                <w:sz w:val="18"/>
              </w:rPr>
              <w:t>》</w:t>
            </w:r>
          </w:p>
          <w:p>
            <w:pPr>
              <w:pStyle w:val="9"/>
              <w:spacing w:before="1" w:line="237" w:lineRule="auto"/>
              <w:ind w:left="107" w:right="5" w:firstLine="74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彭阳县人民政府办公室关于印发</w:t>
            </w:r>
          </w:p>
          <w:p>
            <w:pPr>
              <w:pStyle w:val="9"/>
              <w:spacing w:before="1" w:line="237" w:lineRule="auto"/>
              <w:ind w:left="107" w:right="5" w:firstLine="74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《推进重大建设项目批准和实施领域政府</w:t>
            </w:r>
          </w:p>
          <w:p>
            <w:pPr>
              <w:pStyle w:val="9"/>
              <w:spacing w:before="1" w:line="237" w:lineRule="auto"/>
              <w:ind w:left="107" w:right="5" w:firstLine="74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</w:rPr>
              <w:t>信息公开实施方案》的通知</w:t>
            </w:r>
            <w:r>
              <w:rPr>
                <w:rFonts w:hint="eastAsia"/>
                <w:sz w:val="18"/>
                <w:lang w:eastAsia="zh-CN"/>
              </w:rPr>
              <w:t>（彭政办发〔2019〕57号）</w:t>
            </w:r>
          </w:p>
        </w:tc>
        <w:tc>
          <w:tcPr>
            <w:tcW w:w="1039" w:type="dxa"/>
            <w:vAlign w:val="center"/>
          </w:tcPr>
          <w:p>
            <w:pPr>
              <w:pStyle w:val="9"/>
              <w:spacing w:line="178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形成或变更之日起20 个工作</w:t>
            </w:r>
          </w:p>
          <w:p>
            <w:pPr>
              <w:pStyle w:val="9"/>
              <w:spacing w:line="198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日内及时公开</w:t>
            </w:r>
          </w:p>
        </w:tc>
        <w:tc>
          <w:tcPr>
            <w:tcW w:w="869" w:type="dxa"/>
            <w:vAlign w:val="center"/>
          </w:tcPr>
          <w:p>
            <w:pPr>
              <w:pStyle w:val="9"/>
              <w:spacing w:line="181" w:lineRule="exact"/>
              <w:ind w:left="171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住房城乡建设局政务公开办公室</w:t>
            </w:r>
          </w:p>
        </w:tc>
        <w:tc>
          <w:tcPr>
            <w:tcW w:w="2514" w:type="dxa"/>
            <w:vAlign w:val="center"/>
          </w:tcPr>
          <w:p>
            <w:pPr>
              <w:pStyle w:val="9"/>
              <w:tabs>
                <w:tab w:val="left" w:pos="2267"/>
              </w:tabs>
              <w:spacing w:before="20" w:line="300" w:lineRule="auto"/>
              <w:ind w:left="107" w:right="119"/>
              <w:jc w:val="center"/>
              <w:rPr>
                <w:sz w:val="16"/>
              </w:rPr>
            </w:pPr>
            <w:r>
              <w:rPr>
                <w:sz w:val="16"/>
              </w:rPr>
              <w:t>■</w:t>
            </w:r>
            <w:r>
              <w:rPr>
                <w:rFonts w:hint="eastAsia"/>
                <w:sz w:val="16"/>
                <w:lang w:eastAsia="zh-CN"/>
              </w:rPr>
              <w:t>彭阳</w:t>
            </w:r>
            <w:r>
              <w:rPr>
                <w:sz w:val="16"/>
              </w:rPr>
              <w:t>县人</w:t>
            </w:r>
            <w:r>
              <w:rPr>
                <w:spacing w:val="-3"/>
                <w:sz w:val="16"/>
              </w:rPr>
              <w:t>民</w:t>
            </w:r>
            <w:r>
              <w:rPr>
                <w:sz w:val="16"/>
              </w:rPr>
              <w:t>政府</w:t>
            </w:r>
            <w:r>
              <w:rPr>
                <w:spacing w:val="-3"/>
                <w:sz w:val="16"/>
              </w:rPr>
              <w:t>门</w:t>
            </w:r>
            <w:r>
              <w:rPr>
                <w:sz w:val="16"/>
              </w:rPr>
              <w:t>户网站</w:t>
            </w:r>
          </w:p>
          <w:p>
            <w:pPr>
              <w:pStyle w:val="9"/>
              <w:tabs>
                <w:tab w:val="left" w:pos="2267"/>
              </w:tabs>
              <w:spacing w:before="20" w:line="300" w:lineRule="auto"/>
              <w:ind w:left="107" w:right="119" w:firstLine="160" w:firstLineChars="100"/>
              <w:jc w:val="both"/>
              <w:rPr>
                <w:sz w:val="16"/>
              </w:rPr>
            </w:pPr>
            <w:r>
              <w:rPr>
                <w:sz w:val="16"/>
              </w:rPr>
              <w:t xml:space="preserve">■ </w:t>
            </w:r>
            <w:r>
              <w:rPr>
                <w:spacing w:val="-1"/>
                <w:sz w:val="16"/>
              </w:rPr>
              <w:t>两</w:t>
            </w:r>
            <w:r>
              <w:rPr>
                <w:spacing w:val="-3"/>
                <w:sz w:val="16"/>
              </w:rPr>
              <w:t>微</w:t>
            </w:r>
            <w:r>
              <w:rPr>
                <w:spacing w:val="-1"/>
                <w:sz w:val="16"/>
              </w:rPr>
              <w:t>一</w:t>
            </w:r>
            <w:r>
              <w:rPr>
                <w:sz w:val="16"/>
              </w:rPr>
              <w:t>端</w:t>
            </w:r>
          </w:p>
          <w:p>
            <w:pPr>
              <w:pStyle w:val="9"/>
              <w:tabs>
                <w:tab w:val="left" w:pos="1148"/>
              </w:tabs>
              <w:spacing w:line="172" w:lineRule="exact"/>
              <w:ind w:left="107"/>
              <w:jc w:val="center"/>
              <w:rPr>
                <w:sz w:val="16"/>
              </w:rPr>
            </w:pPr>
            <w:r>
              <w:rPr>
                <w:sz w:val="16"/>
              </w:rPr>
              <w:t>□政</w:t>
            </w:r>
            <w:r>
              <w:rPr>
                <w:spacing w:val="-3"/>
                <w:sz w:val="16"/>
              </w:rPr>
              <w:t>府</w:t>
            </w:r>
            <w:r>
              <w:rPr>
                <w:sz w:val="16"/>
              </w:rPr>
              <w:t>公报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□</w:t>
            </w:r>
            <w:r>
              <w:rPr>
                <w:spacing w:val="-1"/>
                <w:sz w:val="16"/>
              </w:rPr>
              <w:t>发</w:t>
            </w:r>
            <w:r>
              <w:rPr>
                <w:spacing w:val="-3"/>
                <w:sz w:val="16"/>
              </w:rPr>
              <w:t>布</w:t>
            </w:r>
            <w:r>
              <w:rPr>
                <w:spacing w:val="-1"/>
                <w:sz w:val="16"/>
              </w:rPr>
              <w:t>会</w:t>
            </w:r>
            <w:r>
              <w:rPr>
                <w:rFonts w:ascii="Times New Roman" w:hAnsi="Times New Roman" w:eastAsia="Times New Roman"/>
                <w:spacing w:val="-1"/>
                <w:sz w:val="16"/>
              </w:rPr>
              <w:t>/</w:t>
            </w:r>
            <w:r>
              <w:rPr>
                <w:sz w:val="16"/>
              </w:rPr>
              <w:t>听</w:t>
            </w:r>
            <w:r>
              <w:rPr>
                <w:spacing w:val="-3"/>
                <w:sz w:val="16"/>
              </w:rPr>
              <w:t>证</w:t>
            </w:r>
            <w:r>
              <w:rPr>
                <w:sz w:val="16"/>
              </w:rPr>
              <w:t>会</w:t>
            </w:r>
          </w:p>
          <w:p>
            <w:pPr>
              <w:pStyle w:val="9"/>
              <w:tabs>
                <w:tab w:val="left" w:pos="1148"/>
              </w:tabs>
              <w:spacing w:line="199" w:lineRule="exact"/>
              <w:ind w:left="107" w:firstLine="160" w:firstLineChars="100"/>
              <w:jc w:val="both"/>
              <w:rPr>
                <w:sz w:val="16"/>
              </w:rPr>
            </w:pPr>
            <w:r>
              <w:rPr>
                <w:sz w:val="16"/>
              </w:rPr>
              <w:t>□广</w:t>
            </w:r>
            <w:r>
              <w:rPr>
                <w:spacing w:val="-3"/>
                <w:sz w:val="16"/>
              </w:rPr>
              <w:t>播</w:t>
            </w:r>
            <w:r>
              <w:rPr>
                <w:sz w:val="16"/>
              </w:rPr>
              <w:t>电视</w:t>
            </w:r>
            <w:r>
              <w:rPr>
                <w:sz w:val="16"/>
              </w:rPr>
              <w:tab/>
            </w:r>
            <w:r>
              <w:rPr>
                <w:rFonts w:hint="eastAsia"/>
                <w:sz w:val="16"/>
                <w:lang w:val="en-US" w:eastAsia="zh-CN"/>
              </w:rPr>
              <w:t xml:space="preserve"> </w:t>
            </w:r>
            <w:r>
              <w:rPr>
                <w:spacing w:val="-3"/>
                <w:sz w:val="16"/>
              </w:rPr>
              <w:t>□</w:t>
            </w:r>
            <w:r>
              <w:rPr>
                <w:spacing w:val="-1"/>
                <w:sz w:val="16"/>
              </w:rPr>
              <w:t>报</w:t>
            </w:r>
            <w:r>
              <w:rPr>
                <w:sz w:val="16"/>
              </w:rPr>
              <w:t>刊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70"/>
              </w:tabs>
              <w:spacing w:before="0" w:after="0" w:line="206" w:lineRule="exact"/>
              <w:ind w:left="107" w:leftChars="0" w:right="0" w:rightChars="0" w:firstLine="160" w:firstLineChars="100"/>
              <w:jc w:val="both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3"/>
                <w:sz w:val="16"/>
              </w:rPr>
              <w:t>公开查阅点 □政务服务中心</w:t>
            </w:r>
          </w:p>
          <w:p>
            <w:pPr>
              <w:pStyle w:val="9"/>
              <w:spacing w:before="21" w:line="200" w:lineRule="exact"/>
              <w:ind w:left="107" w:firstLine="160" w:firstLineChars="100"/>
              <w:jc w:val="both"/>
              <w:rPr>
                <w:sz w:val="16"/>
              </w:rPr>
            </w:pPr>
            <w:r>
              <w:rPr>
                <w:sz w:val="16"/>
              </w:rPr>
              <w:t>□便民服务站 入户</w:t>
            </w:r>
            <w:r>
              <w:rPr>
                <w:rFonts w:ascii="Times New Roman" w:hAnsi="Times New Roman" w:eastAsia="Times New Roman"/>
                <w:sz w:val="16"/>
              </w:rPr>
              <w:t>/</w:t>
            </w:r>
            <w:r>
              <w:rPr>
                <w:sz w:val="16"/>
              </w:rPr>
              <w:t>现场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70"/>
              </w:tabs>
              <w:spacing w:before="29" w:after="0" w:line="218" w:lineRule="exact"/>
              <w:ind w:left="107" w:leftChars="0" w:right="0" w:rightChars="0" w:firstLine="160" w:firstLineChars="100"/>
              <w:jc w:val="both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2"/>
                <w:sz w:val="16"/>
              </w:rPr>
              <w:t>社区</w:t>
            </w:r>
            <w:r>
              <w:rPr>
                <w:spacing w:val="-1"/>
                <w:sz w:val="16"/>
              </w:rPr>
              <w:t>（村）</w:t>
            </w:r>
            <w:r>
              <w:rPr>
                <w:rFonts w:ascii="Times New Roman" w:eastAsia="Times New Roman"/>
                <w:spacing w:val="-1"/>
                <w:sz w:val="16"/>
              </w:rPr>
              <w:t>/</w:t>
            </w:r>
            <w:r>
              <w:rPr>
                <w:spacing w:val="-3"/>
                <w:sz w:val="16"/>
              </w:rPr>
              <w:t>企事业单位公示栏</w:t>
            </w:r>
          </w:p>
          <w:p>
            <w:pPr>
              <w:pStyle w:val="9"/>
              <w:spacing w:line="188" w:lineRule="exact"/>
              <w:ind w:left="107" w:firstLine="160" w:firstLineChars="100"/>
              <w:jc w:val="both"/>
              <w:rPr>
                <w:sz w:val="16"/>
              </w:rPr>
            </w:pPr>
            <w:r>
              <w:rPr>
                <w:sz w:val="16"/>
              </w:rPr>
              <w:t>□精准推送（注明）</w:t>
            </w:r>
          </w:p>
          <w:p>
            <w:pPr>
              <w:pStyle w:val="9"/>
              <w:spacing w:line="190" w:lineRule="exact"/>
              <w:ind w:left="107" w:firstLine="160" w:firstLineChars="100"/>
              <w:jc w:val="both"/>
              <w:rPr>
                <w:sz w:val="16"/>
              </w:rPr>
            </w:pPr>
            <w:r>
              <w:rPr>
                <w:sz w:val="16"/>
              </w:rPr>
              <w:t>□其他（注明）</w:t>
            </w:r>
          </w:p>
        </w:tc>
        <w:tc>
          <w:tcPr>
            <w:tcW w:w="325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1"/>
              <w:jc w:val="center"/>
              <w:rPr>
                <w:rFonts w:ascii="Times New Roman"/>
                <w:sz w:val="27"/>
              </w:rPr>
            </w:pPr>
          </w:p>
          <w:p>
            <w:pPr>
              <w:pStyle w:val="9"/>
              <w:ind w:left="10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6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54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1"/>
              <w:jc w:val="center"/>
              <w:rPr>
                <w:rFonts w:ascii="Times New Roman"/>
                <w:sz w:val="27"/>
              </w:rPr>
            </w:pPr>
          </w:p>
          <w:p>
            <w:pPr>
              <w:pStyle w:val="9"/>
              <w:ind w:left="10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315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34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34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44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jc w:val="center"/>
              <w:rPr>
                <w:rFonts w:ascii="Times New Roman"/>
                <w:sz w:val="23"/>
              </w:rPr>
            </w:pPr>
          </w:p>
          <w:p>
            <w:pPr>
              <w:pStyle w:val="9"/>
              <w:spacing w:line="237" w:lineRule="auto"/>
              <w:ind w:left="107" w:right="137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彭阳</w:t>
            </w:r>
            <w:r>
              <w:rPr>
                <w:sz w:val="18"/>
              </w:rPr>
              <w:t>县政府网站-政务公开-</w:t>
            </w:r>
            <w:r>
              <w:rPr>
                <w:rFonts w:hint="eastAsia"/>
                <w:sz w:val="18"/>
                <w:lang w:eastAsia="zh-CN"/>
              </w:rPr>
              <w:t>政府</w:t>
            </w:r>
            <w:r>
              <w:rPr>
                <w:sz w:val="18"/>
              </w:rPr>
              <w:t xml:space="preserve">信息公开目录- 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sz w:val="18"/>
              </w:rPr>
              <w:t>重</w:t>
            </w:r>
            <w:r>
              <w:rPr>
                <w:rFonts w:hint="eastAsia"/>
                <w:sz w:val="18"/>
                <w:lang w:eastAsia="zh-CN"/>
              </w:rPr>
              <w:t>大</w:t>
            </w:r>
            <w:r>
              <w:rPr>
                <w:sz w:val="18"/>
              </w:rPr>
              <w:t>建设项目</w:t>
            </w:r>
            <w:r>
              <w:rPr>
                <w:rFonts w:hint="eastAsia"/>
                <w:sz w:val="18"/>
                <w:lang w:eastAsia="zh-CN"/>
              </w:rPr>
              <w:t>批准和实施</w:t>
            </w:r>
          </w:p>
        </w:tc>
        <w:tc>
          <w:tcPr>
            <w:tcW w:w="855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040" w:bottom="1100" w:left="1040" w:header="0" w:footer="909" w:gutter="0"/>
          <w:cols w:space="720" w:num="1"/>
        </w:sect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spacing w:before="4"/>
        <w:rPr>
          <w:rFonts w:ascii="Times New Roman"/>
          <w:sz w:val="20"/>
        </w:rPr>
      </w:pPr>
    </w:p>
    <w:tbl>
      <w:tblPr>
        <w:tblStyle w:val="7"/>
        <w:tblW w:w="14240" w:type="dxa"/>
        <w:tblInd w:w="1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671"/>
        <w:gridCol w:w="667"/>
        <w:gridCol w:w="2311"/>
        <w:gridCol w:w="1457"/>
        <w:gridCol w:w="1014"/>
        <w:gridCol w:w="867"/>
        <w:gridCol w:w="2507"/>
        <w:gridCol w:w="324"/>
        <w:gridCol w:w="295"/>
        <w:gridCol w:w="353"/>
        <w:gridCol w:w="314"/>
        <w:gridCol w:w="333"/>
        <w:gridCol w:w="333"/>
        <w:gridCol w:w="343"/>
        <w:gridCol w:w="1046"/>
        <w:gridCol w:w="8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2" w:hRule="atLeast"/>
        </w:trPr>
        <w:tc>
          <w:tcPr>
            <w:tcW w:w="553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16"/>
                <w:lang w:val="en-US" w:eastAsia="zh-CN"/>
              </w:rPr>
            </w:pPr>
            <w:r>
              <w:rPr>
                <w:rFonts w:hint="eastAsia" w:ascii="Times New Roman"/>
                <w:sz w:val="16"/>
                <w:lang w:val="en-US" w:eastAsia="zh-CN"/>
              </w:rPr>
              <w:t>3</w:t>
            </w:r>
          </w:p>
        </w:tc>
        <w:tc>
          <w:tcPr>
            <w:tcW w:w="671" w:type="dxa"/>
            <w:vMerge w:val="restart"/>
            <w:vAlign w:val="center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sz w:val="18"/>
              </w:rPr>
              <w:t>重点</w:t>
            </w:r>
          </w:p>
          <w:p>
            <w:pPr>
              <w:pStyle w:val="9"/>
              <w:jc w:val="center"/>
              <w:rPr>
                <w:rFonts w:ascii="Times New Roman"/>
                <w:sz w:val="16"/>
              </w:rPr>
            </w:pPr>
            <w:r>
              <w:rPr>
                <w:sz w:val="18"/>
              </w:rPr>
              <w:t>领域</w:t>
            </w:r>
          </w:p>
        </w:tc>
        <w:tc>
          <w:tcPr>
            <w:tcW w:w="667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5" w:line="214" w:lineRule="exact"/>
              <w:ind w:left="159"/>
              <w:jc w:val="center"/>
              <w:rPr>
                <w:sz w:val="18"/>
              </w:rPr>
            </w:pPr>
          </w:p>
          <w:p>
            <w:pPr>
              <w:pStyle w:val="9"/>
              <w:spacing w:line="190" w:lineRule="exact"/>
              <w:ind w:left="159"/>
              <w:jc w:val="center"/>
              <w:rPr>
                <w:sz w:val="18"/>
              </w:rPr>
            </w:pPr>
            <w:r>
              <w:rPr>
                <w:sz w:val="18"/>
              </w:rPr>
              <w:t>双随机一</w:t>
            </w:r>
          </w:p>
          <w:p>
            <w:pPr>
              <w:pStyle w:val="9"/>
              <w:spacing w:line="190" w:lineRule="exact"/>
              <w:ind w:left="159"/>
              <w:jc w:val="center"/>
              <w:rPr>
                <w:sz w:val="18"/>
              </w:rPr>
            </w:pPr>
            <w:r>
              <w:rPr>
                <w:sz w:val="18"/>
              </w:rPr>
              <w:t>公开</w:t>
            </w:r>
          </w:p>
        </w:tc>
        <w:tc>
          <w:tcPr>
            <w:tcW w:w="2311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5" w:line="214" w:lineRule="exact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被抽查单位、抽查人员、抽</w:t>
            </w:r>
          </w:p>
          <w:p>
            <w:pPr>
              <w:pStyle w:val="9"/>
              <w:spacing w:line="190" w:lineRule="exact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查事项、抽查结果、抽查时</w:t>
            </w:r>
          </w:p>
          <w:p>
            <w:pPr>
              <w:pStyle w:val="9"/>
              <w:spacing w:line="216" w:lineRule="exact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间、整改意见</w:t>
            </w:r>
          </w:p>
        </w:tc>
        <w:tc>
          <w:tcPr>
            <w:tcW w:w="1457" w:type="dxa"/>
            <w:vAlign w:val="center"/>
          </w:tcPr>
          <w:p>
            <w:pPr>
              <w:pStyle w:val="9"/>
              <w:spacing w:before="114" w:line="232" w:lineRule="exact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《中华人民共和国政府信息公开</w:t>
            </w:r>
          </w:p>
          <w:p>
            <w:pPr>
              <w:pStyle w:val="9"/>
              <w:spacing w:line="190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条例》《</w:t>
            </w:r>
            <w:r>
              <w:rPr>
                <w:rFonts w:hint="eastAsia"/>
                <w:sz w:val="18"/>
                <w:lang w:eastAsia="zh-CN"/>
              </w:rPr>
              <w:t>彭阳</w:t>
            </w:r>
            <w:r>
              <w:rPr>
                <w:sz w:val="18"/>
              </w:rPr>
              <w:t>县</w:t>
            </w:r>
          </w:p>
          <w:p>
            <w:pPr>
              <w:pStyle w:val="9"/>
              <w:spacing w:line="216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rFonts w:hint="eastAsia"/>
                <w:sz w:val="18"/>
                <w:lang w:val="en-US" w:eastAsia="zh-CN"/>
              </w:rPr>
              <w:t>21</w:t>
            </w:r>
            <w:r>
              <w:rPr>
                <w:sz w:val="18"/>
              </w:rPr>
              <w:t>年政务公</w:t>
            </w:r>
          </w:p>
          <w:p>
            <w:pPr>
              <w:pStyle w:val="9"/>
              <w:spacing w:line="196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开工作要点》</w:t>
            </w:r>
          </w:p>
        </w:tc>
        <w:tc>
          <w:tcPr>
            <w:tcW w:w="1014" w:type="dxa"/>
            <w:vAlign w:val="center"/>
          </w:tcPr>
          <w:p>
            <w:pPr>
              <w:pStyle w:val="9"/>
              <w:spacing w:line="190" w:lineRule="exact"/>
              <w:ind w:left="337"/>
              <w:jc w:val="center"/>
              <w:rPr>
                <w:sz w:val="18"/>
              </w:rPr>
            </w:pPr>
            <w:r>
              <w:rPr>
                <w:sz w:val="18"/>
              </w:rPr>
              <w:t>实时</w:t>
            </w:r>
          </w:p>
        </w:tc>
        <w:tc>
          <w:tcPr>
            <w:tcW w:w="867" w:type="dxa"/>
            <w:vAlign w:val="center"/>
          </w:tcPr>
          <w:p>
            <w:pPr>
              <w:pStyle w:val="9"/>
              <w:spacing w:line="190" w:lineRule="exact"/>
              <w:ind w:left="171"/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住房城乡建设局</w:t>
            </w:r>
          </w:p>
          <w:p>
            <w:pPr>
              <w:pStyle w:val="9"/>
              <w:spacing w:line="190" w:lineRule="exact"/>
              <w:ind w:left="171"/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政务公开办公室</w:t>
            </w:r>
          </w:p>
        </w:tc>
        <w:tc>
          <w:tcPr>
            <w:tcW w:w="2507" w:type="dxa"/>
            <w:vAlign w:val="center"/>
          </w:tcPr>
          <w:p>
            <w:pPr>
              <w:pStyle w:val="9"/>
              <w:tabs>
                <w:tab w:val="left" w:pos="2267"/>
              </w:tabs>
              <w:spacing w:before="21"/>
              <w:ind w:left="107"/>
              <w:jc w:val="center"/>
              <w:rPr>
                <w:sz w:val="16"/>
              </w:rPr>
            </w:pPr>
            <w:r>
              <w:rPr>
                <w:sz w:val="16"/>
              </w:rPr>
              <w:t>■</w:t>
            </w:r>
            <w:r>
              <w:rPr>
                <w:rFonts w:hint="eastAsia"/>
                <w:sz w:val="16"/>
                <w:lang w:eastAsia="zh-CN"/>
              </w:rPr>
              <w:t>彭阳</w:t>
            </w:r>
            <w:r>
              <w:rPr>
                <w:sz w:val="16"/>
              </w:rPr>
              <w:t>县人</w:t>
            </w:r>
            <w:r>
              <w:rPr>
                <w:spacing w:val="-3"/>
                <w:sz w:val="16"/>
              </w:rPr>
              <w:t>民</w:t>
            </w:r>
            <w:r>
              <w:rPr>
                <w:sz w:val="16"/>
              </w:rPr>
              <w:t>政府</w:t>
            </w:r>
            <w:r>
              <w:rPr>
                <w:spacing w:val="-3"/>
                <w:sz w:val="16"/>
              </w:rPr>
              <w:t>门</w:t>
            </w:r>
            <w:r>
              <w:rPr>
                <w:sz w:val="16"/>
              </w:rPr>
              <w:t>户网站</w:t>
            </w:r>
            <w:r>
              <w:rPr>
                <w:sz w:val="16"/>
              </w:rPr>
              <w:tab/>
            </w:r>
          </w:p>
          <w:p>
            <w:pPr>
              <w:pStyle w:val="9"/>
              <w:tabs>
                <w:tab w:val="left" w:pos="2267"/>
              </w:tabs>
              <w:spacing w:before="21"/>
              <w:ind w:left="107" w:firstLine="160" w:firstLineChars="100"/>
              <w:jc w:val="both"/>
              <w:rPr>
                <w:sz w:val="16"/>
              </w:rPr>
            </w:pPr>
            <w:r>
              <w:rPr>
                <w:sz w:val="16"/>
              </w:rPr>
              <w:t>■两微一端</w:t>
            </w:r>
          </w:p>
          <w:p>
            <w:pPr>
              <w:pStyle w:val="9"/>
              <w:tabs>
                <w:tab w:val="left" w:pos="1148"/>
              </w:tabs>
              <w:spacing w:before="50"/>
              <w:ind w:left="107"/>
              <w:jc w:val="center"/>
              <w:rPr>
                <w:sz w:val="16"/>
              </w:rPr>
            </w:pPr>
            <w:r>
              <w:rPr>
                <w:sz w:val="16"/>
              </w:rPr>
              <w:t>□政</w:t>
            </w:r>
            <w:r>
              <w:rPr>
                <w:spacing w:val="-3"/>
                <w:sz w:val="16"/>
              </w:rPr>
              <w:t>府</w:t>
            </w:r>
            <w:r>
              <w:rPr>
                <w:sz w:val="16"/>
              </w:rPr>
              <w:t>公报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□</w:t>
            </w:r>
            <w:r>
              <w:rPr>
                <w:spacing w:val="-1"/>
                <w:sz w:val="16"/>
              </w:rPr>
              <w:t>发</w:t>
            </w:r>
            <w:r>
              <w:rPr>
                <w:spacing w:val="-3"/>
                <w:sz w:val="16"/>
              </w:rPr>
              <w:t>布</w:t>
            </w:r>
            <w:r>
              <w:rPr>
                <w:spacing w:val="-1"/>
                <w:sz w:val="16"/>
              </w:rPr>
              <w:t>会</w:t>
            </w:r>
            <w:r>
              <w:rPr>
                <w:rFonts w:ascii="Times New Roman" w:hAnsi="Times New Roman" w:eastAsia="Times New Roman"/>
                <w:spacing w:val="-1"/>
                <w:sz w:val="16"/>
              </w:rPr>
              <w:t>/</w:t>
            </w:r>
            <w:r>
              <w:rPr>
                <w:sz w:val="16"/>
              </w:rPr>
              <w:t>听</w:t>
            </w:r>
            <w:r>
              <w:rPr>
                <w:spacing w:val="-3"/>
                <w:sz w:val="16"/>
              </w:rPr>
              <w:t>证</w:t>
            </w:r>
            <w:r>
              <w:rPr>
                <w:sz w:val="16"/>
              </w:rPr>
              <w:t>会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70"/>
              </w:tabs>
              <w:spacing w:before="0" w:after="0" w:line="136" w:lineRule="exact"/>
              <w:ind w:left="107" w:leftChars="0" w:right="0" w:rightChars="0"/>
              <w:jc w:val="both"/>
              <w:rPr>
                <w:sz w:val="16"/>
              </w:rPr>
            </w:pP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70"/>
              </w:tabs>
              <w:spacing w:before="0" w:after="0" w:line="136" w:lineRule="exact"/>
              <w:ind w:left="107" w:leftChars="0" w:right="0" w:rightChars="0"/>
              <w:jc w:val="both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3"/>
                <w:sz w:val="16"/>
              </w:rPr>
              <w:t>公开查阅点 □政务服务中心</w:t>
            </w:r>
          </w:p>
          <w:p>
            <w:pPr>
              <w:pStyle w:val="9"/>
              <w:spacing w:line="187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□便民服务站 入户</w:t>
            </w:r>
            <w:r>
              <w:rPr>
                <w:rFonts w:ascii="Times New Roman" w:hAnsi="Times New Roman" w:eastAsia="Times New Roman"/>
                <w:sz w:val="16"/>
              </w:rPr>
              <w:t>/</w:t>
            </w:r>
            <w:r>
              <w:rPr>
                <w:sz w:val="16"/>
              </w:rPr>
              <w:t>现场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70"/>
              </w:tabs>
              <w:spacing w:before="0" w:after="0" w:line="196" w:lineRule="exact"/>
              <w:ind w:left="107" w:leftChars="0" w:right="0" w:rightChars="0"/>
              <w:jc w:val="both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2"/>
                <w:sz w:val="16"/>
              </w:rPr>
              <w:t>社区</w:t>
            </w:r>
            <w:r>
              <w:rPr>
                <w:spacing w:val="-1"/>
                <w:sz w:val="16"/>
              </w:rPr>
              <w:t>（村）</w:t>
            </w:r>
            <w:r>
              <w:rPr>
                <w:rFonts w:ascii="Times New Roman" w:eastAsia="Times New Roman"/>
                <w:spacing w:val="-1"/>
                <w:sz w:val="16"/>
              </w:rPr>
              <w:t>/</w:t>
            </w:r>
            <w:r>
              <w:rPr>
                <w:spacing w:val="-3"/>
                <w:sz w:val="16"/>
              </w:rPr>
              <w:t>企事业单位公示栏</w:t>
            </w:r>
          </w:p>
          <w:p>
            <w:pPr>
              <w:pStyle w:val="9"/>
              <w:spacing w:line="173" w:lineRule="exact"/>
              <w:ind w:left="107"/>
              <w:jc w:val="center"/>
              <w:rPr>
                <w:sz w:val="16"/>
              </w:rPr>
            </w:pPr>
            <w:r>
              <w:rPr>
                <w:sz w:val="16"/>
              </w:rPr>
              <w:t>□精准推送（注明）</w:t>
            </w:r>
          </w:p>
          <w:p>
            <w:pPr>
              <w:pStyle w:val="9"/>
              <w:spacing w:line="179" w:lineRule="exact"/>
              <w:ind w:left="107"/>
              <w:jc w:val="center"/>
              <w:rPr>
                <w:sz w:val="16"/>
              </w:rPr>
            </w:pPr>
            <w:r>
              <w:rPr>
                <w:sz w:val="16"/>
              </w:rPr>
              <w:t>□其他（注明）</w:t>
            </w:r>
          </w:p>
        </w:tc>
        <w:tc>
          <w:tcPr>
            <w:tcW w:w="324" w:type="dxa"/>
            <w:vAlign w:val="center"/>
          </w:tcPr>
          <w:p>
            <w:pPr>
              <w:pStyle w:val="9"/>
              <w:spacing w:line="190" w:lineRule="exact"/>
              <w:ind w:left="74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295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4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33" w:type="dxa"/>
            <w:vAlign w:val="center"/>
          </w:tcPr>
          <w:p>
            <w:pPr>
              <w:pStyle w:val="9"/>
              <w:spacing w:line="190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333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43" w:type="dxa"/>
            <w:vAlign w:val="center"/>
          </w:tcPr>
          <w:p>
            <w:pPr>
              <w:pStyle w:val="9"/>
              <w:spacing w:line="190" w:lineRule="exact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046" w:type="dxa"/>
            <w:vAlign w:val="center"/>
          </w:tcPr>
          <w:p>
            <w:pPr>
              <w:pStyle w:val="9"/>
              <w:spacing w:before="27" w:line="237" w:lineRule="auto"/>
              <w:ind w:left="107" w:right="137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彭阳</w:t>
            </w:r>
            <w:r>
              <w:rPr>
                <w:sz w:val="18"/>
              </w:rPr>
              <w:t>县政府网站-政务公开-</w:t>
            </w:r>
            <w:r>
              <w:rPr>
                <w:rFonts w:hint="eastAsia"/>
                <w:sz w:val="18"/>
                <w:lang w:eastAsia="zh-CN"/>
              </w:rPr>
              <w:t>政府</w:t>
            </w:r>
            <w:r>
              <w:rPr>
                <w:sz w:val="18"/>
              </w:rPr>
              <w:t xml:space="preserve">信息公开目录- </w:t>
            </w:r>
            <w:r>
              <w:rPr>
                <w:rFonts w:hint="eastAsia"/>
                <w:sz w:val="18"/>
                <w:lang w:eastAsia="zh-CN"/>
              </w:rPr>
              <w:t>行政权力与运行</w:t>
            </w:r>
            <w:r>
              <w:rPr>
                <w:sz w:val="18"/>
              </w:rPr>
              <w:t>-双随机一公开</w:t>
            </w:r>
          </w:p>
        </w:tc>
        <w:tc>
          <w:tcPr>
            <w:tcW w:w="852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4" w:hRule="atLeast"/>
        </w:trPr>
        <w:tc>
          <w:tcPr>
            <w:tcW w:w="553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16"/>
                <w:lang w:val="en-US" w:eastAsia="zh-CN"/>
              </w:rPr>
            </w:pPr>
          </w:p>
        </w:tc>
        <w:tc>
          <w:tcPr>
            <w:tcW w:w="67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67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jc w:val="center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232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政府工作</w:t>
            </w:r>
          </w:p>
          <w:p>
            <w:pPr>
              <w:pStyle w:val="9"/>
              <w:spacing w:line="232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报告</w:t>
            </w:r>
          </w:p>
        </w:tc>
        <w:tc>
          <w:tcPr>
            <w:tcW w:w="2311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jc w:val="center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232" w:lineRule="exact"/>
              <w:ind w:left="106" w:right="96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住房城乡建设局</w:t>
            </w:r>
            <w:r>
              <w:rPr>
                <w:sz w:val="18"/>
              </w:rPr>
              <w:t>半年工作总结和工作</w:t>
            </w:r>
            <w:r>
              <w:rPr>
                <w:spacing w:val="-4"/>
                <w:sz w:val="18"/>
              </w:rPr>
              <w:t>计划；年终工作总结工作计</w:t>
            </w:r>
            <w:r>
              <w:rPr>
                <w:sz w:val="18"/>
              </w:rPr>
              <w:t>划；</w:t>
            </w:r>
          </w:p>
        </w:tc>
        <w:tc>
          <w:tcPr>
            <w:tcW w:w="1457" w:type="dxa"/>
            <w:vAlign w:val="center"/>
          </w:tcPr>
          <w:p>
            <w:pPr>
              <w:pStyle w:val="9"/>
              <w:spacing w:before="141" w:line="232" w:lineRule="exact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《中华人民共和国政府信息公开条例》《</w:t>
            </w:r>
            <w:r>
              <w:rPr>
                <w:rFonts w:hint="eastAsia"/>
                <w:sz w:val="18"/>
                <w:lang w:eastAsia="zh-CN"/>
              </w:rPr>
              <w:t>彭阳</w:t>
            </w:r>
            <w:r>
              <w:rPr>
                <w:sz w:val="18"/>
              </w:rPr>
              <w:t>县</w:t>
            </w:r>
          </w:p>
          <w:p>
            <w:pPr>
              <w:pStyle w:val="9"/>
              <w:spacing w:line="192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rFonts w:hint="eastAsia"/>
                <w:sz w:val="18"/>
                <w:lang w:val="en-US" w:eastAsia="zh-CN"/>
              </w:rPr>
              <w:t>21</w:t>
            </w:r>
            <w:r>
              <w:rPr>
                <w:sz w:val="18"/>
              </w:rPr>
              <w:t xml:space="preserve"> 年政务公</w:t>
            </w:r>
          </w:p>
          <w:p>
            <w:pPr>
              <w:pStyle w:val="9"/>
              <w:spacing w:line="214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开工作要点》</w:t>
            </w:r>
          </w:p>
        </w:tc>
        <w:tc>
          <w:tcPr>
            <w:tcW w:w="1014" w:type="dxa"/>
            <w:vAlign w:val="center"/>
          </w:tcPr>
          <w:p>
            <w:pPr>
              <w:pStyle w:val="9"/>
              <w:spacing w:before="118" w:line="237" w:lineRule="auto"/>
              <w:ind w:left="107" w:right="195"/>
              <w:jc w:val="center"/>
              <w:rPr>
                <w:sz w:val="18"/>
              </w:rPr>
            </w:pPr>
            <w:r>
              <w:rPr>
                <w:sz w:val="18"/>
              </w:rPr>
              <w:t>形成或变更之日起</w:t>
            </w:r>
          </w:p>
          <w:p>
            <w:pPr>
              <w:pStyle w:val="9"/>
              <w:spacing w:line="211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20 个工作</w:t>
            </w:r>
          </w:p>
          <w:p>
            <w:pPr>
              <w:pStyle w:val="9"/>
              <w:spacing w:line="211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日内及时</w:t>
            </w:r>
          </w:p>
          <w:p>
            <w:pPr>
              <w:pStyle w:val="9"/>
              <w:spacing w:line="211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公开。</w:t>
            </w:r>
          </w:p>
        </w:tc>
        <w:tc>
          <w:tcPr>
            <w:tcW w:w="867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jc w:val="center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" w:line="214" w:lineRule="exact"/>
              <w:ind w:left="171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住房城乡建设局政务公开办公室</w:t>
            </w:r>
          </w:p>
        </w:tc>
        <w:tc>
          <w:tcPr>
            <w:tcW w:w="2507" w:type="dxa"/>
            <w:vAlign w:val="center"/>
          </w:tcPr>
          <w:p>
            <w:pPr>
              <w:pStyle w:val="9"/>
              <w:tabs>
                <w:tab w:val="left" w:pos="2267"/>
              </w:tabs>
              <w:spacing w:before="21"/>
              <w:ind w:left="107"/>
              <w:jc w:val="center"/>
              <w:rPr>
                <w:sz w:val="16"/>
              </w:rPr>
            </w:pPr>
            <w:r>
              <w:rPr>
                <w:sz w:val="16"/>
              </w:rPr>
              <w:t>■</w:t>
            </w:r>
            <w:r>
              <w:rPr>
                <w:rFonts w:hint="eastAsia"/>
                <w:sz w:val="16"/>
                <w:lang w:eastAsia="zh-CN"/>
              </w:rPr>
              <w:t>彭阳</w:t>
            </w:r>
            <w:r>
              <w:rPr>
                <w:sz w:val="16"/>
              </w:rPr>
              <w:t>县人</w:t>
            </w:r>
            <w:r>
              <w:rPr>
                <w:spacing w:val="-3"/>
                <w:sz w:val="16"/>
              </w:rPr>
              <w:t>民</w:t>
            </w:r>
            <w:r>
              <w:rPr>
                <w:sz w:val="16"/>
              </w:rPr>
              <w:t>政府</w:t>
            </w:r>
            <w:r>
              <w:rPr>
                <w:spacing w:val="-3"/>
                <w:sz w:val="16"/>
              </w:rPr>
              <w:t>门</w:t>
            </w:r>
            <w:r>
              <w:rPr>
                <w:sz w:val="16"/>
              </w:rPr>
              <w:t>户网站</w:t>
            </w:r>
            <w:r>
              <w:rPr>
                <w:sz w:val="16"/>
              </w:rPr>
              <w:tab/>
            </w:r>
          </w:p>
          <w:p>
            <w:pPr>
              <w:pStyle w:val="9"/>
              <w:tabs>
                <w:tab w:val="left" w:pos="2267"/>
              </w:tabs>
              <w:spacing w:before="21"/>
              <w:ind w:left="107" w:firstLine="160" w:firstLineChars="100"/>
              <w:jc w:val="both"/>
              <w:rPr>
                <w:sz w:val="16"/>
              </w:rPr>
            </w:pPr>
            <w:r>
              <w:rPr>
                <w:sz w:val="16"/>
              </w:rPr>
              <w:t>■两微一端</w:t>
            </w:r>
          </w:p>
          <w:p>
            <w:pPr>
              <w:pStyle w:val="9"/>
              <w:tabs>
                <w:tab w:val="left" w:pos="1148"/>
              </w:tabs>
              <w:spacing w:before="52"/>
              <w:ind w:left="107"/>
              <w:jc w:val="center"/>
              <w:rPr>
                <w:sz w:val="16"/>
              </w:rPr>
            </w:pPr>
            <w:r>
              <w:rPr>
                <w:sz w:val="16"/>
              </w:rPr>
              <w:t>□政</w:t>
            </w:r>
            <w:r>
              <w:rPr>
                <w:spacing w:val="-3"/>
                <w:sz w:val="16"/>
              </w:rPr>
              <w:t>府</w:t>
            </w:r>
            <w:r>
              <w:rPr>
                <w:sz w:val="16"/>
              </w:rPr>
              <w:t>公报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□</w:t>
            </w:r>
            <w:r>
              <w:rPr>
                <w:spacing w:val="-1"/>
                <w:sz w:val="16"/>
              </w:rPr>
              <w:t>发</w:t>
            </w:r>
            <w:r>
              <w:rPr>
                <w:spacing w:val="-3"/>
                <w:sz w:val="16"/>
              </w:rPr>
              <w:t>布</w:t>
            </w:r>
            <w:r>
              <w:rPr>
                <w:spacing w:val="-1"/>
                <w:sz w:val="16"/>
              </w:rPr>
              <w:t>会</w:t>
            </w:r>
            <w:r>
              <w:rPr>
                <w:rFonts w:ascii="Times New Roman" w:hAnsi="Times New Roman" w:eastAsia="Times New Roman"/>
                <w:spacing w:val="-1"/>
                <w:sz w:val="16"/>
              </w:rPr>
              <w:t>/</w:t>
            </w:r>
            <w:r>
              <w:rPr>
                <w:sz w:val="16"/>
              </w:rPr>
              <w:t>听</w:t>
            </w:r>
            <w:r>
              <w:rPr>
                <w:spacing w:val="-3"/>
                <w:sz w:val="16"/>
              </w:rPr>
              <w:t>证</w:t>
            </w:r>
            <w:r>
              <w:rPr>
                <w:sz w:val="16"/>
              </w:rPr>
              <w:t>会</w:t>
            </w:r>
          </w:p>
          <w:p>
            <w:pPr>
              <w:pStyle w:val="9"/>
              <w:tabs>
                <w:tab w:val="left" w:pos="1148"/>
              </w:tabs>
              <w:spacing w:before="37"/>
              <w:ind w:left="107" w:firstLine="160" w:firstLineChars="100"/>
              <w:jc w:val="both"/>
              <w:rPr>
                <w:sz w:val="16"/>
              </w:rPr>
            </w:pPr>
            <w:r>
              <w:rPr>
                <w:sz w:val="16"/>
              </w:rPr>
              <w:t>□广</w:t>
            </w:r>
            <w:r>
              <w:rPr>
                <w:spacing w:val="-3"/>
                <w:sz w:val="16"/>
              </w:rPr>
              <w:t>播</w:t>
            </w:r>
            <w:r>
              <w:rPr>
                <w:sz w:val="16"/>
              </w:rPr>
              <w:t>电视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□</w:t>
            </w:r>
            <w:r>
              <w:rPr>
                <w:spacing w:val="-1"/>
                <w:sz w:val="16"/>
              </w:rPr>
              <w:t>报</w:t>
            </w:r>
            <w:r>
              <w:rPr>
                <w:sz w:val="16"/>
              </w:rPr>
              <w:t>刊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70"/>
              </w:tabs>
              <w:spacing w:before="0" w:after="0" w:line="136" w:lineRule="exact"/>
              <w:ind w:left="107" w:leftChars="0" w:right="0" w:rightChars="0"/>
              <w:jc w:val="both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3"/>
                <w:sz w:val="16"/>
              </w:rPr>
              <w:t>公开查阅点 □政务服务中心</w:t>
            </w:r>
          </w:p>
          <w:p>
            <w:pPr>
              <w:pStyle w:val="9"/>
              <w:spacing w:line="187" w:lineRule="exact"/>
              <w:ind w:left="107"/>
              <w:jc w:val="center"/>
              <w:rPr>
                <w:sz w:val="16"/>
              </w:rPr>
            </w:pPr>
            <w:r>
              <w:rPr>
                <w:sz w:val="16"/>
              </w:rPr>
              <w:t>□便民服务站 入户</w:t>
            </w:r>
            <w:r>
              <w:rPr>
                <w:rFonts w:ascii="Times New Roman" w:hAnsi="Times New Roman" w:eastAsia="Times New Roman"/>
                <w:sz w:val="16"/>
              </w:rPr>
              <w:t>/</w:t>
            </w:r>
            <w:r>
              <w:rPr>
                <w:sz w:val="16"/>
              </w:rPr>
              <w:t>现场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70"/>
              </w:tabs>
              <w:spacing w:before="0" w:after="0" w:line="196" w:lineRule="exact"/>
              <w:ind w:left="107" w:leftChars="0" w:right="0" w:rightChars="0"/>
              <w:jc w:val="both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2"/>
                <w:sz w:val="16"/>
              </w:rPr>
              <w:t>社区</w:t>
            </w:r>
            <w:r>
              <w:rPr>
                <w:spacing w:val="-1"/>
                <w:sz w:val="16"/>
              </w:rPr>
              <w:t>（村）</w:t>
            </w:r>
            <w:r>
              <w:rPr>
                <w:rFonts w:ascii="Times New Roman" w:eastAsia="Times New Roman"/>
                <w:spacing w:val="-1"/>
                <w:sz w:val="16"/>
              </w:rPr>
              <w:t>/</w:t>
            </w:r>
            <w:r>
              <w:rPr>
                <w:spacing w:val="-3"/>
                <w:sz w:val="16"/>
              </w:rPr>
              <w:t>企事业单位公示栏</w:t>
            </w:r>
          </w:p>
          <w:p>
            <w:pPr>
              <w:pStyle w:val="9"/>
              <w:spacing w:line="176" w:lineRule="exact"/>
              <w:ind w:left="107"/>
              <w:jc w:val="center"/>
              <w:rPr>
                <w:sz w:val="16"/>
              </w:rPr>
            </w:pPr>
            <w:r>
              <w:rPr>
                <w:sz w:val="16"/>
              </w:rPr>
              <w:t>□精准推送（注明）</w:t>
            </w:r>
          </w:p>
        </w:tc>
        <w:tc>
          <w:tcPr>
            <w:tcW w:w="324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jc w:val="center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" w:line="214" w:lineRule="exact"/>
              <w:ind w:left="74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295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14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33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33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43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jc w:val="center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" w:line="214" w:lineRule="exact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046" w:type="dxa"/>
            <w:vAlign w:val="center"/>
          </w:tcPr>
          <w:p>
            <w:pPr>
              <w:pStyle w:val="9"/>
              <w:spacing w:before="53" w:line="237" w:lineRule="auto"/>
              <w:ind w:left="107" w:right="137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彭阳</w:t>
            </w:r>
            <w:r>
              <w:rPr>
                <w:sz w:val="18"/>
              </w:rPr>
              <w:t>县政府网站-政务公开-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sz w:val="18"/>
              </w:rPr>
              <w:t>政府工作报告</w:t>
            </w:r>
          </w:p>
        </w:tc>
        <w:tc>
          <w:tcPr>
            <w:tcW w:w="852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040" w:bottom="1100" w:left="1040" w:header="0" w:footer="909" w:gutter="0"/>
          <w:cols w:space="720" w:num="1"/>
        </w:sect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spacing w:before="4"/>
        <w:rPr>
          <w:rFonts w:ascii="Times New Roman"/>
          <w:sz w:val="20"/>
        </w:rPr>
      </w:pPr>
    </w:p>
    <w:tbl>
      <w:tblPr>
        <w:tblStyle w:val="7"/>
        <w:tblW w:w="145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685"/>
        <w:gridCol w:w="681"/>
        <w:gridCol w:w="2359"/>
        <w:gridCol w:w="1488"/>
        <w:gridCol w:w="1035"/>
        <w:gridCol w:w="885"/>
        <w:gridCol w:w="2560"/>
        <w:gridCol w:w="331"/>
        <w:gridCol w:w="301"/>
        <w:gridCol w:w="360"/>
        <w:gridCol w:w="321"/>
        <w:gridCol w:w="340"/>
        <w:gridCol w:w="340"/>
        <w:gridCol w:w="350"/>
        <w:gridCol w:w="1068"/>
        <w:gridCol w:w="8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pStyle w:val="9"/>
              <w:spacing w:before="9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pStyle w:val="9"/>
              <w:ind w:left="6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pacing w:before="2"/>
              <w:jc w:val="center"/>
              <w:rPr>
                <w:rFonts w:hint="default" w:ascii="Times New Roman" w:hAnsi="Times New Roman" w:cs="Times New Roman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4</w:t>
            </w:r>
          </w:p>
          <w:p>
            <w:pPr>
              <w:pStyle w:val="9"/>
              <w:ind w:left="6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dxa"/>
          </w:tcPr>
          <w:p>
            <w:pPr>
              <w:pStyle w:val="9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9"/>
              <w:spacing w:line="237" w:lineRule="auto"/>
              <w:ind w:left="162" w:right="150"/>
              <w:jc w:val="both"/>
              <w:rPr>
                <w:sz w:val="18"/>
              </w:rPr>
            </w:pPr>
            <w:r>
              <w:rPr>
                <w:sz w:val="18"/>
              </w:rPr>
              <w:t>信息公开公共栏目</w:t>
            </w:r>
          </w:p>
        </w:tc>
        <w:tc>
          <w:tcPr>
            <w:tcW w:w="681" w:type="dxa"/>
          </w:tcPr>
          <w:p>
            <w:pPr>
              <w:pStyle w:val="9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9"/>
              <w:spacing w:line="237" w:lineRule="auto"/>
              <w:ind w:left="159" w:right="149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议案</w:t>
            </w:r>
            <w:r>
              <w:rPr>
                <w:sz w:val="18"/>
              </w:rPr>
              <w:t>建议提案办理情况</w:t>
            </w:r>
          </w:p>
        </w:tc>
        <w:tc>
          <w:tcPr>
            <w:tcW w:w="235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9" w:line="237" w:lineRule="auto"/>
              <w:ind w:left="106" w:right="5"/>
              <w:rPr>
                <w:sz w:val="18"/>
              </w:rPr>
            </w:pPr>
            <w:r>
              <w:rPr>
                <w:spacing w:val="-3"/>
                <w:sz w:val="18"/>
              </w:rPr>
              <w:t>提案单位；提案代表；提案</w:t>
            </w:r>
            <w:r>
              <w:rPr>
                <w:spacing w:val="-11"/>
                <w:sz w:val="18"/>
              </w:rPr>
              <w:t>议题；提案案由；办理情况； 主要做法。</w:t>
            </w:r>
          </w:p>
        </w:tc>
        <w:tc>
          <w:tcPr>
            <w:tcW w:w="1488" w:type="dxa"/>
          </w:tcPr>
          <w:p>
            <w:pPr>
              <w:pStyle w:val="9"/>
              <w:spacing w:before="130" w:line="237" w:lineRule="auto"/>
              <w:ind w:left="107" w:right="108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《中华人民共和国政府信息公开条例》《</w:t>
            </w:r>
            <w:r>
              <w:rPr>
                <w:rFonts w:hint="eastAsia"/>
                <w:sz w:val="18"/>
                <w:lang w:eastAsia="zh-CN"/>
              </w:rPr>
              <w:t>彭阳</w:t>
            </w:r>
            <w:r>
              <w:rPr>
                <w:sz w:val="18"/>
              </w:rPr>
              <w:t>县</w:t>
            </w:r>
          </w:p>
          <w:p>
            <w:pPr>
              <w:pStyle w:val="9"/>
              <w:spacing w:before="23" w:line="232" w:lineRule="exact"/>
              <w:ind w:left="107" w:right="182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rFonts w:hint="eastAsia"/>
                <w:sz w:val="18"/>
                <w:lang w:val="en-US" w:eastAsia="zh-CN"/>
              </w:rPr>
              <w:t>21</w:t>
            </w:r>
            <w:r>
              <w:rPr>
                <w:sz w:val="18"/>
              </w:rPr>
              <w:t>年政务公开工作要点》</w:t>
            </w:r>
          </w:p>
        </w:tc>
        <w:tc>
          <w:tcPr>
            <w:tcW w:w="1035" w:type="dxa"/>
          </w:tcPr>
          <w:p>
            <w:pPr>
              <w:pStyle w:val="9"/>
              <w:spacing w:before="130" w:line="237" w:lineRule="auto"/>
              <w:ind w:left="107" w:right="195"/>
              <w:rPr>
                <w:sz w:val="18"/>
              </w:rPr>
            </w:pPr>
            <w:r>
              <w:rPr>
                <w:sz w:val="18"/>
              </w:rPr>
              <w:t>形成或变更之日起</w:t>
            </w:r>
          </w:p>
          <w:p>
            <w:pPr>
              <w:pStyle w:val="9"/>
              <w:spacing w:line="233" w:lineRule="exact"/>
              <w:ind w:left="107"/>
              <w:rPr>
                <w:sz w:val="18"/>
              </w:rPr>
            </w:pPr>
            <w:r>
              <w:rPr>
                <w:sz w:val="18"/>
              </w:rPr>
              <w:t>20 个工作</w:t>
            </w:r>
          </w:p>
          <w:p>
            <w:pPr>
              <w:pStyle w:val="9"/>
              <w:spacing w:before="25" w:line="232" w:lineRule="exact"/>
              <w:ind w:left="107" w:right="195"/>
              <w:rPr>
                <w:sz w:val="18"/>
              </w:rPr>
            </w:pPr>
            <w:r>
              <w:rPr>
                <w:sz w:val="18"/>
              </w:rPr>
              <w:t>日内及时公开。</w:t>
            </w:r>
          </w:p>
        </w:tc>
        <w:tc>
          <w:tcPr>
            <w:tcW w:w="885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9"/>
              <w:spacing w:line="237" w:lineRule="auto"/>
              <w:ind w:left="171" w:right="161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住房城乡建设局政务公开办公室</w:t>
            </w:r>
          </w:p>
        </w:tc>
        <w:tc>
          <w:tcPr>
            <w:tcW w:w="2560" w:type="dxa"/>
          </w:tcPr>
          <w:p>
            <w:pPr>
              <w:pStyle w:val="9"/>
              <w:tabs>
                <w:tab w:val="left" w:pos="2267"/>
              </w:tabs>
              <w:spacing w:before="21"/>
              <w:ind w:left="107"/>
              <w:rPr>
                <w:sz w:val="16"/>
              </w:rPr>
            </w:pPr>
            <w:r>
              <w:rPr>
                <w:sz w:val="16"/>
              </w:rPr>
              <w:t>■</w:t>
            </w:r>
            <w:r>
              <w:rPr>
                <w:rFonts w:hint="eastAsia"/>
                <w:sz w:val="16"/>
                <w:lang w:eastAsia="zh-CN"/>
              </w:rPr>
              <w:t>彭阳</w:t>
            </w:r>
            <w:r>
              <w:rPr>
                <w:sz w:val="16"/>
              </w:rPr>
              <w:t>县人</w:t>
            </w:r>
            <w:r>
              <w:rPr>
                <w:spacing w:val="-3"/>
                <w:sz w:val="16"/>
              </w:rPr>
              <w:t>民</w:t>
            </w:r>
            <w:r>
              <w:rPr>
                <w:sz w:val="16"/>
              </w:rPr>
              <w:t>政府</w:t>
            </w:r>
            <w:r>
              <w:rPr>
                <w:spacing w:val="-3"/>
                <w:sz w:val="16"/>
              </w:rPr>
              <w:t>门</w:t>
            </w:r>
            <w:r>
              <w:rPr>
                <w:sz w:val="16"/>
              </w:rPr>
              <w:t>户网站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■</w:t>
            </w:r>
          </w:p>
          <w:p>
            <w:pPr>
              <w:pStyle w:val="9"/>
              <w:spacing w:line="205" w:lineRule="exact"/>
              <w:ind w:left="107"/>
              <w:rPr>
                <w:sz w:val="16"/>
              </w:rPr>
            </w:pPr>
            <w:r>
              <w:rPr>
                <w:sz w:val="16"/>
              </w:rPr>
              <w:t>两微一端</w:t>
            </w:r>
          </w:p>
          <w:p>
            <w:pPr>
              <w:pStyle w:val="9"/>
              <w:tabs>
                <w:tab w:val="left" w:pos="1148"/>
              </w:tabs>
              <w:spacing w:before="52"/>
              <w:ind w:left="107"/>
              <w:rPr>
                <w:sz w:val="16"/>
              </w:rPr>
            </w:pPr>
            <w:r>
              <w:rPr>
                <w:sz w:val="16"/>
              </w:rPr>
              <w:t>□政</w:t>
            </w:r>
            <w:r>
              <w:rPr>
                <w:spacing w:val="-3"/>
                <w:sz w:val="16"/>
              </w:rPr>
              <w:t>府</w:t>
            </w:r>
            <w:r>
              <w:rPr>
                <w:sz w:val="16"/>
              </w:rPr>
              <w:t>公报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□</w:t>
            </w:r>
            <w:r>
              <w:rPr>
                <w:spacing w:val="-1"/>
                <w:sz w:val="16"/>
              </w:rPr>
              <w:t>发</w:t>
            </w:r>
            <w:r>
              <w:rPr>
                <w:spacing w:val="-3"/>
                <w:sz w:val="16"/>
              </w:rPr>
              <w:t>布</w:t>
            </w:r>
            <w:r>
              <w:rPr>
                <w:spacing w:val="-1"/>
                <w:sz w:val="16"/>
              </w:rPr>
              <w:t>会</w:t>
            </w:r>
            <w:r>
              <w:rPr>
                <w:rFonts w:ascii="Times New Roman" w:hAnsi="Times New Roman" w:eastAsia="Times New Roman"/>
                <w:spacing w:val="-1"/>
                <w:sz w:val="16"/>
              </w:rPr>
              <w:t>/</w:t>
            </w:r>
            <w:r>
              <w:rPr>
                <w:sz w:val="16"/>
              </w:rPr>
              <w:t>听</w:t>
            </w:r>
            <w:r>
              <w:rPr>
                <w:spacing w:val="-3"/>
                <w:sz w:val="16"/>
              </w:rPr>
              <w:t>证</w:t>
            </w:r>
            <w:r>
              <w:rPr>
                <w:sz w:val="16"/>
              </w:rPr>
              <w:t>会</w:t>
            </w:r>
          </w:p>
          <w:p>
            <w:pPr>
              <w:pStyle w:val="9"/>
              <w:tabs>
                <w:tab w:val="left" w:pos="1148"/>
              </w:tabs>
              <w:spacing w:before="37"/>
              <w:ind w:left="107"/>
              <w:rPr>
                <w:sz w:val="16"/>
              </w:rPr>
            </w:pPr>
            <w:r>
              <w:rPr>
                <w:sz w:val="16"/>
              </w:rPr>
              <w:t>□广</w:t>
            </w:r>
            <w:r>
              <w:rPr>
                <w:spacing w:val="-3"/>
                <w:sz w:val="16"/>
              </w:rPr>
              <w:t>播</w:t>
            </w:r>
            <w:r>
              <w:rPr>
                <w:sz w:val="16"/>
              </w:rPr>
              <w:t>电视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□</w:t>
            </w:r>
            <w:r>
              <w:rPr>
                <w:spacing w:val="-1"/>
                <w:sz w:val="16"/>
              </w:rPr>
              <w:t>报</w:t>
            </w:r>
            <w:r>
              <w:rPr>
                <w:sz w:val="16"/>
              </w:rPr>
              <w:t>刊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70"/>
              </w:tabs>
              <w:spacing w:before="49" w:after="0" w:line="240" w:lineRule="auto"/>
              <w:ind w:right="0" w:rightChars="0" w:firstLine="160" w:firstLineChars="100"/>
              <w:jc w:val="left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3"/>
                <w:sz w:val="16"/>
              </w:rPr>
              <w:t>公开查阅点 □政务服务中心</w:t>
            </w:r>
          </w:p>
          <w:p>
            <w:pPr>
              <w:pStyle w:val="9"/>
              <w:spacing w:before="52"/>
              <w:ind w:left="107"/>
              <w:rPr>
                <w:sz w:val="16"/>
              </w:rPr>
            </w:pPr>
            <w:r>
              <w:rPr>
                <w:sz w:val="16"/>
              </w:rPr>
              <w:t>□便民服务站 入户</w:t>
            </w:r>
            <w:r>
              <w:rPr>
                <w:rFonts w:ascii="Times New Roman" w:hAnsi="Times New Roman" w:eastAsia="Times New Roman"/>
                <w:sz w:val="16"/>
              </w:rPr>
              <w:t>/</w:t>
            </w:r>
            <w:r>
              <w:rPr>
                <w:sz w:val="16"/>
              </w:rPr>
              <w:t>现场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70"/>
              </w:tabs>
              <w:spacing w:before="0" w:after="0" w:line="189" w:lineRule="exact"/>
              <w:ind w:left="107" w:leftChars="0" w:right="0" w:rightChars="0"/>
              <w:jc w:val="left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2"/>
                <w:sz w:val="16"/>
              </w:rPr>
              <w:t>社区</w:t>
            </w:r>
            <w:r>
              <w:rPr>
                <w:spacing w:val="-1"/>
                <w:sz w:val="16"/>
              </w:rPr>
              <w:t>（村）</w:t>
            </w:r>
            <w:r>
              <w:rPr>
                <w:rFonts w:ascii="Times New Roman" w:eastAsia="Times New Roman"/>
                <w:spacing w:val="-1"/>
                <w:sz w:val="16"/>
              </w:rPr>
              <w:t>/</w:t>
            </w:r>
            <w:r>
              <w:rPr>
                <w:spacing w:val="-3"/>
                <w:sz w:val="16"/>
              </w:rPr>
              <w:t>企事业单位公示栏</w:t>
            </w:r>
          </w:p>
        </w:tc>
        <w:tc>
          <w:tcPr>
            <w:tcW w:w="33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9"/>
              <w:ind w:left="74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301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5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9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068" w:type="dxa"/>
          </w:tcPr>
          <w:p>
            <w:pPr>
              <w:pStyle w:val="9"/>
              <w:rPr>
                <w:rFonts w:hint="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彭阳</w:t>
            </w:r>
            <w:r>
              <w:rPr>
                <w:sz w:val="15"/>
                <w:szCs w:val="15"/>
              </w:rPr>
              <w:t>县政府</w:t>
            </w:r>
          </w:p>
          <w:p>
            <w:pPr>
              <w:pStyle w:val="9"/>
              <w:spacing w:before="130" w:line="237" w:lineRule="auto"/>
              <w:ind w:right="13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网站-政务公开-</w:t>
            </w:r>
            <w:r>
              <w:rPr>
                <w:rFonts w:hint="eastAsia"/>
                <w:sz w:val="15"/>
                <w:szCs w:val="15"/>
                <w:lang w:eastAsia="zh-CN"/>
              </w:rPr>
              <w:t>政府信息公开目录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-</w:t>
            </w:r>
            <w:r>
              <w:rPr>
                <w:sz w:val="15"/>
                <w:szCs w:val="15"/>
              </w:rPr>
              <w:t>议</w:t>
            </w:r>
          </w:p>
          <w:p>
            <w:pPr>
              <w:pStyle w:val="9"/>
              <w:spacing w:before="23" w:line="232" w:lineRule="exact"/>
              <w:ind w:left="107" w:right="2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案建议提案办理</w:t>
            </w: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  <w:jc w:val="center"/>
        </w:trPr>
        <w:tc>
          <w:tcPr>
            <w:tcW w:w="565" w:type="dxa"/>
            <w:vMerge w:val="continue"/>
          </w:tcPr>
          <w:p>
            <w:pPr>
              <w:pStyle w:val="9"/>
              <w:ind w:left="6"/>
              <w:jc w:val="center"/>
              <w:rPr>
                <w:rFonts w:hint="eastAsia" w:eastAsia="宋体"/>
                <w:color w:val="000000" w:themeColor="text1"/>
                <w:sz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dxa"/>
            <w:vMerge w:val="restart"/>
          </w:tcPr>
          <w:p>
            <w:pPr>
              <w:pStyle w:val="9"/>
              <w:rPr>
                <w:rFonts w:ascii="Times New Roman"/>
                <w:color w:val="000000" w:themeColor="text1"/>
                <w:sz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rPr>
                <w:rFonts w:ascii="Times New Roman"/>
                <w:color w:val="000000" w:themeColor="text1"/>
                <w:sz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pacing w:before="1"/>
              <w:rPr>
                <w:rFonts w:ascii="Times New Roman"/>
                <w:color w:val="000000" w:themeColor="text1"/>
                <w:sz w:val="23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pacing w:line="237" w:lineRule="auto"/>
              <w:ind w:left="162" w:right="150"/>
              <w:jc w:val="both"/>
              <w:rPr>
                <w:color w:val="000000" w:themeColor="text1"/>
                <w:sz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u w:val="none"/>
                <w14:textFill>
                  <w14:solidFill>
                    <w14:schemeClr w14:val="tx1"/>
                  </w14:solidFill>
                </w14:textFill>
              </w:rPr>
              <w:t>信息公开公共栏目</w:t>
            </w:r>
          </w:p>
        </w:tc>
        <w:tc>
          <w:tcPr>
            <w:tcW w:w="68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5" w:line="237" w:lineRule="auto"/>
              <w:ind w:left="159" w:right="149"/>
              <w:rPr>
                <w:sz w:val="18"/>
              </w:rPr>
            </w:pPr>
            <w:r>
              <w:rPr>
                <w:sz w:val="18"/>
              </w:rPr>
              <w:t>应急管理</w:t>
            </w:r>
          </w:p>
        </w:tc>
        <w:tc>
          <w:tcPr>
            <w:tcW w:w="235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5" w:line="237" w:lineRule="auto"/>
              <w:ind w:left="106" w:right="49"/>
              <w:rPr>
                <w:sz w:val="18"/>
              </w:rPr>
            </w:pPr>
            <w:r>
              <w:rPr>
                <w:sz w:val="18"/>
              </w:rPr>
              <w:t>应急预案；</w:t>
            </w:r>
            <w:r>
              <w:rPr>
                <w:rFonts w:hint="eastAsia"/>
                <w:sz w:val="18"/>
                <w:lang w:eastAsia="zh-CN"/>
              </w:rPr>
              <w:t>重大事件及活动的</w:t>
            </w:r>
            <w:r>
              <w:rPr>
                <w:sz w:val="18"/>
              </w:rPr>
              <w:t>应急救助工作规程；应急安全培训</w:t>
            </w:r>
          </w:p>
        </w:tc>
        <w:tc>
          <w:tcPr>
            <w:tcW w:w="1488" w:type="dxa"/>
          </w:tcPr>
          <w:p>
            <w:pPr>
              <w:pStyle w:val="9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237" w:lineRule="auto"/>
              <w:ind w:left="107" w:right="108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《中华人民共和国政府信息公开条例》《</w:t>
            </w:r>
            <w:r>
              <w:rPr>
                <w:rFonts w:hint="eastAsia"/>
                <w:sz w:val="18"/>
                <w:lang w:eastAsia="zh-CN"/>
              </w:rPr>
              <w:t>彭阳</w:t>
            </w:r>
            <w:r>
              <w:rPr>
                <w:sz w:val="18"/>
              </w:rPr>
              <w:t>县</w:t>
            </w:r>
          </w:p>
          <w:p>
            <w:pPr>
              <w:pStyle w:val="9"/>
              <w:spacing w:before="21" w:line="232" w:lineRule="exact"/>
              <w:ind w:left="107" w:right="182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rFonts w:hint="eastAsia"/>
                <w:sz w:val="18"/>
                <w:lang w:val="en-US" w:eastAsia="zh-CN"/>
              </w:rPr>
              <w:t>21</w:t>
            </w:r>
            <w:r>
              <w:rPr>
                <w:sz w:val="18"/>
              </w:rPr>
              <w:t>年政务公开工作要点》</w:t>
            </w:r>
          </w:p>
        </w:tc>
        <w:tc>
          <w:tcPr>
            <w:tcW w:w="1035" w:type="dxa"/>
          </w:tcPr>
          <w:p>
            <w:pPr>
              <w:pStyle w:val="9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237" w:lineRule="auto"/>
              <w:ind w:left="107" w:right="195"/>
              <w:jc w:val="both"/>
              <w:rPr>
                <w:sz w:val="18"/>
              </w:rPr>
            </w:pPr>
            <w:r>
              <w:rPr>
                <w:sz w:val="18"/>
              </w:rPr>
              <w:t>形成或变更之日起</w:t>
            </w:r>
          </w:p>
          <w:p>
            <w:pPr>
              <w:pStyle w:val="9"/>
              <w:spacing w:before="24" w:line="232" w:lineRule="exact"/>
              <w:ind w:left="107" w:right="150"/>
              <w:jc w:val="both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2"/>
                <w:sz w:val="18"/>
              </w:rPr>
              <w:t xml:space="preserve"> 个工作日内及时公开。</w:t>
            </w:r>
          </w:p>
        </w:tc>
        <w:tc>
          <w:tcPr>
            <w:tcW w:w="885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ind w:firstLine="190" w:firstLineChars="100"/>
              <w:jc w:val="center"/>
              <w:rPr>
                <w:rFonts w:hint="eastAsia" w:ascii="Times New Roman" w:eastAsia="宋体"/>
                <w:sz w:val="19"/>
                <w:lang w:eastAsia="zh-CN"/>
              </w:rPr>
            </w:pPr>
            <w:r>
              <w:rPr>
                <w:rFonts w:hint="eastAsia" w:ascii="Times New Roman"/>
                <w:sz w:val="19"/>
                <w:lang w:eastAsia="zh-CN"/>
              </w:rPr>
              <w:t>住房城乡建设局</w:t>
            </w:r>
          </w:p>
          <w:p>
            <w:pPr>
              <w:pStyle w:val="9"/>
              <w:ind w:left="171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政务公开办公室</w:t>
            </w:r>
          </w:p>
        </w:tc>
        <w:tc>
          <w:tcPr>
            <w:tcW w:w="2560" w:type="dxa"/>
          </w:tcPr>
          <w:p>
            <w:pPr>
              <w:pStyle w:val="9"/>
              <w:tabs>
                <w:tab w:val="left" w:pos="2267"/>
              </w:tabs>
              <w:spacing w:before="22" w:line="297" w:lineRule="auto"/>
              <w:ind w:left="107" w:right="119"/>
              <w:rPr>
                <w:sz w:val="16"/>
              </w:rPr>
            </w:pPr>
            <w:r>
              <w:rPr>
                <w:sz w:val="16"/>
              </w:rPr>
              <w:t>■</w:t>
            </w:r>
            <w:r>
              <w:rPr>
                <w:rFonts w:hint="eastAsia"/>
                <w:sz w:val="16"/>
                <w:lang w:eastAsia="zh-CN"/>
              </w:rPr>
              <w:t>彭阳</w:t>
            </w:r>
            <w:r>
              <w:rPr>
                <w:sz w:val="16"/>
              </w:rPr>
              <w:t>县人</w:t>
            </w:r>
            <w:r>
              <w:rPr>
                <w:spacing w:val="-3"/>
                <w:sz w:val="16"/>
              </w:rPr>
              <w:t>民</w:t>
            </w:r>
            <w:r>
              <w:rPr>
                <w:sz w:val="16"/>
              </w:rPr>
              <w:t>政府</w:t>
            </w:r>
            <w:r>
              <w:rPr>
                <w:spacing w:val="-3"/>
                <w:sz w:val="16"/>
              </w:rPr>
              <w:t>门</w:t>
            </w:r>
            <w:r>
              <w:rPr>
                <w:sz w:val="16"/>
              </w:rPr>
              <w:t>户网站</w:t>
            </w:r>
            <w:r>
              <w:rPr>
                <w:sz w:val="16"/>
              </w:rPr>
              <w:tab/>
            </w:r>
          </w:p>
          <w:p>
            <w:pPr>
              <w:pStyle w:val="9"/>
              <w:tabs>
                <w:tab w:val="left" w:pos="2267"/>
              </w:tabs>
              <w:spacing w:before="22" w:line="297" w:lineRule="auto"/>
              <w:ind w:left="107" w:right="119"/>
              <w:rPr>
                <w:sz w:val="16"/>
              </w:rPr>
            </w:pPr>
            <w:r>
              <w:rPr>
                <w:sz w:val="16"/>
              </w:rPr>
              <w:t xml:space="preserve">■ </w:t>
            </w:r>
            <w:r>
              <w:rPr>
                <w:spacing w:val="-1"/>
                <w:sz w:val="16"/>
              </w:rPr>
              <w:t>两</w:t>
            </w:r>
            <w:r>
              <w:rPr>
                <w:spacing w:val="-3"/>
                <w:sz w:val="16"/>
              </w:rPr>
              <w:t>微</w:t>
            </w:r>
            <w:r>
              <w:rPr>
                <w:spacing w:val="-1"/>
                <w:sz w:val="16"/>
              </w:rPr>
              <w:t>一</w:t>
            </w:r>
            <w:r>
              <w:rPr>
                <w:sz w:val="16"/>
              </w:rPr>
              <w:t>端</w:t>
            </w:r>
          </w:p>
          <w:p>
            <w:pPr>
              <w:pStyle w:val="9"/>
              <w:tabs>
                <w:tab w:val="left" w:pos="1148"/>
              </w:tabs>
              <w:spacing w:before="11"/>
              <w:ind w:left="107"/>
              <w:rPr>
                <w:sz w:val="16"/>
              </w:rPr>
            </w:pPr>
            <w:r>
              <w:rPr>
                <w:sz w:val="16"/>
              </w:rPr>
              <w:t>□政</w:t>
            </w:r>
            <w:r>
              <w:rPr>
                <w:spacing w:val="-3"/>
                <w:sz w:val="16"/>
              </w:rPr>
              <w:t>府</w:t>
            </w:r>
            <w:r>
              <w:rPr>
                <w:sz w:val="16"/>
              </w:rPr>
              <w:t>公报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□</w:t>
            </w:r>
            <w:r>
              <w:rPr>
                <w:spacing w:val="-1"/>
                <w:sz w:val="16"/>
              </w:rPr>
              <w:t>发</w:t>
            </w:r>
            <w:r>
              <w:rPr>
                <w:spacing w:val="-3"/>
                <w:sz w:val="16"/>
              </w:rPr>
              <w:t>布</w:t>
            </w:r>
            <w:r>
              <w:rPr>
                <w:spacing w:val="-1"/>
                <w:sz w:val="16"/>
              </w:rPr>
              <w:t>会</w:t>
            </w:r>
            <w:r>
              <w:rPr>
                <w:rFonts w:ascii="Times New Roman" w:hAnsi="Times New Roman" w:eastAsia="Times New Roman"/>
                <w:spacing w:val="-1"/>
                <w:sz w:val="16"/>
              </w:rPr>
              <w:t>/</w:t>
            </w:r>
            <w:r>
              <w:rPr>
                <w:sz w:val="16"/>
              </w:rPr>
              <w:t>听</w:t>
            </w:r>
            <w:r>
              <w:rPr>
                <w:spacing w:val="-3"/>
                <w:sz w:val="16"/>
              </w:rPr>
              <w:t>证</w:t>
            </w:r>
            <w:r>
              <w:rPr>
                <w:sz w:val="16"/>
              </w:rPr>
              <w:t>会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70"/>
              </w:tabs>
              <w:spacing w:before="40" w:after="0" w:line="240" w:lineRule="auto"/>
              <w:ind w:left="107" w:leftChars="0" w:right="0" w:rightChars="0"/>
              <w:jc w:val="left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3"/>
                <w:sz w:val="16"/>
              </w:rPr>
              <w:t>公开查阅点 □政务服务中心</w:t>
            </w:r>
          </w:p>
          <w:p>
            <w:pPr>
              <w:pStyle w:val="9"/>
              <w:spacing w:before="50"/>
              <w:ind w:left="107"/>
              <w:rPr>
                <w:sz w:val="16"/>
              </w:rPr>
            </w:pPr>
            <w:r>
              <w:rPr>
                <w:sz w:val="16"/>
              </w:rPr>
              <w:t>□便民服务站 入户</w:t>
            </w:r>
            <w:r>
              <w:rPr>
                <w:rFonts w:ascii="Times New Roman" w:hAnsi="Times New Roman" w:eastAsia="Times New Roman"/>
                <w:sz w:val="16"/>
              </w:rPr>
              <w:t>/</w:t>
            </w:r>
            <w:r>
              <w:rPr>
                <w:sz w:val="16"/>
              </w:rPr>
              <w:t>现场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70"/>
              </w:tabs>
              <w:spacing w:before="0" w:after="0" w:line="172" w:lineRule="exact"/>
              <w:ind w:left="107" w:leftChars="0" w:right="0" w:rightChars="0"/>
              <w:jc w:val="left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2"/>
                <w:sz w:val="16"/>
              </w:rPr>
              <w:t>社区</w:t>
            </w:r>
            <w:r>
              <w:rPr>
                <w:spacing w:val="-1"/>
                <w:sz w:val="16"/>
              </w:rPr>
              <w:t>（村）</w:t>
            </w:r>
            <w:r>
              <w:rPr>
                <w:rFonts w:ascii="Times New Roman" w:eastAsia="Times New Roman"/>
                <w:spacing w:val="-1"/>
                <w:sz w:val="16"/>
              </w:rPr>
              <w:t>/</w:t>
            </w:r>
            <w:r>
              <w:rPr>
                <w:spacing w:val="-3"/>
                <w:sz w:val="16"/>
              </w:rPr>
              <w:t>企事业单位公示栏</w:t>
            </w:r>
          </w:p>
        </w:tc>
        <w:tc>
          <w:tcPr>
            <w:tcW w:w="33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9"/>
              <w:ind w:left="74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301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5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9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068" w:type="dxa"/>
          </w:tcPr>
          <w:p>
            <w:pPr>
              <w:pStyle w:val="9"/>
              <w:spacing w:before="1" w:line="237" w:lineRule="auto"/>
              <w:ind w:right="137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彭阳</w:t>
            </w:r>
            <w:r>
              <w:rPr>
                <w:sz w:val="15"/>
                <w:szCs w:val="15"/>
              </w:rPr>
              <w:t>县政府网站-政务公开-</w:t>
            </w:r>
            <w:r>
              <w:rPr>
                <w:rFonts w:hint="eastAsia"/>
                <w:sz w:val="15"/>
                <w:szCs w:val="15"/>
                <w:lang w:eastAsia="zh-CN"/>
              </w:rPr>
              <w:t>政府信息公开目录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-重点领域信息-</w:t>
            </w:r>
            <w:r>
              <w:rPr>
                <w:sz w:val="15"/>
                <w:szCs w:val="15"/>
              </w:rPr>
              <w:t>应急管理</w:t>
            </w: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565" w:type="dxa"/>
            <w:vMerge w:val="continue"/>
          </w:tcPr>
          <w:p>
            <w:pPr>
              <w:pStyle w:val="9"/>
              <w:ind w:left="6"/>
              <w:jc w:val="center"/>
              <w:rPr>
                <w:rFonts w:hint="eastAsia" w:eastAsia="宋体"/>
                <w:sz w:val="18"/>
                <w:lang w:val="en-US" w:eastAsia="zh-CN"/>
              </w:rPr>
            </w:pPr>
          </w:p>
        </w:tc>
        <w:tc>
          <w:tcPr>
            <w:tcW w:w="685" w:type="dxa"/>
            <w:vMerge w:val="continue"/>
          </w:tcPr>
          <w:p>
            <w:pPr>
              <w:pStyle w:val="9"/>
              <w:spacing w:line="237" w:lineRule="auto"/>
              <w:ind w:left="162" w:right="150"/>
              <w:jc w:val="both"/>
              <w:rPr>
                <w:sz w:val="18"/>
              </w:rPr>
            </w:pPr>
          </w:p>
        </w:tc>
        <w:tc>
          <w:tcPr>
            <w:tcW w:w="68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5" w:line="237" w:lineRule="auto"/>
              <w:ind w:left="159" w:right="149"/>
              <w:rPr>
                <w:sz w:val="18"/>
              </w:rPr>
            </w:pPr>
            <w:r>
              <w:rPr>
                <w:sz w:val="18"/>
              </w:rPr>
              <w:t>回应关切</w:t>
            </w:r>
          </w:p>
        </w:tc>
        <w:tc>
          <w:tcPr>
            <w:tcW w:w="2359" w:type="dxa"/>
          </w:tcPr>
          <w:p>
            <w:pPr>
              <w:pStyle w:val="9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9"/>
              <w:spacing w:line="237" w:lineRule="auto"/>
              <w:ind w:left="106" w:right="96"/>
              <w:rPr>
                <w:sz w:val="18"/>
              </w:rPr>
            </w:pPr>
            <w:r>
              <w:rPr>
                <w:spacing w:val="-19"/>
                <w:sz w:val="18"/>
              </w:rPr>
              <w:t>针对</w:t>
            </w:r>
            <w:r>
              <w:rPr>
                <w:rFonts w:hint="eastAsia"/>
                <w:spacing w:val="-19"/>
                <w:sz w:val="18"/>
                <w:lang w:eastAsia="zh-CN"/>
              </w:rPr>
              <w:t>固原市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12345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  <w:lang w:eastAsia="zh-CN"/>
              </w:rPr>
              <w:t>便民服务热线</w:t>
            </w:r>
            <w:r>
              <w:rPr>
                <w:spacing w:val="-8"/>
                <w:sz w:val="18"/>
              </w:rPr>
              <w:t>的群众关心关注的问题进行解决反馈并将办理结果公开</w:t>
            </w:r>
          </w:p>
        </w:tc>
        <w:tc>
          <w:tcPr>
            <w:tcW w:w="1488" w:type="dxa"/>
          </w:tcPr>
          <w:p>
            <w:pPr>
              <w:pStyle w:val="9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237" w:lineRule="auto"/>
              <w:ind w:left="107" w:right="108"/>
              <w:jc w:val="both"/>
              <w:rPr>
                <w:sz w:val="18"/>
              </w:rPr>
            </w:pPr>
            <w:r>
              <w:rPr>
                <w:sz w:val="18"/>
              </w:rPr>
              <w:t>《中华人民共和国政府信息公开条例》《</w:t>
            </w:r>
            <w:r>
              <w:rPr>
                <w:rFonts w:hint="eastAsia"/>
                <w:sz w:val="18"/>
                <w:lang w:eastAsia="zh-CN"/>
              </w:rPr>
              <w:t>彭阳</w:t>
            </w:r>
            <w:r>
              <w:rPr>
                <w:sz w:val="18"/>
              </w:rPr>
              <w:t>县</w:t>
            </w:r>
          </w:p>
          <w:p>
            <w:pPr>
              <w:pStyle w:val="9"/>
              <w:spacing w:line="237" w:lineRule="auto"/>
              <w:ind w:left="107" w:right="182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rFonts w:hint="eastAsia"/>
                <w:sz w:val="18"/>
                <w:lang w:val="en-US" w:eastAsia="zh-CN"/>
              </w:rPr>
              <w:t>21</w:t>
            </w:r>
            <w:r>
              <w:rPr>
                <w:sz w:val="18"/>
              </w:rPr>
              <w:t>年政务公开工作要点》</w:t>
            </w:r>
          </w:p>
        </w:tc>
        <w:tc>
          <w:tcPr>
            <w:tcW w:w="1035" w:type="dxa"/>
          </w:tcPr>
          <w:p>
            <w:pPr>
              <w:pStyle w:val="9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237" w:lineRule="auto"/>
              <w:ind w:left="107" w:right="195"/>
              <w:jc w:val="both"/>
              <w:rPr>
                <w:sz w:val="18"/>
              </w:rPr>
            </w:pPr>
            <w:r>
              <w:rPr>
                <w:sz w:val="18"/>
              </w:rPr>
              <w:t>形成或变更之日起</w:t>
            </w:r>
          </w:p>
          <w:p>
            <w:pPr>
              <w:pStyle w:val="9"/>
              <w:spacing w:line="237" w:lineRule="auto"/>
              <w:ind w:left="107" w:right="150"/>
              <w:jc w:val="both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2"/>
                <w:sz w:val="18"/>
              </w:rPr>
              <w:t xml:space="preserve"> 个工作日内及时公开。</w:t>
            </w:r>
          </w:p>
        </w:tc>
        <w:tc>
          <w:tcPr>
            <w:tcW w:w="885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ind w:firstLine="190" w:firstLineChars="100"/>
              <w:jc w:val="center"/>
              <w:rPr>
                <w:rFonts w:hint="eastAsia" w:ascii="Times New Roman" w:eastAsia="宋体"/>
                <w:sz w:val="19"/>
                <w:lang w:eastAsia="zh-CN"/>
              </w:rPr>
            </w:pPr>
            <w:r>
              <w:rPr>
                <w:rFonts w:hint="eastAsia" w:ascii="Times New Roman"/>
                <w:sz w:val="19"/>
                <w:lang w:eastAsia="zh-CN"/>
              </w:rPr>
              <w:t>住房城乡建设局</w:t>
            </w:r>
          </w:p>
          <w:p>
            <w:pPr>
              <w:pStyle w:val="9"/>
              <w:ind w:left="171"/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政务公开办公室</w:t>
            </w:r>
          </w:p>
        </w:tc>
        <w:tc>
          <w:tcPr>
            <w:tcW w:w="2560" w:type="dxa"/>
          </w:tcPr>
          <w:p>
            <w:pPr>
              <w:pStyle w:val="9"/>
              <w:tabs>
                <w:tab w:val="left" w:pos="2267"/>
              </w:tabs>
              <w:spacing w:before="22" w:line="297" w:lineRule="auto"/>
              <w:ind w:left="107" w:right="119"/>
              <w:rPr>
                <w:sz w:val="16"/>
              </w:rPr>
            </w:pPr>
            <w:r>
              <w:rPr>
                <w:sz w:val="16"/>
              </w:rPr>
              <w:t>■</w:t>
            </w:r>
            <w:r>
              <w:rPr>
                <w:rFonts w:hint="eastAsia"/>
                <w:sz w:val="16"/>
                <w:lang w:eastAsia="zh-CN"/>
              </w:rPr>
              <w:t>彭阳</w:t>
            </w:r>
            <w:r>
              <w:rPr>
                <w:sz w:val="16"/>
              </w:rPr>
              <w:t>县人</w:t>
            </w:r>
            <w:r>
              <w:rPr>
                <w:spacing w:val="-3"/>
                <w:sz w:val="16"/>
              </w:rPr>
              <w:t>民</w:t>
            </w:r>
            <w:r>
              <w:rPr>
                <w:sz w:val="16"/>
              </w:rPr>
              <w:t>政府</w:t>
            </w:r>
            <w:r>
              <w:rPr>
                <w:spacing w:val="-3"/>
                <w:sz w:val="16"/>
              </w:rPr>
              <w:t>门</w:t>
            </w:r>
            <w:r>
              <w:rPr>
                <w:sz w:val="16"/>
              </w:rPr>
              <w:t>户网站</w:t>
            </w:r>
            <w:r>
              <w:rPr>
                <w:sz w:val="16"/>
              </w:rPr>
              <w:tab/>
            </w:r>
          </w:p>
          <w:p>
            <w:pPr>
              <w:pStyle w:val="9"/>
              <w:tabs>
                <w:tab w:val="left" w:pos="2267"/>
              </w:tabs>
              <w:spacing w:before="22" w:line="297" w:lineRule="auto"/>
              <w:ind w:left="107" w:right="119"/>
              <w:rPr>
                <w:sz w:val="16"/>
              </w:rPr>
            </w:pPr>
            <w:r>
              <w:rPr>
                <w:sz w:val="16"/>
              </w:rPr>
              <w:t xml:space="preserve">■ </w:t>
            </w:r>
            <w:r>
              <w:rPr>
                <w:spacing w:val="-1"/>
                <w:sz w:val="16"/>
              </w:rPr>
              <w:t>两</w:t>
            </w:r>
            <w:r>
              <w:rPr>
                <w:spacing w:val="-3"/>
                <w:sz w:val="16"/>
              </w:rPr>
              <w:t>微</w:t>
            </w:r>
            <w:r>
              <w:rPr>
                <w:spacing w:val="-1"/>
                <w:sz w:val="16"/>
              </w:rPr>
              <w:t>一</w:t>
            </w:r>
            <w:r>
              <w:rPr>
                <w:sz w:val="16"/>
              </w:rPr>
              <w:t>端</w:t>
            </w:r>
          </w:p>
          <w:p>
            <w:pPr>
              <w:pStyle w:val="9"/>
              <w:tabs>
                <w:tab w:val="left" w:pos="1148"/>
              </w:tabs>
              <w:spacing w:before="11"/>
              <w:ind w:left="107"/>
              <w:rPr>
                <w:sz w:val="16"/>
              </w:rPr>
            </w:pPr>
            <w:r>
              <w:rPr>
                <w:sz w:val="16"/>
              </w:rPr>
              <w:t>□政</w:t>
            </w:r>
            <w:r>
              <w:rPr>
                <w:spacing w:val="-3"/>
                <w:sz w:val="16"/>
              </w:rPr>
              <w:t>府</w:t>
            </w:r>
            <w:r>
              <w:rPr>
                <w:sz w:val="16"/>
              </w:rPr>
              <w:t>公报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□</w:t>
            </w:r>
            <w:r>
              <w:rPr>
                <w:spacing w:val="-1"/>
                <w:sz w:val="16"/>
              </w:rPr>
              <w:t>发</w:t>
            </w:r>
            <w:r>
              <w:rPr>
                <w:spacing w:val="-3"/>
                <w:sz w:val="16"/>
              </w:rPr>
              <w:t>布</w:t>
            </w:r>
            <w:r>
              <w:rPr>
                <w:spacing w:val="-1"/>
                <w:sz w:val="16"/>
              </w:rPr>
              <w:t>会</w:t>
            </w:r>
            <w:r>
              <w:rPr>
                <w:rFonts w:ascii="Times New Roman" w:hAnsi="Times New Roman" w:eastAsia="Times New Roman"/>
                <w:spacing w:val="-1"/>
                <w:sz w:val="16"/>
              </w:rPr>
              <w:t>/</w:t>
            </w:r>
            <w:r>
              <w:rPr>
                <w:sz w:val="16"/>
              </w:rPr>
              <w:t>听</w:t>
            </w:r>
            <w:r>
              <w:rPr>
                <w:spacing w:val="-3"/>
                <w:sz w:val="16"/>
              </w:rPr>
              <w:t>证</w:t>
            </w:r>
            <w:r>
              <w:rPr>
                <w:sz w:val="16"/>
              </w:rPr>
              <w:t>会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70"/>
              </w:tabs>
              <w:spacing w:before="39" w:after="0" w:line="240" w:lineRule="auto"/>
              <w:ind w:left="107" w:leftChars="0" w:right="0" w:rightChars="0"/>
              <w:jc w:val="left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3"/>
                <w:sz w:val="16"/>
              </w:rPr>
              <w:t>公开查阅点 □政务服务中心</w:t>
            </w:r>
          </w:p>
          <w:p>
            <w:pPr>
              <w:pStyle w:val="9"/>
              <w:spacing w:before="49"/>
              <w:ind w:left="107"/>
              <w:rPr>
                <w:sz w:val="16"/>
              </w:rPr>
            </w:pPr>
            <w:r>
              <w:rPr>
                <w:sz w:val="16"/>
              </w:rPr>
              <w:t>□便民服务站 入户</w:t>
            </w:r>
            <w:r>
              <w:rPr>
                <w:rFonts w:ascii="Times New Roman" w:hAnsi="Times New Roman" w:eastAsia="Times New Roman"/>
                <w:sz w:val="16"/>
              </w:rPr>
              <w:t>/</w:t>
            </w:r>
            <w:r>
              <w:rPr>
                <w:sz w:val="16"/>
              </w:rPr>
              <w:t>现场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70"/>
              </w:tabs>
              <w:spacing w:before="37" w:after="0" w:line="220" w:lineRule="exact"/>
              <w:ind w:left="107" w:leftChars="0" w:right="0" w:rightChars="0"/>
              <w:jc w:val="left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2"/>
                <w:sz w:val="16"/>
              </w:rPr>
              <w:t>社区</w:t>
            </w:r>
            <w:r>
              <w:rPr>
                <w:spacing w:val="-1"/>
                <w:sz w:val="16"/>
              </w:rPr>
              <w:t>（村）</w:t>
            </w:r>
            <w:r>
              <w:rPr>
                <w:rFonts w:ascii="Times New Roman" w:eastAsia="Times New Roman"/>
                <w:spacing w:val="-1"/>
                <w:sz w:val="16"/>
              </w:rPr>
              <w:t>/</w:t>
            </w:r>
            <w:r>
              <w:rPr>
                <w:spacing w:val="-3"/>
                <w:sz w:val="16"/>
              </w:rPr>
              <w:t>企事业单位公示栏</w:t>
            </w:r>
          </w:p>
        </w:tc>
        <w:tc>
          <w:tcPr>
            <w:tcW w:w="33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9"/>
              <w:ind w:left="74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301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35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>
            <w:pPr>
              <w:pStyle w:val="9"/>
              <w:spacing w:before="10"/>
              <w:rPr>
                <w:rFonts w:ascii="Times New Roman"/>
                <w:sz w:val="15"/>
                <w:szCs w:val="15"/>
              </w:rPr>
            </w:pPr>
          </w:p>
          <w:p>
            <w:pPr>
              <w:pStyle w:val="9"/>
              <w:spacing w:line="237" w:lineRule="auto"/>
              <w:ind w:left="107" w:right="137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彭阳</w:t>
            </w:r>
            <w:r>
              <w:rPr>
                <w:sz w:val="15"/>
                <w:szCs w:val="15"/>
              </w:rPr>
              <w:t>县政府网站-政务公开-</w:t>
            </w:r>
            <w:r>
              <w:rPr>
                <w:rFonts w:hint="eastAsia"/>
                <w:sz w:val="15"/>
                <w:szCs w:val="15"/>
                <w:lang w:eastAsia="zh-CN"/>
              </w:rPr>
              <w:t>政府信息公开目录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-</w:t>
            </w:r>
            <w:r>
              <w:rPr>
                <w:sz w:val="15"/>
                <w:szCs w:val="15"/>
              </w:rPr>
              <w:t>回应关切</w:t>
            </w: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>
            <w:pPr>
              <w:pStyle w:val="9"/>
              <w:spacing w:line="234" w:lineRule="exact"/>
              <w:ind w:left="159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基础工作保障</w:t>
            </w:r>
          </w:p>
        </w:tc>
        <w:tc>
          <w:tcPr>
            <w:tcW w:w="2359" w:type="dxa"/>
          </w:tcPr>
          <w:p>
            <w:pPr>
              <w:pStyle w:val="9"/>
              <w:spacing w:line="225" w:lineRule="exact"/>
              <w:ind w:left="106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工作流程；工作制度；工作</w:t>
            </w:r>
          </w:p>
          <w:p>
            <w:pPr>
              <w:pStyle w:val="9"/>
              <w:spacing w:before="2" w:line="237" w:lineRule="auto"/>
              <w:ind w:left="106" w:right="49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部署；培训宣传；检查总结；政府信息公开基本目录等。</w:t>
            </w:r>
          </w:p>
        </w:tc>
        <w:tc>
          <w:tcPr>
            <w:tcW w:w="1488" w:type="dxa"/>
          </w:tcPr>
          <w:p>
            <w:pPr>
              <w:pStyle w:val="9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《中华人民共和</w:t>
            </w:r>
          </w:p>
          <w:p>
            <w:pPr>
              <w:pStyle w:val="9"/>
              <w:spacing w:before="1" w:line="237" w:lineRule="auto"/>
              <w:ind w:left="107" w:right="108"/>
              <w:rPr>
                <w:sz w:val="18"/>
              </w:rPr>
            </w:pPr>
            <w:r>
              <w:rPr>
                <w:sz w:val="18"/>
              </w:rPr>
              <w:t>国政府信息公开条例》《</w:t>
            </w:r>
            <w:r>
              <w:rPr>
                <w:rFonts w:hint="eastAsia"/>
                <w:sz w:val="18"/>
                <w:lang w:eastAsia="zh-CN"/>
              </w:rPr>
              <w:t>彭阳</w:t>
            </w:r>
            <w:r>
              <w:rPr>
                <w:sz w:val="18"/>
              </w:rPr>
              <w:t>县</w:t>
            </w:r>
          </w:p>
          <w:p>
            <w:pPr>
              <w:pStyle w:val="9"/>
              <w:spacing w:before="2" w:line="237" w:lineRule="auto"/>
              <w:ind w:left="107" w:right="182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rFonts w:hint="eastAsia"/>
                <w:sz w:val="18"/>
                <w:lang w:val="en-US" w:eastAsia="zh-CN"/>
              </w:rPr>
              <w:t>21</w:t>
            </w:r>
            <w:r>
              <w:rPr>
                <w:sz w:val="18"/>
              </w:rPr>
              <w:t xml:space="preserve"> 年政务公开工作要点》</w:t>
            </w:r>
          </w:p>
        </w:tc>
        <w:tc>
          <w:tcPr>
            <w:tcW w:w="1035" w:type="dxa"/>
          </w:tcPr>
          <w:p>
            <w:pPr>
              <w:pStyle w:val="9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形成或变</w:t>
            </w:r>
          </w:p>
          <w:p>
            <w:pPr>
              <w:pStyle w:val="9"/>
              <w:spacing w:line="233" w:lineRule="exact"/>
              <w:ind w:left="107"/>
              <w:rPr>
                <w:sz w:val="18"/>
              </w:rPr>
            </w:pPr>
            <w:r>
              <w:rPr>
                <w:sz w:val="18"/>
              </w:rPr>
              <w:t>更之日起</w:t>
            </w:r>
          </w:p>
          <w:p>
            <w:pPr>
              <w:pStyle w:val="9"/>
              <w:spacing w:before="1" w:line="237" w:lineRule="auto"/>
              <w:ind w:left="107" w:right="150"/>
              <w:jc w:val="both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2"/>
                <w:sz w:val="18"/>
              </w:rPr>
              <w:t xml:space="preserve"> 个工作日内及时公开。</w:t>
            </w:r>
          </w:p>
        </w:tc>
        <w:tc>
          <w:tcPr>
            <w:tcW w:w="885" w:type="dxa"/>
            <w:vAlign w:val="top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9"/>
              <w:ind w:left="171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住房城乡建设局政务公安开办公室</w:t>
            </w:r>
          </w:p>
        </w:tc>
        <w:tc>
          <w:tcPr>
            <w:tcW w:w="2560" w:type="dxa"/>
            <w:vMerge w:val="restart"/>
            <w:vAlign w:val="top"/>
          </w:tcPr>
          <w:p>
            <w:pPr>
              <w:pStyle w:val="9"/>
              <w:tabs>
                <w:tab w:val="left" w:pos="2267"/>
              </w:tabs>
              <w:spacing w:before="85" w:line="297" w:lineRule="auto"/>
              <w:ind w:left="107" w:right="119"/>
              <w:rPr>
                <w:sz w:val="16"/>
              </w:rPr>
            </w:pPr>
            <w:r>
              <w:rPr>
                <w:sz w:val="16"/>
              </w:rPr>
              <w:t>■</w:t>
            </w:r>
            <w:r>
              <w:rPr>
                <w:rFonts w:hint="eastAsia"/>
                <w:sz w:val="16"/>
                <w:lang w:eastAsia="zh-CN"/>
              </w:rPr>
              <w:t>彭阳</w:t>
            </w:r>
            <w:r>
              <w:rPr>
                <w:sz w:val="16"/>
              </w:rPr>
              <w:t>县人</w:t>
            </w:r>
            <w:r>
              <w:rPr>
                <w:spacing w:val="-3"/>
                <w:sz w:val="16"/>
              </w:rPr>
              <w:t>民</w:t>
            </w:r>
            <w:r>
              <w:rPr>
                <w:sz w:val="16"/>
              </w:rPr>
              <w:t>政府</w:t>
            </w:r>
            <w:r>
              <w:rPr>
                <w:spacing w:val="-3"/>
                <w:sz w:val="16"/>
              </w:rPr>
              <w:t>门</w:t>
            </w:r>
            <w:r>
              <w:rPr>
                <w:sz w:val="16"/>
              </w:rPr>
              <w:t>户网站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 xml:space="preserve">■ </w:t>
            </w:r>
            <w:r>
              <w:rPr>
                <w:spacing w:val="-1"/>
                <w:sz w:val="16"/>
              </w:rPr>
              <w:t>两</w:t>
            </w:r>
            <w:r>
              <w:rPr>
                <w:spacing w:val="-3"/>
                <w:sz w:val="16"/>
              </w:rPr>
              <w:t>微</w:t>
            </w:r>
            <w:r>
              <w:rPr>
                <w:spacing w:val="-1"/>
                <w:sz w:val="16"/>
              </w:rPr>
              <w:t>一</w:t>
            </w:r>
            <w:r>
              <w:rPr>
                <w:sz w:val="16"/>
              </w:rPr>
              <w:t>端</w:t>
            </w:r>
          </w:p>
          <w:p>
            <w:pPr>
              <w:pStyle w:val="9"/>
              <w:tabs>
                <w:tab w:val="left" w:pos="1148"/>
              </w:tabs>
              <w:spacing w:before="13"/>
              <w:ind w:left="107"/>
              <w:rPr>
                <w:sz w:val="16"/>
              </w:rPr>
            </w:pPr>
            <w:r>
              <w:rPr>
                <w:sz w:val="16"/>
              </w:rPr>
              <w:t>□政</w:t>
            </w:r>
            <w:r>
              <w:rPr>
                <w:spacing w:val="-3"/>
                <w:sz w:val="16"/>
              </w:rPr>
              <w:t>府</w:t>
            </w:r>
            <w:r>
              <w:rPr>
                <w:sz w:val="16"/>
              </w:rPr>
              <w:t>公报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□</w:t>
            </w:r>
            <w:r>
              <w:rPr>
                <w:spacing w:val="-1"/>
                <w:sz w:val="16"/>
              </w:rPr>
              <w:t>发</w:t>
            </w:r>
            <w:r>
              <w:rPr>
                <w:spacing w:val="-3"/>
                <w:sz w:val="16"/>
              </w:rPr>
              <w:t>布</w:t>
            </w:r>
            <w:r>
              <w:rPr>
                <w:spacing w:val="-1"/>
                <w:sz w:val="16"/>
              </w:rPr>
              <w:t>会</w:t>
            </w:r>
            <w:r>
              <w:rPr>
                <w:rFonts w:ascii="Times New Roman" w:hAnsi="Times New Roman" w:eastAsia="Times New Roman"/>
                <w:spacing w:val="-1"/>
                <w:sz w:val="16"/>
              </w:rPr>
              <w:t>/</w:t>
            </w:r>
            <w:r>
              <w:rPr>
                <w:sz w:val="16"/>
              </w:rPr>
              <w:t>听</w:t>
            </w:r>
            <w:r>
              <w:rPr>
                <w:spacing w:val="-3"/>
                <w:sz w:val="16"/>
              </w:rPr>
              <w:t>证</w:t>
            </w:r>
            <w:r>
              <w:rPr>
                <w:sz w:val="16"/>
              </w:rPr>
              <w:t>会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70"/>
              </w:tabs>
              <w:spacing w:before="39" w:after="0" w:line="240" w:lineRule="auto"/>
              <w:ind w:left="107" w:leftChars="0" w:right="0" w:rightChars="0"/>
              <w:jc w:val="left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3"/>
                <w:sz w:val="16"/>
              </w:rPr>
              <w:t>公开查阅点 □政务服务中心</w:t>
            </w:r>
          </w:p>
          <w:p>
            <w:pPr>
              <w:pStyle w:val="9"/>
              <w:spacing w:before="49"/>
              <w:ind w:left="107"/>
              <w:rPr>
                <w:sz w:val="16"/>
              </w:rPr>
            </w:pPr>
            <w:r>
              <w:rPr>
                <w:sz w:val="16"/>
              </w:rPr>
              <w:t>□便民服务站 入户</w:t>
            </w:r>
            <w:r>
              <w:rPr>
                <w:rFonts w:ascii="Times New Roman" w:hAnsi="Times New Roman" w:eastAsia="Times New Roman"/>
                <w:sz w:val="16"/>
              </w:rPr>
              <w:t>/</w:t>
            </w:r>
            <w:r>
              <w:rPr>
                <w:sz w:val="16"/>
              </w:rPr>
              <w:t>现场</w:t>
            </w:r>
          </w:p>
          <w:p>
            <w:pPr>
              <w:pStyle w:val="9"/>
              <w:tabs>
                <w:tab w:val="left" w:pos="1148"/>
              </w:tabs>
              <w:spacing w:before="13"/>
              <w:ind w:left="107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2"/>
                <w:sz w:val="16"/>
              </w:rPr>
              <w:t>社区</w:t>
            </w:r>
            <w:r>
              <w:rPr>
                <w:spacing w:val="-1"/>
                <w:sz w:val="16"/>
              </w:rPr>
              <w:t>（村）</w:t>
            </w:r>
            <w:r>
              <w:rPr>
                <w:rFonts w:ascii="Times New Roman" w:eastAsia="Times New Roman"/>
                <w:spacing w:val="-1"/>
                <w:sz w:val="16"/>
              </w:rPr>
              <w:t>/</w:t>
            </w:r>
            <w:r>
              <w:rPr>
                <w:spacing w:val="-3"/>
                <w:sz w:val="16"/>
              </w:rPr>
              <w:t>企事业单位公示栏</w:t>
            </w:r>
          </w:p>
        </w:tc>
        <w:tc>
          <w:tcPr>
            <w:tcW w:w="331" w:type="dxa"/>
          </w:tcPr>
          <w:p>
            <w:pPr>
              <w:pStyle w:val="9"/>
              <w:spacing w:before="83"/>
              <w:ind w:left="74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301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9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34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50" w:type="dxa"/>
          </w:tcPr>
          <w:p>
            <w:pPr>
              <w:pStyle w:val="9"/>
              <w:spacing w:before="83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1068" w:type="dxa"/>
          </w:tcPr>
          <w:p>
            <w:pPr>
              <w:pStyle w:val="9"/>
              <w:spacing w:line="225" w:lineRule="exact"/>
              <w:ind w:left="107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彭阳</w:t>
            </w:r>
            <w:r>
              <w:rPr>
                <w:sz w:val="15"/>
                <w:szCs w:val="15"/>
              </w:rPr>
              <w:t>县政</w:t>
            </w:r>
          </w:p>
          <w:p>
            <w:pPr>
              <w:pStyle w:val="9"/>
              <w:spacing w:line="201" w:lineRule="exact"/>
              <w:ind w:left="10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府网站-政</w:t>
            </w:r>
          </w:p>
          <w:p>
            <w:pPr>
              <w:pStyle w:val="9"/>
              <w:spacing w:before="2" w:line="237" w:lineRule="auto"/>
              <w:ind w:left="107" w:right="137"/>
              <w:rPr>
                <w:rFonts w:hint="eastAsia" w:eastAsia="宋体"/>
                <w:sz w:val="15"/>
                <w:szCs w:val="15"/>
                <w:lang w:eastAsia="zh-CN"/>
              </w:rPr>
            </w:pPr>
            <w:r>
              <w:rPr>
                <w:sz w:val="15"/>
                <w:szCs w:val="15"/>
              </w:rPr>
              <w:t>务公开</w:t>
            </w:r>
            <w:r>
              <w:rPr>
                <w:rFonts w:hint="eastAsia"/>
                <w:sz w:val="15"/>
                <w:szCs w:val="15"/>
                <w:lang w:eastAsia="zh-CN"/>
              </w:rPr>
              <w:t>政府信息公开目录</w:t>
            </w:r>
            <w:r>
              <w:rPr>
                <w:sz w:val="15"/>
                <w:szCs w:val="15"/>
              </w:rPr>
              <w:t>-</w:t>
            </w:r>
            <w:r>
              <w:rPr>
                <w:rFonts w:hint="eastAsia"/>
                <w:sz w:val="15"/>
                <w:szCs w:val="15"/>
                <w:lang w:eastAsia="zh-CN"/>
              </w:rPr>
              <w:t>基础工作保障</w:t>
            </w: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  <w:jc w:val="center"/>
        </w:trPr>
        <w:tc>
          <w:tcPr>
            <w:tcW w:w="565" w:type="dxa"/>
            <w:vMerge w:val="continue"/>
            <w:tcBorders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vMerge w:val="continue"/>
            <w:tcBorders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5" w:line="237" w:lineRule="auto"/>
              <w:ind w:left="159" w:right="149"/>
              <w:rPr>
                <w:sz w:val="18"/>
              </w:rPr>
            </w:pPr>
            <w:r>
              <w:rPr>
                <w:sz w:val="18"/>
              </w:rPr>
              <w:t>规划计划</w:t>
            </w:r>
          </w:p>
        </w:tc>
        <w:tc>
          <w:tcPr>
            <w:tcW w:w="235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5" w:line="237" w:lineRule="auto"/>
              <w:ind w:left="106" w:right="49"/>
              <w:rPr>
                <w:sz w:val="18"/>
              </w:rPr>
            </w:pPr>
            <w:r>
              <w:rPr>
                <w:sz w:val="18"/>
              </w:rPr>
              <w:t>工作计划；重要工作实施方案；</w:t>
            </w:r>
            <w:r>
              <w:rPr>
                <w:rFonts w:hint="eastAsia"/>
                <w:sz w:val="18"/>
                <w:lang w:eastAsia="zh-CN"/>
              </w:rPr>
              <w:t>发展规划</w:t>
            </w:r>
            <w:r>
              <w:rPr>
                <w:sz w:val="18"/>
              </w:rPr>
              <w:t>。</w:t>
            </w:r>
          </w:p>
        </w:tc>
        <w:tc>
          <w:tcPr>
            <w:tcW w:w="1488" w:type="dxa"/>
          </w:tcPr>
          <w:p>
            <w:pPr>
              <w:pStyle w:val="9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《中华人民共和</w:t>
            </w:r>
          </w:p>
          <w:p>
            <w:pPr>
              <w:pStyle w:val="9"/>
              <w:spacing w:before="2" w:line="237" w:lineRule="auto"/>
              <w:ind w:left="107" w:right="108"/>
              <w:rPr>
                <w:sz w:val="18"/>
              </w:rPr>
            </w:pPr>
            <w:r>
              <w:rPr>
                <w:sz w:val="18"/>
              </w:rPr>
              <w:t>国政府信息公开条例》《</w:t>
            </w:r>
            <w:r>
              <w:rPr>
                <w:rFonts w:hint="eastAsia"/>
                <w:sz w:val="18"/>
                <w:lang w:eastAsia="zh-CN"/>
              </w:rPr>
              <w:t>彭阳</w:t>
            </w:r>
            <w:r>
              <w:rPr>
                <w:sz w:val="18"/>
              </w:rPr>
              <w:t>县</w:t>
            </w:r>
          </w:p>
          <w:p>
            <w:pPr>
              <w:pStyle w:val="9"/>
              <w:spacing w:line="237" w:lineRule="auto"/>
              <w:ind w:left="107" w:right="182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rFonts w:hint="eastAsia"/>
                <w:sz w:val="18"/>
                <w:lang w:val="en-US" w:eastAsia="zh-CN"/>
              </w:rPr>
              <w:t>21</w:t>
            </w:r>
            <w:r>
              <w:rPr>
                <w:sz w:val="18"/>
              </w:rPr>
              <w:t>年政务公开工作要点》</w:t>
            </w:r>
          </w:p>
        </w:tc>
        <w:tc>
          <w:tcPr>
            <w:tcW w:w="1035" w:type="dxa"/>
          </w:tcPr>
          <w:p>
            <w:pPr>
              <w:pStyle w:val="9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形成或变</w:t>
            </w:r>
          </w:p>
          <w:p>
            <w:pPr>
              <w:pStyle w:val="9"/>
              <w:spacing w:line="234" w:lineRule="exact"/>
              <w:ind w:left="107"/>
              <w:rPr>
                <w:sz w:val="18"/>
              </w:rPr>
            </w:pPr>
            <w:r>
              <w:rPr>
                <w:sz w:val="18"/>
              </w:rPr>
              <w:t>更之日起</w:t>
            </w:r>
          </w:p>
          <w:p>
            <w:pPr>
              <w:pStyle w:val="9"/>
              <w:spacing w:before="1" w:line="237" w:lineRule="auto"/>
              <w:ind w:left="107" w:right="150"/>
              <w:jc w:val="both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2"/>
                <w:sz w:val="18"/>
              </w:rPr>
              <w:t xml:space="preserve"> 个工作日内及时公开。</w:t>
            </w:r>
          </w:p>
        </w:tc>
        <w:tc>
          <w:tcPr>
            <w:tcW w:w="885" w:type="dxa"/>
            <w:vAlign w:val="top"/>
          </w:tcPr>
          <w:p>
            <w:pPr>
              <w:pStyle w:val="9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71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住房城乡建设局政务公开办公室</w:t>
            </w:r>
          </w:p>
        </w:tc>
        <w:tc>
          <w:tcPr>
            <w:tcW w:w="2560" w:type="dxa"/>
            <w:vMerge w:val="continue"/>
            <w:tcBorders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301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321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5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>
            <w:pPr>
              <w:pStyle w:val="9"/>
              <w:spacing w:before="89" w:line="237" w:lineRule="auto"/>
              <w:ind w:left="107" w:right="137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彭阳</w:t>
            </w:r>
            <w:r>
              <w:rPr>
                <w:sz w:val="15"/>
                <w:szCs w:val="15"/>
              </w:rPr>
              <w:t>县政府网站-政务公开-</w:t>
            </w:r>
            <w:r>
              <w:rPr>
                <w:rFonts w:hint="eastAsia"/>
                <w:sz w:val="15"/>
                <w:szCs w:val="15"/>
                <w:lang w:eastAsia="zh-CN"/>
              </w:rPr>
              <w:t>政府信息公开目录</w:t>
            </w:r>
            <w:r>
              <w:rPr>
                <w:sz w:val="15"/>
                <w:szCs w:val="15"/>
              </w:rPr>
              <w:t>规划计划</w:t>
            </w: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040" w:bottom="1100" w:left="1040" w:header="0" w:footer="909" w:gutter="0"/>
          <w:cols w:space="720" w:num="1"/>
        </w:sectPr>
      </w:pPr>
    </w:p>
    <w:p>
      <w:pPr>
        <w:pStyle w:val="5"/>
        <w:rPr>
          <w:rFonts w:ascii="Times New Roman"/>
          <w:sz w:val="20"/>
        </w:rPr>
      </w:pPr>
    </w:p>
    <w:tbl>
      <w:tblPr>
        <w:tblStyle w:val="7"/>
        <w:tblW w:w="14539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685"/>
        <w:gridCol w:w="681"/>
        <w:gridCol w:w="2359"/>
        <w:gridCol w:w="1488"/>
        <w:gridCol w:w="1035"/>
        <w:gridCol w:w="885"/>
        <w:gridCol w:w="2560"/>
        <w:gridCol w:w="331"/>
        <w:gridCol w:w="301"/>
        <w:gridCol w:w="360"/>
        <w:gridCol w:w="321"/>
        <w:gridCol w:w="340"/>
        <w:gridCol w:w="340"/>
        <w:gridCol w:w="350"/>
        <w:gridCol w:w="1068"/>
        <w:gridCol w:w="8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6" w:hRule="atLeast"/>
        </w:trPr>
        <w:tc>
          <w:tcPr>
            <w:tcW w:w="56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6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sz w:val="18"/>
              </w:rPr>
              <w:t>信息公开公共栏目</w:t>
            </w:r>
          </w:p>
        </w:tc>
        <w:tc>
          <w:tcPr>
            <w:tcW w:w="6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ind w:firstLine="180" w:firstLineChars="100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政策</w:t>
            </w:r>
          </w:p>
          <w:p>
            <w:pPr>
              <w:ind w:firstLine="180" w:firstLineChars="100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解读</w:t>
            </w:r>
          </w:p>
        </w:tc>
        <w:tc>
          <w:tcPr>
            <w:tcW w:w="23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解读政府制定的相关政策，便于群众理解</w:t>
            </w:r>
          </w:p>
        </w:tc>
        <w:tc>
          <w:tcPr>
            <w:tcW w:w="14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《中华人民共和国政府信息公开条例》《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彭阳</w:t>
            </w:r>
            <w:r>
              <w:rPr>
                <w:sz w:val="18"/>
                <w:szCs w:val="18"/>
              </w:rPr>
              <w:t>县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zh-CN" w:eastAsia="zh-CN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21</w:t>
            </w:r>
            <w:r>
              <w:rPr>
                <w:sz w:val="18"/>
                <w:szCs w:val="18"/>
              </w:rPr>
              <w:t xml:space="preserve"> 年政务公</w:t>
            </w:r>
            <w:r>
              <w:rPr>
                <w:rFonts w:hint="eastAsia"/>
                <w:sz w:val="18"/>
                <w:szCs w:val="18"/>
                <w:lang w:eastAsia="zh-CN"/>
              </w:rPr>
              <w:t>开工作要点》</w:t>
            </w:r>
          </w:p>
        </w:tc>
        <w:tc>
          <w:tcPr>
            <w:tcW w:w="10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形成或变更之日起20 个工作日内及时公开。</w:t>
            </w:r>
          </w:p>
        </w:tc>
        <w:tc>
          <w:tcPr>
            <w:tcW w:w="8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住房城乡建设局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政务公开办公室</w:t>
            </w:r>
          </w:p>
        </w:tc>
        <w:tc>
          <w:tcPr>
            <w:tcW w:w="25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■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彭阳</w:t>
            </w:r>
            <w:r>
              <w:rPr>
                <w:sz w:val="18"/>
                <w:szCs w:val="18"/>
              </w:rPr>
              <w:t>县人民政府门户网站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■ 两微一端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□政府公报□发布会/听证会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□广播电视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□报刊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公开查阅点 □政务服务中心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□便民服务站 入户/现场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社区（村）/企事业单位公示栏</w:t>
            </w:r>
          </w:p>
        </w:tc>
        <w:tc>
          <w:tcPr>
            <w:tcW w:w="3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3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3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彭阳</w:t>
            </w:r>
            <w:r>
              <w:rPr>
                <w:sz w:val="18"/>
                <w:szCs w:val="18"/>
              </w:rPr>
              <w:t>县政府网站-政务公开-</w:t>
            </w:r>
            <w:r>
              <w:rPr>
                <w:rFonts w:hint="eastAsia"/>
                <w:sz w:val="18"/>
                <w:szCs w:val="18"/>
                <w:lang w:eastAsia="zh-CN"/>
              </w:rPr>
              <w:t>政策解读</w:t>
            </w:r>
          </w:p>
        </w:tc>
        <w:tc>
          <w:tcPr>
            <w:tcW w:w="8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pStyle w:val="5"/>
        <w:rPr>
          <w:rFonts w:ascii="Times New Roman"/>
          <w:sz w:val="20"/>
        </w:rPr>
      </w:pPr>
    </w:p>
    <w:p>
      <w:pPr>
        <w:pStyle w:val="5"/>
        <w:spacing w:before="4"/>
        <w:rPr>
          <w:rFonts w:ascii="Times New Roman"/>
          <w:sz w:val="20"/>
        </w:rPr>
      </w:pP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5291455</wp:posOffset>
              </wp:positionH>
              <wp:positionV relativeFrom="page">
                <wp:posOffset>6792595</wp:posOffset>
              </wp:positionV>
              <wp:extent cx="107950" cy="152400"/>
              <wp:effectExtent l="0" t="0" r="0" b="0"/>
              <wp:wrapNone/>
              <wp:docPr id="3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416.65pt;margin-top:534.85pt;height:12pt;width:8.5pt;mso-position-horizontal-relative:page;mso-position-vertical-relative:page;z-index:-251655168;mso-width-relative:page;mso-height-relative:page;" filled="f" stroked="f" coordsize="21600,21600" o:gfxdata="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BiIdpvaAAAADQEAAA8AAAAAAAAAAQAgAAAAIgAAAGRycy9kb3du&#10;cmV2LnhtbFBLAQIUABQAAAAIAIdO4kAhSohUxAEAAH0DAAAOAAAAAAAAAAEAIAAAACk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51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/>
    </w:pPr>
    <w:rPr>
      <w:rFonts w:ascii="Times New Roman" w:hAnsi="Times New Roman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kern w:val="0"/>
      <w:sz w:val="24"/>
    </w:rPr>
  </w:style>
  <w:style w:type="paragraph" w:styleId="5">
    <w:name w:val="Body Text"/>
    <w:basedOn w:val="1"/>
    <w:qFormat/>
    <w:uiPriority w:val="1"/>
    <w:rPr>
      <w:rFonts w:ascii="楷体_GB2312" w:hAnsi="楷体_GB2312" w:eastAsia="楷体_GB2312" w:cs="楷体_GB2312"/>
      <w:sz w:val="28"/>
      <w:szCs w:val="2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2901</Words>
  <Characters>2926</Characters>
  <Lines>0</Lines>
  <Paragraphs>0</Paragraphs>
  <TotalTime>2</TotalTime>
  <ScaleCrop>false</ScaleCrop>
  <LinksUpToDate>false</LinksUpToDate>
  <CharactersWithSpaces>2938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2022-04-26T08:46:53Z</dcterms:created>
  <dc:creator>lenovo</dc:creator>
  <cp:lastModifiedBy>lenovo</cp:lastModifiedBy>
  <dcterms:modified xsi:type="dcterms:W3CDTF">2022-04-27T00:55:36Z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7000FDEB5618445F9DD68CE43EBBDAD6</vt:lpwstr>
  </property>
</Properties>
</file>